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0EBB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城市客运源表，有上报的月报明细、运政车辆（仅巡游出租）生成城市客运数据模板</w:t>
      </w:r>
    </w:p>
    <w:p w14:paraId="2E025C22">
      <w:pPr>
        <w:rPr>
          <w:rFonts w:hint="eastAsia"/>
          <w:lang w:val="en-US" w:eastAsia="zh-CN"/>
        </w:rPr>
      </w:pPr>
    </w:p>
    <w:p w14:paraId="5573250C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城市公交月报审核：</w:t>
      </w:r>
    </w:p>
    <w:p w14:paraId="3FA8B584"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城市内客运量环比/同比和城际城乡客运量环比/同比趋势保持一致，如若出现趋势不一致且环比增速&gt;2%，需核实数据</w:t>
      </w:r>
    </w:p>
    <w:p w14:paraId="2811B9D2"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客运量同比/环比与旅客周转量同比/环比趋势保持一致</w:t>
      </w:r>
    </w:p>
    <w:p w14:paraId="0E6D14FB"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城市内客运量占比和城际城乡客运量占比与上个月相比占比变化＞1%，需要核实数据</w:t>
      </w:r>
    </w:p>
    <w:p w14:paraId="585B82D8"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平均运距和上个月相比变化幅度超过3公里，需核实（特别是城际城乡）</w:t>
      </w:r>
    </w:p>
    <w:p w14:paraId="309BACB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2984C63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DF78747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巡游出租月报审核：</w:t>
      </w:r>
    </w:p>
    <w:p w14:paraId="416642CE">
      <w:pPr>
        <w:widowControl w:val="0"/>
        <w:numPr>
          <w:ilvl w:val="0"/>
          <w:numId w:val="3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运营车数和运政系统车辆数对比，车辆差距＞3%，核实</w:t>
      </w:r>
    </w:p>
    <w:p w14:paraId="5D61C34D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2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.</w:t>
      </w:r>
      <w:r>
        <w:rPr>
          <w:rFonts w:hint="eastAsia"/>
          <w:lang w:val="en-US" w:eastAsia="zh-CN"/>
        </w:rPr>
        <w:t>城市内客运量环比/同比和城际城乡客运量环比/同比趋势保持一致，如若出现趋势不一致且环比增速&gt;2%，需核实数据</w:t>
      </w:r>
    </w:p>
    <w:p w14:paraId="2D8D2F3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3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.</w:t>
      </w:r>
      <w:r>
        <w:rPr>
          <w:rFonts w:hint="eastAsia"/>
          <w:lang w:val="en-US" w:eastAsia="zh-CN"/>
        </w:rPr>
        <w:t>客运量同比/环比与旅客周转量同比/环比趋势保持一致</w:t>
      </w:r>
    </w:p>
    <w:p w14:paraId="70DFAC2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4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.</w:t>
      </w:r>
      <w:r>
        <w:rPr>
          <w:rFonts w:hint="eastAsia"/>
          <w:lang w:val="en-US" w:eastAsia="zh-CN"/>
        </w:rPr>
        <w:t>城市内客运量占比和城际城乡客运量占比与上个月相比占比变化＞1%，需要核实数据</w:t>
      </w:r>
    </w:p>
    <w:p w14:paraId="22AAC979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5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.</w:t>
      </w:r>
      <w:r>
        <w:rPr>
          <w:rFonts w:hint="eastAsia"/>
          <w:lang w:val="en-US" w:eastAsia="zh-CN"/>
        </w:rPr>
        <w:t>平均运距和上个月相比变化幅度超过3公里，需核实（特别是城际城乡）</w:t>
      </w:r>
    </w:p>
    <w:p w14:paraId="13C0497C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6.单车次载客人数这个系数，变化幅度＞0.2 核实</w:t>
      </w:r>
    </w:p>
    <w:p w14:paraId="41DFF648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7.载客车次总数和客运量变化趋势需保持一致</w:t>
      </w:r>
    </w:p>
    <w:p w14:paraId="6FD3A832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0563DF2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计算公式：平均运距=旅客周转量/客运量</w:t>
      </w:r>
    </w:p>
    <w:p w14:paraId="30970178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单车次载客人数=客运量/载客车次总数</w:t>
      </w:r>
    </w:p>
    <w:p w14:paraId="5559FF2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27E813E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网约车数据拆分：</w:t>
      </w:r>
    </w:p>
    <w:p w14:paraId="4E2544F9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069330" cy="2442210"/>
            <wp:effectExtent l="0" t="0" r="11430" b="11430"/>
            <wp:docPr id="1" name="图片 1" descr="网约车数据拆分-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网约车数据拆分-图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933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3FB6F">
      <w:pPr>
        <w:numPr>
          <w:ilvl w:val="0"/>
          <w:numId w:val="0"/>
        </w:numPr>
        <w:ind w:leftChars="0"/>
        <w:rPr>
          <w:rFonts w:hint="eastAsia"/>
          <w:color w:val="FF0000"/>
          <w:highlight w:val="none"/>
          <w:lang w:val="en-US" w:eastAsia="zh-CN"/>
        </w:rPr>
      </w:pPr>
      <w:r>
        <w:rPr>
          <w:rFonts w:hint="eastAsia"/>
          <w:lang w:val="en-US" w:eastAsia="zh-CN"/>
        </w:rPr>
        <w:t>客运量拆分：蓝色的部分（总客运量）是由部级下发数，订单总数也是由部级下发，巡游出租车的数据可在一套表里面的数据进行查询，然后在拆分成各个市州的数据</w:t>
      </w:r>
      <w:r>
        <w:rPr>
          <w:rFonts w:hint="eastAsia"/>
          <w:color w:val="FF0000"/>
          <w:highlight w:val="none"/>
          <w:lang w:val="en-US" w:eastAsia="zh-CN"/>
        </w:rPr>
        <w:t xml:space="preserve">【旅客周转量也是如此】      </w:t>
      </w:r>
    </w:p>
    <w:p w14:paraId="63E199DA">
      <w:pPr>
        <w:numPr>
          <w:ilvl w:val="0"/>
          <w:numId w:val="0"/>
        </w:numPr>
        <w:ind w:leftChars="0"/>
        <w:rPr>
          <w:rFonts w:hint="default"/>
          <w:color w:val="FF0000"/>
          <w:highlight w:val="none"/>
          <w:lang w:val="en-US" w:eastAsia="zh-CN"/>
        </w:rPr>
      </w:pPr>
      <w:r>
        <w:rPr>
          <w:rFonts w:hint="eastAsia"/>
          <w:color w:val="FF0000"/>
          <w:highlight w:val="none"/>
          <w:lang w:val="en-US" w:eastAsia="zh-CN"/>
        </w:rPr>
        <w:t xml:space="preserve">  </w:t>
      </w:r>
      <w:r>
        <w:rPr>
          <w:rFonts w:hint="eastAsia"/>
          <w:color w:val="FF0000"/>
          <w:highlight w:val="none"/>
          <w:lang w:val="en-US" w:eastAsia="zh-CN"/>
        </w:rPr>
        <w:object>
          <v:shape id="_x0000_i1025" o:spt="75" type="#_x0000_t75" style="height:65.4pt;width:72.6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xcel.Sheet.12" ShapeID="_x0000_i1025" DrawAspect="Icon" ObjectID="_1468075725" r:id="rId5">
            <o:LockedField>false</o:LockedField>
          </o:OLEObject>
        </w:object>
      </w:r>
      <w:bookmarkStart w:id="0" w:name="_GoBack"/>
      <w:bookmarkEnd w:id="0"/>
      <w:r>
        <w:rPr>
          <w:rFonts w:hint="eastAsia"/>
          <w:color w:val="FF0000"/>
          <w:highlight w:val="none"/>
          <w:lang w:val="en-US" w:eastAsia="zh-CN"/>
        </w:rPr>
        <w:t>【excel表格中有网约车的拆分公式】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8F5126"/>
    <w:multiLevelType w:val="singleLevel"/>
    <w:tmpl w:val="C68F512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D3B8471"/>
    <w:multiLevelType w:val="singleLevel"/>
    <w:tmpl w:val="ED3B8471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F1A983CC"/>
    <w:multiLevelType w:val="singleLevel"/>
    <w:tmpl w:val="F1A983C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C4B69"/>
    <w:rsid w:val="00771B68"/>
    <w:rsid w:val="02FE20CD"/>
    <w:rsid w:val="09E162A4"/>
    <w:rsid w:val="0F9718DF"/>
    <w:rsid w:val="13A27B89"/>
    <w:rsid w:val="1F686DF4"/>
    <w:rsid w:val="23B94C14"/>
    <w:rsid w:val="29AC4B69"/>
    <w:rsid w:val="36DA0180"/>
    <w:rsid w:val="38545D10"/>
    <w:rsid w:val="3D427BF7"/>
    <w:rsid w:val="3EEF6792"/>
    <w:rsid w:val="4DDA685F"/>
    <w:rsid w:val="59A70AD7"/>
    <w:rsid w:val="6346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553</Words>
  <Characters>572</Characters>
  <Lines>0</Lines>
  <Paragraphs>0</Paragraphs>
  <TotalTime>36</TotalTime>
  <ScaleCrop>false</ScaleCrop>
  <LinksUpToDate>false</LinksUpToDate>
  <CharactersWithSpaces>590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2026-07-31T07:50:00Z</dcterms:created>
  <dc:creator>蓝</dc:creator>
  <cp:lastModifiedBy>蓝</cp:lastModifiedBy>
  <dcterms:modified xsi:type="dcterms:W3CDTF">2026-08-10T09:31:32Z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74F612295A574C9C8ED71E56B8260121_11</vt:lpwstr>
  </property>
  <property fmtid="{D5CDD505-2E9C-101B-9397-08002B2CF9AE}" pid="4" name="KSOTemplateDocerSaveRecord">
    <vt:lpwstr>eyJoZGlkIjoiYjk5ODM0YmMxOWJiYWQyNDU4MGIzYWRmYTA0ZmI5NDciLCJ1c2VySWQiOiI4NDAxNDQ2MjcifQ==</vt:lpwstr>
  </property>
</Properties>
</file>