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E14C7">
      <w:pPr>
        <w:jc w:val="center"/>
        <w:rPr>
          <w:sz w:val="84"/>
          <w:szCs w:val="84"/>
        </w:rPr>
      </w:pPr>
      <w:bookmarkStart w:id="0" w:name="_Toc455565805"/>
      <w:bookmarkStart w:id="1" w:name="_Toc15605"/>
      <w:bookmarkStart w:id="2" w:name="_Toc478048662"/>
    </w:p>
    <w:p w14:paraId="7C7FCCFD">
      <w:pPr>
        <w:jc w:val="center"/>
        <w:rPr>
          <w:sz w:val="84"/>
          <w:szCs w:val="84"/>
        </w:rPr>
      </w:pPr>
    </w:p>
    <w:p w14:paraId="4DE7F6AD">
      <w:pPr>
        <w:jc w:val="center"/>
        <w:rPr>
          <w:sz w:val="48"/>
          <w:szCs w:val="52"/>
        </w:rPr>
      </w:pPr>
      <w:r>
        <w:rPr>
          <w:bCs/>
          <w:sz w:val="52"/>
          <w:szCs w:val="52"/>
        </w:rPr>
        <w:t>交通运输企业统计调查制度</w:t>
      </w:r>
    </w:p>
    <w:p w14:paraId="56EF32EC">
      <w:pPr>
        <w:jc w:val="center"/>
        <w:rPr>
          <w:sz w:val="84"/>
          <w:szCs w:val="84"/>
        </w:rPr>
      </w:pPr>
      <w:bookmarkStart w:id="3" w:name="_Hlk489443066"/>
    </w:p>
    <w:p w14:paraId="31816D0A">
      <w:pPr>
        <w:jc w:val="center"/>
        <w:rPr>
          <w:sz w:val="84"/>
          <w:szCs w:val="84"/>
        </w:rPr>
      </w:pPr>
    </w:p>
    <w:p w14:paraId="4D40E249">
      <w:pPr>
        <w:jc w:val="center"/>
        <w:rPr>
          <w:sz w:val="84"/>
          <w:szCs w:val="84"/>
        </w:rPr>
      </w:pPr>
    </w:p>
    <w:p w14:paraId="4D35F990">
      <w:pPr>
        <w:jc w:val="center"/>
        <w:rPr>
          <w:sz w:val="84"/>
          <w:szCs w:val="84"/>
        </w:rPr>
      </w:pPr>
    </w:p>
    <w:p w14:paraId="2AB3EA7F">
      <w:pPr>
        <w:jc w:val="center"/>
        <w:rPr>
          <w:sz w:val="84"/>
          <w:szCs w:val="84"/>
        </w:rPr>
      </w:pPr>
    </w:p>
    <w:p w14:paraId="5337D42A">
      <w:pPr>
        <w:jc w:val="center"/>
        <w:rPr>
          <w:sz w:val="32"/>
          <w:szCs w:val="32"/>
        </w:rPr>
      </w:pPr>
      <w:r>
        <w:rPr>
          <w:sz w:val="32"/>
          <w:szCs w:val="32"/>
        </w:rPr>
        <w:t>中华人民共和国交通运输部制定</w:t>
      </w:r>
    </w:p>
    <w:p w14:paraId="1FD33AC8">
      <w:pPr>
        <w:jc w:val="center"/>
        <w:rPr>
          <w:sz w:val="32"/>
          <w:szCs w:val="32"/>
        </w:rPr>
      </w:pPr>
      <w:r>
        <w:rPr>
          <w:sz w:val="32"/>
          <w:szCs w:val="32"/>
        </w:rPr>
        <w:t>国家统计局批准</w:t>
      </w:r>
    </w:p>
    <w:p w14:paraId="0582D73D">
      <w:pPr>
        <w:jc w:val="center"/>
        <w:rPr>
          <w:sz w:val="36"/>
        </w:rPr>
        <w:sectPr>
          <w:footerReference r:id="rId3" w:type="default"/>
          <w:pgSz w:w="11906" w:h="16838"/>
          <w:pgMar w:top="1440" w:right="1800" w:bottom="1440" w:left="1800" w:header="851" w:footer="992" w:gutter="0"/>
          <w:pgNumType w:start="1"/>
          <w:cols w:space="720" w:num="1"/>
          <w:docGrid w:type="lines" w:linePitch="312" w:charSpace="0"/>
        </w:sectPr>
      </w:pPr>
      <w:r>
        <w:rPr>
          <w:sz w:val="32"/>
          <w:szCs w:val="32"/>
        </w:rPr>
        <w:t>2025年</w:t>
      </w:r>
      <w:r>
        <w:rPr>
          <w:rFonts w:hint="eastAsia"/>
          <w:sz w:val="32"/>
          <w:szCs w:val="32"/>
        </w:rPr>
        <w:t xml:space="preserve"> </w:t>
      </w:r>
      <w:r>
        <w:rPr>
          <w:sz w:val="32"/>
          <w:szCs w:val="32"/>
        </w:rPr>
        <w:t>月</w:t>
      </w:r>
    </w:p>
    <w:bookmarkEnd w:id="3"/>
    <w:p w14:paraId="0787E4B4">
      <w:pPr>
        <w:jc w:val="center"/>
        <w:rPr>
          <w:sz w:val="32"/>
          <w:szCs w:val="32"/>
        </w:rPr>
      </w:pPr>
    </w:p>
    <w:p w14:paraId="035D80F2">
      <w:pPr>
        <w:pStyle w:val="22"/>
        <w:tabs>
          <w:tab w:val="left" w:pos="7200"/>
          <w:tab w:val="left" w:pos="8280"/>
        </w:tabs>
        <w:spacing w:after="0" w:line="480" w:lineRule="auto"/>
        <w:ind w:left="0" w:leftChars="0"/>
        <w:jc w:val="center"/>
        <w:rPr>
          <w:bCs/>
          <w:sz w:val="32"/>
          <w:szCs w:val="24"/>
        </w:rPr>
      </w:pPr>
      <w:r>
        <w:rPr>
          <w:bCs/>
          <w:sz w:val="32"/>
          <w:szCs w:val="24"/>
        </w:rPr>
        <w:t>本制度根据《中华人民共和国统计法》的有关规定制定</w:t>
      </w:r>
    </w:p>
    <w:p w14:paraId="35287631">
      <w:pPr>
        <w:spacing w:line="480" w:lineRule="auto"/>
        <w:ind w:firstLine="567"/>
        <w:rPr>
          <w:sz w:val="32"/>
          <w:szCs w:val="32"/>
        </w:rPr>
      </w:pPr>
    </w:p>
    <w:p w14:paraId="6C4B0B11">
      <w:pPr>
        <w:spacing w:line="600" w:lineRule="exact"/>
        <w:ind w:firstLine="567"/>
        <w:rPr>
          <w:rFonts w:eastAsia="仿宋_GB2312"/>
          <w:sz w:val="28"/>
          <w:szCs w:val="28"/>
        </w:rPr>
      </w:pPr>
      <w:bookmarkStart w:id="4" w:name="_Hlk489443014"/>
      <w:r>
        <w:rPr>
          <w:rFonts w:hint="eastAsia" w:eastAsia="仿宋_GB2312"/>
          <w:sz w:val="28"/>
          <w:szCs w:val="28"/>
        </w:rPr>
        <w:t>《中华人民共和国统计法》第八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15F48024">
      <w:pPr>
        <w:spacing w:line="600" w:lineRule="exact"/>
        <w:ind w:firstLine="567"/>
        <w:rPr>
          <w:rFonts w:eastAsia="仿宋_GB2312"/>
          <w:sz w:val="28"/>
          <w:szCs w:val="28"/>
        </w:rPr>
      </w:pPr>
      <w:r>
        <w:rPr>
          <w:rFonts w:hint="eastAsia" w:eastAsia="仿宋_GB2312"/>
          <w:sz w:val="28"/>
          <w:szCs w:val="28"/>
        </w:rPr>
        <w:t>《中华人民共和国统计法》第十一条规定：统计机构和统计人员对在统计工作中知悉的国家秘密、工作秘密、商业秘密、个人隐私和个人信息，应当予以保密，不得泄露或者向他人非法提供。</w:t>
      </w:r>
    </w:p>
    <w:p w14:paraId="5FE4AD62">
      <w:pPr>
        <w:spacing w:line="600" w:lineRule="exact"/>
        <w:ind w:firstLine="567"/>
        <w:rPr>
          <w:rFonts w:eastAsia="仿宋_GB2312"/>
          <w:spacing w:val="-8"/>
          <w:sz w:val="28"/>
        </w:rPr>
        <w:sectPr>
          <w:pgSz w:w="11906" w:h="16838"/>
          <w:pgMar w:top="1440" w:right="1797" w:bottom="1440" w:left="1797" w:header="851" w:footer="992" w:gutter="0"/>
          <w:cols w:space="720" w:num="1"/>
          <w:docGrid w:type="lines" w:linePitch="312" w:charSpace="0"/>
        </w:sectPr>
      </w:pPr>
      <w:r>
        <w:rPr>
          <w:rFonts w:hint="eastAsia" w:eastAsia="仿宋_GB2312"/>
          <w:sz w:val="28"/>
          <w:szCs w:val="28"/>
        </w:rPr>
        <w:t>《中华人民共和国统计法》第二十八条规定：统计调查中获得的能够识别或者推断单个统计调查对象身份的资料，任何单位和个人不得对外提供、泄露，不得用于统计以外的目的。</w:t>
      </w:r>
    </w:p>
    <w:bookmarkEnd w:id="4"/>
    <w:p w14:paraId="62DC6D4E">
      <w:pPr>
        <w:spacing w:line="360" w:lineRule="auto"/>
        <w:jc w:val="center"/>
        <w:rPr>
          <w:rFonts w:eastAsia="黑体"/>
          <w:sz w:val="32"/>
          <w:szCs w:val="32"/>
        </w:rPr>
      </w:pPr>
      <w:bookmarkStart w:id="5" w:name="OLE_LINK22"/>
      <w:r>
        <w:rPr>
          <w:rFonts w:eastAsia="黑体"/>
          <w:sz w:val="32"/>
          <w:szCs w:val="32"/>
        </w:rPr>
        <w:t>目  录</w:t>
      </w:r>
    </w:p>
    <w:p w14:paraId="3D5A27F9">
      <w:pPr>
        <w:pStyle w:val="18"/>
        <w:tabs>
          <w:tab w:val="right" w:leader="dot" w:pos="8296"/>
        </w:tabs>
        <w:rPr>
          <w:rFonts w:hint="eastAsia" w:asciiTheme="minorHAnsi" w:hAnsiTheme="minorHAnsi" w:eastAsiaTheme="minorEastAsia" w:cstheme="minorBidi"/>
          <w:b w:val="0"/>
          <w:bCs w:val="0"/>
          <w:caps w:val="0"/>
          <w:sz w:val="22"/>
          <w:szCs w:val="24"/>
          <w14:ligatures w14:val="standardContextual"/>
        </w:rPr>
      </w:pPr>
      <w:bookmarkStart w:id="6" w:name="_Toc488324307"/>
      <w:r>
        <w:rPr>
          <w:rFonts w:cs="Times New Roman"/>
          <w:b w:val="0"/>
          <w:sz w:val="18"/>
          <w:szCs w:val="18"/>
        </w:rPr>
        <w:fldChar w:fldCharType="begin"/>
      </w:r>
      <w:r>
        <w:rPr>
          <w:rFonts w:cs="Times New Roman"/>
          <w:b w:val="0"/>
          <w:sz w:val="18"/>
          <w:szCs w:val="18"/>
        </w:rPr>
        <w:instrText xml:space="preserve"> TOC \o "1-2" \h \z \u </w:instrText>
      </w:r>
      <w:r>
        <w:rPr>
          <w:rFonts w:cs="Times New Roman"/>
          <w:b w:val="0"/>
          <w:sz w:val="18"/>
          <w:szCs w:val="18"/>
        </w:rPr>
        <w:fldChar w:fldCharType="separate"/>
      </w:r>
      <w:r>
        <w:fldChar w:fldCharType="begin"/>
      </w:r>
      <w:r>
        <w:instrText xml:space="preserve"> HYPERLINK \l "_Toc206680774" </w:instrText>
      </w:r>
      <w:r>
        <w:fldChar w:fldCharType="separate"/>
      </w:r>
      <w:r>
        <w:rPr>
          <w:rStyle w:val="30"/>
          <w:rFonts w:hint="eastAsia" w:eastAsia="黑体"/>
        </w:rPr>
        <w:t>一、总说明</w:t>
      </w:r>
      <w:r>
        <w:rPr>
          <w:rFonts w:hint="eastAsia"/>
        </w:rPr>
        <w:tab/>
      </w:r>
      <w:r>
        <w:rPr>
          <w:rFonts w:hint="eastAsia"/>
        </w:rPr>
        <w:fldChar w:fldCharType="begin"/>
      </w:r>
      <w:r>
        <w:rPr>
          <w:rFonts w:hint="eastAsia"/>
        </w:rPr>
        <w:instrText xml:space="preserve"> </w:instrText>
      </w:r>
      <w:r>
        <w:instrText xml:space="preserve">PAGEREF _Toc206680774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6BC3EBE">
      <w:pPr>
        <w:pStyle w:val="18"/>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"_Toc206680775" </w:instrText>
      </w:r>
      <w:r>
        <w:fldChar w:fldCharType="separate"/>
      </w:r>
      <w:r>
        <w:rPr>
          <w:rStyle w:val="30"/>
          <w:rFonts w:hint="eastAsia" w:eastAsia="黑体"/>
        </w:rPr>
        <w:t>二、报表目录</w:t>
      </w:r>
      <w:r>
        <w:rPr>
          <w:rFonts w:hint="eastAsia"/>
        </w:rPr>
        <w:tab/>
      </w:r>
      <w:r>
        <w:rPr>
          <w:rFonts w:hint="eastAsia"/>
        </w:rPr>
        <w:fldChar w:fldCharType="begin"/>
      </w:r>
      <w:r>
        <w:rPr>
          <w:rFonts w:hint="eastAsia"/>
        </w:rPr>
        <w:instrText xml:space="preserve"> </w:instrText>
      </w:r>
      <w:r>
        <w:instrText xml:space="preserve">PAGEREF _Toc206680775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EBFDD35">
      <w:pPr>
        <w:pStyle w:val="18"/>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"_Toc206680776" </w:instrText>
      </w:r>
      <w:r>
        <w:fldChar w:fldCharType="separate"/>
      </w:r>
      <w:r>
        <w:rPr>
          <w:rStyle w:val="30"/>
          <w:rFonts w:hint="eastAsia" w:eastAsia="黑体"/>
        </w:rPr>
        <w:t>三、调查表式</w:t>
      </w:r>
      <w:r>
        <w:rPr>
          <w:rFonts w:hint="eastAsia"/>
        </w:rPr>
        <w:tab/>
      </w:r>
      <w:r>
        <w:rPr>
          <w:rFonts w:hint="eastAsia"/>
        </w:rPr>
        <w:fldChar w:fldCharType="begin"/>
      </w:r>
      <w:r>
        <w:rPr>
          <w:rFonts w:hint="eastAsia"/>
        </w:rPr>
        <w:instrText xml:space="preserve"> </w:instrText>
      </w:r>
      <w:r>
        <w:instrText xml:space="preserve">PAGEREF _Toc206680776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61962074">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"_Toc206680777" </w:instrText>
      </w:r>
      <w:r>
        <w:fldChar w:fldCharType="separate"/>
      </w:r>
      <w:r>
        <w:rPr>
          <w:rStyle w:val="30"/>
          <w:rFonts w:hint="eastAsia"/>
        </w:rPr>
        <w:t>单位基本情况</w:t>
      </w:r>
      <w:r>
        <w:rPr>
          <w:rFonts w:hint="eastAsia"/>
        </w:rPr>
        <w:tab/>
      </w:r>
      <w:r>
        <w:rPr>
          <w:rFonts w:hint="eastAsia"/>
        </w:rPr>
        <w:fldChar w:fldCharType="begin"/>
      </w:r>
      <w:r>
        <w:rPr>
          <w:rFonts w:hint="eastAsia"/>
        </w:rPr>
        <w:instrText xml:space="preserve"> </w:instrText>
      </w:r>
      <w:r>
        <w:instrText xml:space="preserve">PAGEREF _Toc206680777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767F90D">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"_Toc206680778" </w:instrText>
      </w:r>
      <w:r>
        <w:fldChar w:fldCharType="separate"/>
      </w:r>
      <w:r>
        <w:rPr>
          <w:rStyle w:val="30"/>
          <w:rFonts w:hint="eastAsia"/>
        </w:rPr>
        <w:t>法人企业财务状况</w:t>
      </w:r>
      <w:r>
        <w:rPr>
          <w:rFonts w:hint="eastAsia"/>
        </w:rPr>
        <w:tab/>
      </w:r>
      <w:r>
        <w:rPr>
          <w:rFonts w:hint="eastAsia"/>
        </w:rPr>
        <w:fldChar w:fldCharType="begin"/>
      </w:r>
      <w:r>
        <w:rPr>
          <w:rFonts w:hint="eastAsia"/>
        </w:rPr>
        <w:instrText xml:space="preserve"> </w:instrText>
      </w:r>
      <w:r>
        <w:instrText xml:space="preserve">PAGEREF _Toc206680778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4ACA4BAD">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"_Toc206680779" </w:instrText>
      </w:r>
      <w:r>
        <w:fldChar w:fldCharType="separate"/>
      </w:r>
      <w:r>
        <w:rPr>
          <w:rStyle w:val="30"/>
          <w:rFonts w:hint="eastAsia"/>
        </w:rPr>
        <w:t>公共汽电车运营情况</w:t>
      </w:r>
      <w:r>
        <w:rPr>
          <w:rFonts w:hint="eastAsia"/>
        </w:rPr>
        <w:tab/>
      </w:r>
      <w:r>
        <w:rPr>
          <w:rFonts w:hint="eastAsia"/>
        </w:rPr>
        <w:fldChar w:fldCharType="begin"/>
      </w:r>
      <w:r>
        <w:rPr>
          <w:rFonts w:hint="eastAsia"/>
        </w:rPr>
        <w:instrText xml:space="preserve"> </w:instrText>
      </w:r>
      <w:r>
        <w:instrText xml:space="preserve">PAGEREF _Toc206680779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4DC61186">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"_Toc206680780" </w:instrText>
      </w:r>
      <w:r>
        <w:fldChar w:fldCharType="separate"/>
      </w:r>
      <w:r>
        <w:rPr>
          <w:rStyle w:val="30"/>
          <w:rFonts w:hint="eastAsia"/>
        </w:rPr>
        <w:t>城市轨道交通车辆及线路情况</w:t>
      </w:r>
      <w:r>
        <w:rPr>
          <w:rFonts w:hint="eastAsia"/>
        </w:rPr>
        <w:tab/>
      </w:r>
      <w:r>
        <w:rPr>
          <w:rFonts w:hint="eastAsia"/>
        </w:rPr>
        <w:fldChar w:fldCharType="begin"/>
      </w:r>
      <w:r>
        <w:rPr>
          <w:rFonts w:hint="eastAsia"/>
        </w:rPr>
        <w:instrText xml:space="preserve"> </w:instrText>
      </w:r>
      <w:r>
        <w:instrText xml:space="preserve">PAGEREF _Toc206680780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29B2E2D">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"_Toc206680781" </w:instrText>
      </w:r>
      <w:r>
        <w:fldChar w:fldCharType="separate"/>
      </w:r>
      <w:r>
        <w:rPr>
          <w:rStyle w:val="30"/>
          <w:rFonts w:hint="eastAsia"/>
        </w:rPr>
        <w:t>城市轨道交通人员及运营情况</w:t>
      </w:r>
      <w:r>
        <w:rPr>
          <w:rFonts w:hint="eastAsia"/>
        </w:rPr>
        <w:tab/>
      </w:r>
      <w:r>
        <w:rPr>
          <w:rFonts w:hint="eastAsia"/>
        </w:rPr>
        <w:fldChar w:fldCharType="begin"/>
      </w:r>
      <w:r>
        <w:rPr>
          <w:rFonts w:hint="eastAsia"/>
        </w:rPr>
        <w:instrText xml:space="preserve"> </w:instrText>
      </w:r>
      <w:r>
        <w:instrText xml:space="preserve">PAGEREF _Toc206680781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56474EC9">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"_Toc206680782" </w:instrText>
      </w:r>
      <w:r>
        <w:fldChar w:fldCharType="separate"/>
      </w:r>
      <w:r>
        <w:rPr>
          <w:rStyle w:val="30"/>
          <w:rFonts w:hint="eastAsia"/>
        </w:rPr>
        <w:t>城市客运轮渡运营情况</w:t>
      </w:r>
      <w:r>
        <w:rPr>
          <w:rFonts w:hint="eastAsia"/>
        </w:rPr>
        <w:tab/>
      </w:r>
      <w:r>
        <w:rPr>
          <w:rFonts w:hint="eastAsia"/>
        </w:rPr>
        <w:fldChar w:fldCharType="begin"/>
      </w:r>
      <w:r>
        <w:rPr>
          <w:rFonts w:hint="eastAsia"/>
        </w:rPr>
        <w:instrText xml:space="preserve"> </w:instrText>
      </w:r>
      <w:r>
        <w:instrText xml:space="preserve">PAGEREF _Toc206680782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08A65814">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"_Toc206680783" </w:instrText>
      </w:r>
      <w:r>
        <w:fldChar w:fldCharType="separate"/>
      </w:r>
      <w:r>
        <w:rPr>
          <w:rStyle w:val="30"/>
          <w:rFonts w:hint="eastAsia"/>
        </w:rPr>
        <w:t>公共交通能源消耗情况</w:t>
      </w:r>
      <w:r>
        <w:rPr>
          <w:rFonts w:hint="eastAsia"/>
        </w:rPr>
        <w:tab/>
      </w:r>
      <w:r>
        <w:rPr>
          <w:rFonts w:hint="eastAsia"/>
        </w:rPr>
        <w:fldChar w:fldCharType="begin"/>
      </w:r>
      <w:r>
        <w:rPr>
          <w:rFonts w:hint="eastAsia"/>
        </w:rPr>
        <w:instrText xml:space="preserve"> </w:instrText>
      </w:r>
      <w:r>
        <w:instrText xml:space="preserve">PAGEREF _Toc206680783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708DAFAF">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"_Toc206680784" </w:instrText>
      </w:r>
      <w:r>
        <w:fldChar w:fldCharType="separate"/>
      </w:r>
      <w:r>
        <w:rPr>
          <w:rStyle w:val="30"/>
          <w:rFonts w:hint="eastAsia"/>
        </w:rPr>
        <w:t>公路旅客运输能源消耗情况</w:t>
      </w:r>
      <w:r>
        <w:rPr>
          <w:rFonts w:hint="eastAsia"/>
        </w:rPr>
        <w:tab/>
      </w:r>
      <w:r>
        <w:rPr>
          <w:rFonts w:hint="eastAsia"/>
        </w:rPr>
        <w:fldChar w:fldCharType="begin"/>
      </w:r>
      <w:r>
        <w:rPr>
          <w:rFonts w:hint="eastAsia"/>
        </w:rPr>
        <w:instrText xml:space="preserve"> </w:instrText>
      </w:r>
      <w:r>
        <w:instrText xml:space="preserve">PAGEREF _Toc206680784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0699C42A">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"_Toc206680785" </w:instrText>
      </w:r>
      <w:r>
        <w:fldChar w:fldCharType="separate"/>
      </w:r>
      <w:r>
        <w:rPr>
          <w:rStyle w:val="30"/>
          <w:rFonts w:hint="eastAsia"/>
        </w:rPr>
        <w:t>水路运输能源消耗情况</w:t>
      </w:r>
      <w:r>
        <w:rPr>
          <w:rFonts w:hint="eastAsia"/>
        </w:rPr>
        <w:tab/>
      </w:r>
      <w:r>
        <w:rPr>
          <w:rFonts w:hint="eastAsia"/>
        </w:rPr>
        <w:fldChar w:fldCharType="begin"/>
      </w:r>
      <w:r>
        <w:rPr>
          <w:rFonts w:hint="eastAsia"/>
        </w:rPr>
        <w:instrText xml:space="preserve"> </w:instrText>
      </w:r>
      <w:r>
        <w:instrText xml:space="preserve">PAGEREF _Toc206680785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54072ED6">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"_Toc206680786" </w:instrText>
      </w:r>
      <w:r>
        <w:fldChar w:fldCharType="separate"/>
      </w:r>
      <w:r>
        <w:rPr>
          <w:rStyle w:val="30"/>
          <w:rFonts w:hint="eastAsia"/>
        </w:rPr>
        <w:t>港口能源消耗情况</w:t>
      </w:r>
      <w:r>
        <w:rPr>
          <w:rFonts w:hint="eastAsia"/>
        </w:rPr>
        <w:tab/>
      </w:r>
      <w:r>
        <w:rPr>
          <w:rFonts w:hint="eastAsia"/>
        </w:rPr>
        <w:fldChar w:fldCharType="begin"/>
      </w:r>
      <w:r>
        <w:rPr>
          <w:rFonts w:hint="eastAsia"/>
        </w:rPr>
        <w:instrText xml:space="preserve"> </w:instrText>
      </w:r>
      <w:r>
        <w:instrText xml:space="preserve">PAGEREF _Toc206680786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329CAEB2">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"_Toc206680787" </w:instrText>
      </w:r>
      <w:r>
        <w:fldChar w:fldCharType="separate"/>
      </w:r>
      <w:r>
        <w:rPr>
          <w:rStyle w:val="30"/>
          <w:rFonts w:hint="eastAsia"/>
        </w:rPr>
        <w:t>法人企业季度财务状况</w:t>
      </w:r>
      <w:r>
        <w:rPr>
          <w:rFonts w:hint="eastAsia"/>
        </w:rPr>
        <w:tab/>
      </w:r>
      <w:r>
        <w:rPr>
          <w:rFonts w:hint="eastAsia"/>
        </w:rPr>
        <w:fldChar w:fldCharType="begin"/>
      </w:r>
      <w:r>
        <w:rPr>
          <w:rFonts w:hint="eastAsia"/>
        </w:rPr>
        <w:instrText xml:space="preserve"> </w:instrText>
      </w:r>
      <w:r>
        <w:instrText xml:space="preserve">PAGEREF _Toc206680787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3FE6AC2B">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"_Toc206680788" </w:instrText>
      </w:r>
      <w:r>
        <w:fldChar w:fldCharType="separate"/>
      </w:r>
      <w:r>
        <w:rPr>
          <w:rStyle w:val="30"/>
          <w:rFonts w:hint="eastAsia"/>
        </w:rPr>
        <w:t>公路旅客运输月度生产情况</w:t>
      </w:r>
      <w:r>
        <w:rPr>
          <w:rFonts w:hint="eastAsia"/>
        </w:rPr>
        <w:tab/>
      </w:r>
      <w:r>
        <w:rPr>
          <w:rFonts w:hint="eastAsia"/>
        </w:rPr>
        <w:fldChar w:fldCharType="begin"/>
      </w:r>
      <w:r>
        <w:rPr>
          <w:rFonts w:hint="eastAsia"/>
        </w:rPr>
        <w:instrText xml:space="preserve"> </w:instrText>
      </w:r>
      <w:r>
        <w:instrText xml:space="preserve">PAGEREF _Toc206680788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0F67CEBB">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"_Toc206680789" </w:instrText>
      </w:r>
      <w:r>
        <w:fldChar w:fldCharType="separate"/>
      </w:r>
      <w:r>
        <w:rPr>
          <w:rStyle w:val="30"/>
          <w:rFonts w:hint="eastAsia"/>
        </w:rPr>
        <w:t>道路货物运输月度生产情况</w:t>
      </w:r>
      <w:r>
        <w:rPr>
          <w:rFonts w:hint="eastAsia"/>
        </w:rPr>
        <w:tab/>
      </w:r>
      <w:r>
        <w:rPr>
          <w:rFonts w:hint="eastAsia"/>
        </w:rPr>
        <w:fldChar w:fldCharType="begin"/>
      </w:r>
      <w:r>
        <w:rPr>
          <w:rFonts w:hint="eastAsia"/>
        </w:rPr>
        <w:instrText xml:space="preserve"> </w:instrText>
      </w:r>
      <w:r>
        <w:instrText xml:space="preserve">PAGEREF _Toc206680789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1C729EFF">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"_Toc206680790" </w:instrText>
      </w:r>
      <w:r>
        <w:fldChar w:fldCharType="separate"/>
      </w:r>
      <w:r>
        <w:rPr>
          <w:rStyle w:val="30"/>
          <w:rFonts w:hint="eastAsia"/>
        </w:rPr>
        <w:t>公共交通月度运营情况</w:t>
      </w:r>
      <w:r>
        <w:rPr>
          <w:rFonts w:hint="eastAsia"/>
        </w:rPr>
        <w:tab/>
      </w:r>
      <w:r>
        <w:rPr>
          <w:rFonts w:hint="eastAsia"/>
        </w:rPr>
        <w:fldChar w:fldCharType="begin"/>
      </w:r>
      <w:r>
        <w:rPr>
          <w:rFonts w:hint="eastAsia"/>
        </w:rPr>
        <w:instrText xml:space="preserve"> </w:instrText>
      </w:r>
      <w:r>
        <w:instrText xml:space="preserve">PAGEREF _Toc206680790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744A65EA">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"_Toc206680791" </w:instrText>
      </w:r>
      <w:r>
        <w:fldChar w:fldCharType="separate"/>
      </w:r>
      <w:r>
        <w:rPr>
          <w:rStyle w:val="30"/>
          <w:rFonts w:hint="eastAsia"/>
        </w:rPr>
        <w:t>水路运输月度生产情况</w:t>
      </w:r>
      <w:r>
        <w:rPr>
          <w:rFonts w:hint="eastAsia"/>
        </w:rPr>
        <w:tab/>
      </w:r>
      <w:r>
        <w:rPr>
          <w:rFonts w:hint="eastAsia"/>
        </w:rPr>
        <w:fldChar w:fldCharType="begin"/>
      </w:r>
      <w:r>
        <w:rPr>
          <w:rFonts w:hint="eastAsia"/>
        </w:rPr>
        <w:instrText xml:space="preserve"> </w:instrText>
      </w:r>
      <w:r>
        <w:instrText xml:space="preserve">PAGEREF _Toc206680791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6534B492">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"_Toc206680792" </w:instrText>
      </w:r>
      <w:r>
        <w:fldChar w:fldCharType="separate"/>
      </w:r>
      <w:r>
        <w:rPr>
          <w:rStyle w:val="30"/>
          <w:rFonts w:hint="eastAsia"/>
        </w:rPr>
        <w:t>港口分航线进出港旅客人数</w:t>
      </w:r>
      <w:r>
        <w:rPr>
          <w:rFonts w:hint="eastAsia"/>
        </w:rPr>
        <w:tab/>
      </w:r>
      <w:r>
        <w:rPr>
          <w:rFonts w:hint="eastAsia"/>
        </w:rPr>
        <w:fldChar w:fldCharType="begin"/>
      </w:r>
      <w:r>
        <w:rPr>
          <w:rFonts w:hint="eastAsia"/>
        </w:rPr>
        <w:instrText xml:space="preserve"> </w:instrText>
      </w:r>
      <w:r>
        <w:instrText xml:space="preserve">PAGEREF _Toc206680792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32003AE7">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"_Toc206680793" </w:instrText>
      </w:r>
      <w:r>
        <w:fldChar w:fldCharType="separate"/>
      </w:r>
      <w:r>
        <w:rPr>
          <w:rStyle w:val="30"/>
          <w:rFonts w:hint="eastAsia"/>
        </w:rPr>
        <w:t>港口分货类吞吐量</w:t>
      </w:r>
      <w:r>
        <w:rPr>
          <w:rFonts w:hint="eastAsia"/>
        </w:rPr>
        <w:tab/>
      </w:r>
      <w:r>
        <w:rPr>
          <w:rFonts w:hint="eastAsia"/>
        </w:rPr>
        <w:fldChar w:fldCharType="begin"/>
      </w:r>
      <w:r>
        <w:rPr>
          <w:rFonts w:hint="eastAsia"/>
        </w:rPr>
        <w:instrText xml:space="preserve"> </w:instrText>
      </w:r>
      <w:r>
        <w:instrText xml:space="preserve">PAGEREF _Toc206680793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4DE07F0B">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"_Toc206680794" </w:instrText>
      </w:r>
      <w:r>
        <w:fldChar w:fldCharType="separate"/>
      </w:r>
      <w:r>
        <w:rPr>
          <w:rStyle w:val="30"/>
          <w:rFonts w:hint="eastAsia"/>
        </w:rPr>
        <w:t>港口集装箱吞吐量</w:t>
      </w:r>
      <w:r>
        <w:rPr>
          <w:rFonts w:hint="eastAsia"/>
        </w:rPr>
        <w:tab/>
      </w:r>
      <w:r>
        <w:rPr>
          <w:rFonts w:hint="eastAsia"/>
        </w:rPr>
        <w:fldChar w:fldCharType="begin"/>
      </w:r>
      <w:r>
        <w:rPr>
          <w:rFonts w:hint="eastAsia"/>
        </w:rPr>
        <w:instrText xml:space="preserve"> </w:instrText>
      </w:r>
      <w:r>
        <w:instrText xml:space="preserve">PAGEREF _Toc206680794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38769BA5">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"_Toc206680795" </w:instrText>
      </w:r>
      <w:r>
        <w:fldChar w:fldCharType="separate"/>
      </w:r>
      <w:r>
        <w:rPr>
          <w:rStyle w:val="30"/>
          <w:rFonts w:hint="eastAsia"/>
        </w:rPr>
        <w:t>“一箱制”集装箱铁水联运量</w:t>
      </w:r>
      <w:r>
        <w:rPr>
          <w:rFonts w:hint="eastAsia"/>
        </w:rPr>
        <w:tab/>
      </w:r>
      <w:r>
        <w:rPr>
          <w:rFonts w:hint="eastAsia"/>
        </w:rPr>
        <w:fldChar w:fldCharType="begin"/>
      </w:r>
      <w:r>
        <w:rPr>
          <w:rFonts w:hint="eastAsia"/>
        </w:rPr>
        <w:instrText xml:space="preserve"> </w:instrText>
      </w:r>
      <w:r>
        <w:instrText xml:space="preserve">PAGEREF _Toc206680795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393DC9D4">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"_Toc206680796" </w:instrText>
      </w:r>
      <w:r>
        <w:fldChar w:fldCharType="separate"/>
      </w:r>
      <w:r>
        <w:rPr>
          <w:rStyle w:val="30"/>
          <w:rFonts w:hint="eastAsia"/>
        </w:rPr>
        <w:t>港口分货类分运输方式集疏运情况</w:t>
      </w:r>
      <w:r>
        <w:rPr>
          <w:rFonts w:hint="eastAsia"/>
        </w:rPr>
        <w:tab/>
      </w:r>
      <w:r>
        <w:rPr>
          <w:rFonts w:hint="eastAsia"/>
        </w:rPr>
        <w:fldChar w:fldCharType="begin"/>
      </w:r>
      <w:r>
        <w:rPr>
          <w:rFonts w:hint="eastAsia"/>
        </w:rPr>
        <w:instrText xml:space="preserve"> </w:instrText>
      </w:r>
      <w:r>
        <w:instrText xml:space="preserve">PAGEREF _Toc206680796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1274AF66">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"_Toc206680797" </w:instrText>
      </w:r>
      <w:r>
        <w:fldChar w:fldCharType="separate"/>
      </w:r>
      <w:r>
        <w:rPr>
          <w:rStyle w:val="30"/>
          <w:rFonts w:hint="eastAsia"/>
        </w:rPr>
        <w:t>道路货运车辆能源消耗情况</w:t>
      </w:r>
      <w:r>
        <w:rPr>
          <w:rFonts w:hint="eastAsia"/>
        </w:rPr>
        <w:tab/>
      </w:r>
      <w:r>
        <w:rPr>
          <w:rFonts w:hint="eastAsia"/>
        </w:rPr>
        <w:fldChar w:fldCharType="begin"/>
      </w:r>
      <w:r>
        <w:rPr>
          <w:rFonts w:hint="eastAsia"/>
        </w:rPr>
        <w:instrText xml:space="preserve"> </w:instrText>
      </w:r>
      <w:r>
        <w:instrText xml:space="preserve">PAGEREF _Toc206680797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21798651">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"_Toc206680798" </w:instrText>
      </w:r>
      <w:r>
        <w:fldChar w:fldCharType="separate"/>
      </w:r>
      <w:r>
        <w:rPr>
          <w:rStyle w:val="30"/>
          <w:rFonts w:hint="eastAsia"/>
        </w:rPr>
        <w:t>企业运行景气状况</w:t>
      </w:r>
      <w:r>
        <w:rPr>
          <w:rFonts w:hint="eastAsia"/>
        </w:rPr>
        <w:tab/>
      </w:r>
      <w:r>
        <w:rPr>
          <w:rFonts w:hint="eastAsia"/>
        </w:rPr>
        <w:fldChar w:fldCharType="begin"/>
      </w:r>
      <w:r>
        <w:rPr>
          <w:rFonts w:hint="eastAsia"/>
        </w:rPr>
        <w:instrText xml:space="preserve"> </w:instrText>
      </w:r>
      <w:r>
        <w:instrText xml:space="preserve">PAGEREF _Toc206680798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4E2295FC">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"_Toc206680799" </w:instrText>
      </w:r>
      <w:r>
        <w:fldChar w:fldCharType="separate"/>
      </w:r>
      <w:r>
        <w:rPr>
          <w:rStyle w:val="30"/>
          <w:rFonts w:hint="eastAsia"/>
        </w:rPr>
        <w:t>船舶受电设施安装使用情况</w:t>
      </w:r>
      <w:r>
        <w:rPr>
          <w:rFonts w:hint="eastAsia"/>
        </w:rPr>
        <w:tab/>
      </w:r>
      <w:r>
        <w:rPr>
          <w:rFonts w:hint="eastAsia"/>
        </w:rPr>
        <w:fldChar w:fldCharType="begin"/>
      </w:r>
      <w:r>
        <w:rPr>
          <w:rFonts w:hint="eastAsia"/>
        </w:rPr>
        <w:instrText xml:space="preserve"> </w:instrText>
      </w:r>
      <w:r>
        <w:instrText xml:space="preserve">PAGEREF _Toc206680799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1FE0C61B">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"_Toc206680800" </w:instrText>
      </w:r>
      <w:r>
        <w:fldChar w:fldCharType="separate"/>
      </w:r>
      <w:r>
        <w:rPr>
          <w:rStyle w:val="30"/>
          <w:rFonts w:hint="eastAsia"/>
        </w:rPr>
        <w:t>港口岸电设施建设使用情况</w:t>
      </w:r>
      <w:r>
        <w:rPr>
          <w:rFonts w:hint="eastAsia"/>
        </w:rPr>
        <w:tab/>
      </w:r>
      <w:r>
        <w:rPr>
          <w:rFonts w:hint="eastAsia"/>
        </w:rPr>
        <w:fldChar w:fldCharType="begin"/>
      </w:r>
      <w:r>
        <w:rPr>
          <w:rFonts w:hint="eastAsia"/>
        </w:rPr>
        <w:instrText xml:space="preserve"> </w:instrText>
      </w:r>
      <w:r>
        <w:instrText xml:space="preserve">PAGEREF _Toc206680800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14:paraId="0D1CC052">
      <w:pPr>
        <w:pStyle w:val="18"/>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"_Toc206680801" </w:instrText>
      </w:r>
      <w:r>
        <w:fldChar w:fldCharType="separate"/>
      </w:r>
      <w:r>
        <w:rPr>
          <w:rStyle w:val="30"/>
          <w:rFonts w:hint="eastAsia" w:eastAsia="黑体"/>
        </w:rPr>
        <w:t>四、主要指标解释及填报说明</w:t>
      </w:r>
      <w:r>
        <w:rPr>
          <w:rFonts w:hint="eastAsia"/>
        </w:rPr>
        <w:tab/>
      </w:r>
      <w:r>
        <w:rPr>
          <w:rFonts w:hint="eastAsia"/>
        </w:rPr>
        <w:fldChar w:fldCharType="begin"/>
      </w:r>
      <w:r>
        <w:rPr>
          <w:rFonts w:hint="eastAsia"/>
        </w:rPr>
        <w:instrText xml:space="preserve"> </w:instrText>
      </w:r>
      <w:r>
        <w:instrText xml:space="preserve">PAGEREF _Toc206680801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230ABA58">
      <w:pPr>
        <w:pStyle w:val="18"/>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"_Toc206680823" </w:instrText>
      </w:r>
      <w:r>
        <w:fldChar w:fldCharType="separate"/>
      </w:r>
      <w:r>
        <w:rPr>
          <w:rStyle w:val="30"/>
          <w:rFonts w:hint="eastAsia" w:eastAsia="黑体"/>
        </w:rPr>
        <w:t>五、附录</w:t>
      </w:r>
      <w:r>
        <w:rPr>
          <w:rFonts w:hint="eastAsia"/>
        </w:rPr>
        <w:tab/>
      </w:r>
      <w:r>
        <w:rPr>
          <w:rFonts w:hint="eastAsia"/>
        </w:rPr>
        <w:fldChar w:fldCharType="begin"/>
      </w:r>
      <w:r>
        <w:rPr>
          <w:rFonts w:hint="eastAsia"/>
        </w:rPr>
        <w:instrText xml:space="preserve"> </w:instrText>
      </w:r>
      <w:r>
        <w:instrText xml:space="preserve">PAGEREF _Toc206680823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6D9B906B">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"_Toc206680824" </w:instrText>
      </w:r>
      <w:r>
        <w:fldChar w:fldCharType="separate"/>
      </w:r>
      <w:r>
        <w:rPr>
          <w:rStyle w:val="30"/>
          <w:rFonts w:hint="eastAsia"/>
        </w:rPr>
        <w:t>（一）各种能源折标准煤参考系数</w:t>
      </w:r>
      <w:r>
        <w:rPr>
          <w:rFonts w:hint="eastAsia"/>
        </w:rPr>
        <w:tab/>
      </w:r>
      <w:r>
        <w:rPr>
          <w:rFonts w:hint="eastAsia"/>
        </w:rPr>
        <w:fldChar w:fldCharType="begin"/>
      </w:r>
      <w:r>
        <w:rPr>
          <w:rFonts w:hint="eastAsia"/>
        </w:rPr>
        <w:instrText xml:space="preserve"> </w:instrText>
      </w:r>
      <w:r>
        <w:instrText xml:space="preserve">PAGEREF _Toc206680824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04003988">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"_Toc206680825" </w:instrText>
      </w:r>
      <w:r>
        <w:fldChar w:fldCharType="separate"/>
      </w:r>
      <w:r>
        <w:rPr>
          <w:rStyle w:val="30"/>
          <w:rFonts w:hint="eastAsia"/>
        </w:rPr>
        <w:t>（二）重点内河货运企业名录</w:t>
      </w:r>
      <w:r>
        <w:rPr>
          <w:rFonts w:hint="eastAsia"/>
        </w:rPr>
        <w:tab/>
      </w:r>
      <w:r>
        <w:rPr>
          <w:rFonts w:hint="eastAsia"/>
        </w:rPr>
        <w:fldChar w:fldCharType="begin"/>
      </w:r>
      <w:r>
        <w:rPr>
          <w:rFonts w:hint="eastAsia"/>
        </w:rPr>
        <w:instrText xml:space="preserve"> </w:instrText>
      </w:r>
      <w:r>
        <w:instrText xml:space="preserve">PAGEREF _Toc206680825 \h</w:instrText>
      </w:r>
      <w:r>
        <w:rPr>
          <w:rFonts w:hint="eastAsia"/>
        </w:rPr>
        <w:instrText xml:space="preserve"> </w:instrText>
      </w:r>
      <w:r>
        <w:rPr>
          <w:rFonts w:hint="eastAsia"/>
        </w:rPr>
        <w:fldChar w:fldCharType="separate"/>
      </w:r>
      <w:r>
        <w:t>72</w:t>
      </w:r>
      <w:r>
        <w:rPr>
          <w:rFonts w:hint="eastAsia"/>
        </w:rPr>
        <w:fldChar w:fldCharType="end"/>
      </w:r>
      <w:r>
        <w:rPr>
          <w:rFonts w:hint="eastAsia"/>
        </w:rPr>
        <w:fldChar w:fldCharType="end"/>
      </w:r>
    </w:p>
    <w:p w14:paraId="17ABD62C">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"_Toc206680826" </w:instrText>
      </w:r>
      <w:r>
        <w:fldChar w:fldCharType="separate"/>
      </w:r>
      <w:r>
        <w:rPr>
          <w:rStyle w:val="30"/>
          <w:rFonts w:hint="eastAsia"/>
        </w:rPr>
        <w:t>（三）集装箱折算标准</w:t>
      </w:r>
      <w:r>
        <w:rPr>
          <w:rFonts w:hint="eastAsia"/>
        </w:rPr>
        <w:tab/>
      </w:r>
      <w:r>
        <w:rPr>
          <w:rFonts w:hint="eastAsia"/>
        </w:rPr>
        <w:fldChar w:fldCharType="begin"/>
      </w:r>
      <w:r>
        <w:rPr>
          <w:rFonts w:hint="eastAsia"/>
        </w:rPr>
        <w:instrText xml:space="preserve"> </w:instrText>
      </w:r>
      <w:r>
        <w:instrText xml:space="preserve">PAGEREF _Toc206680826 \h</w:instrText>
      </w:r>
      <w:r>
        <w:rPr>
          <w:rFonts w:hint="eastAsia"/>
        </w:rPr>
        <w:instrText xml:space="preserve"> </w:instrText>
      </w:r>
      <w:r>
        <w:rPr>
          <w:rFonts w:hint="eastAsia"/>
        </w:rPr>
        <w:fldChar w:fldCharType="separate"/>
      </w:r>
      <w:r>
        <w:t>76</w:t>
      </w:r>
      <w:r>
        <w:rPr>
          <w:rFonts w:hint="eastAsia"/>
        </w:rPr>
        <w:fldChar w:fldCharType="end"/>
      </w:r>
      <w:r>
        <w:rPr>
          <w:rFonts w:hint="eastAsia"/>
        </w:rPr>
        <w:fldChar w:fldCharType="end"/>
      </w:r>
    </w:p>
    <w:p w14:paraId="36441F91">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"_Toc206680827" </w:instrText>
      </w:r>
      <w:r>
        <w:fldChar w:fldCharType="separate"/>
      </w:r>
      <w:r>
        <w:rPr>
          <w:rStyle w:val="30"/>
          <w:rFonts w:hint="eastAsia"/>
        </w:rPr>
        <w:t>（四）景气状况调查名录</w:t>
      </w:r>
      <w:r>
        <w:rPr>
          <w:rFonts w:hint="eastAsia"/>
        </w:rPr>
        <w:tab/>
      </w:r>
      <w:r>
        <w:rPr>
          <w:rFonts w:hint="eastAsia"/>
        </w:rPr>
        <w:fldChar w:fldCharType="begin"/>
      </w:r>
      <w:r>
        <w:rPr>
          <w:rFonts w:hint="eastAsia"/>
        </w:rPr>
        <w:instrText xml:space="preserve"> </w:instrText>
      </w:r>
      <w:r>
        <w:instrText xml:space="preserve">PAGEREF _Toc206680827 \h</w:instrText>
      </w:r>
      <w:r>
        <w:rPr>
          <w:rFonts w:hint="eastAsia"/>
        </w:rPr>
        <w:instrText xml:space="preserve"> </w:instrText>
      </w:r>
      <w:r>
        <w:rPr>
          <w:rFonts w:hint="eastAsia"/>
        </w:rPr>
        <w:fldChar w:fldCharType="separate"/>
      </w:r>
      <w:r>
        <w:t>77</w:t>
      </w:r>
      <w:r>
        <w:rPr>
          <w:rFonts w:hint="eastAsia"/>
        </w:rPr>
        <w:fldChar w:fldCharType="end"/>
      </w:r>
      <w:r>
        <w:rPr>
          <w:rFonts w:hint="eastAsia"/>
        </w:rPr>
        <w:fldChar w:fldCharType="end"/>
      </w:r>
    </w:p>
    <w:p w14:paraId="6E7BBF63">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"_Toc206680828" </w:instrText>
      </w:r>
      <w:r>
        <w:fldChar w:fldCharType="separate"/>
      </w:r>
      <w:r>
        <w:rPr>
          <w:rStyle w:val="30"/>
          <w:rFonts w:hint="eastAsia"/>
        </w:rPr>
        <w:t>（五）市场主体登记注册类型与统计类别对照表</w:t>
      </w:r>
      <w:r>
        <w:rPr>
          <w:rFonts w:hint="eastAsia"/>
        </w:rPr>
        <w:tab/>
      </w:r>
      <w:r>
        <w:rPr>
          <w:rFonts w:hint="eastAsia"/>
        </w:rPr>
        <w:fldChar w:fldCharType="begin"/>
      </w:r>
      <w:r>
        <w:rPr>
          <w:rFonts w:hint="eastAsia"/>
        </w:rPr>
        <w:instrText xml:space="preserve"> </w:instrText>
      </w:r>
      <w:r>
        <w:instrText xml:space="preserve">PAGEREF _Toc206680828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1C6A1E45">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"_Toc206680829" </w:instrText>
      </w:r>
      <w:r>
        <w:fldChar w:fldCharType="separate"/>
      </w:r>
      <w:r>
        <w:rPr>
          <w:rStyle w:val="30"/>
          <w:rFonts w:hint="eastAsia"/>
        </w:rPr>
        <w:t>（六）向国家统计局提供的具体统计资料清单</w:t>
      </w:r>
      <w:r>
        <w:rPr>
          <w:rFonts w:hint="eastAsia"/>
        </w:rPr>
        <w:tab/>
      </w:r>
      <w:r>
        <w:rPr>
          <w:rFonts w:hint="eastAsia"/>
        </w:rPr>
        <w:fldChar w:fldCharType="begin"/>
      </w:r>
      <w:r>
        <w:rPr>
          <w:rFonts w:hint="eastAsia"/>
        </w:rPr>
        <w:instrText xml:space="preserve"> </w:instrText>
      </w:r>
      <w:r>
        <w:instrText xml:space="preserve">PAGEREF _Toc206680829 \h</w:instrText>
      </w:r>
      <w:r>
        <w:rPr>
          <w:rFonts w:hint="eastAsia"/>
        </w:rPr>
        <w:instrText xml:space="preserve"> </w:instrText>
      </w:r>
      <w:r>
        <w:rPr>
          <w:rFonts w:hint="eastAsia"/>
        </w:rPr>
        <w:fldChar w:fldCharType="separate"/>
      </w:r>
      <w:r>
        <w:t>83</w:t>
      </w:r>
      <w:r>
        <w:rPr>
          <w:rFonts w:hint="eastAsia"/>
        </w:rPr>
        <w:fldChar w:fldCharType="end"/>
      </w:r>
      <w:r>
        <w:rPr>
          <w:rFonts w:hint="eastAsia"/>
        </w:rPr>
        <w:fldChar w:fldCharType="end"/>
      </w:r>
    </w:p>
    <w:p w14:paraId="2E1806B9">
      <w:pPr>
        <w:pStyle w:val="23"/>
        <w:tabs>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"_Toc206680830" </w:instrText>
      </w:r>
      <w:r>
        <w:fldChar w:fldCharType="separate"/>
      </w:r>
      <w:r>
        <w:rPr>
          <w:rStyle w:val="30"/>
          <w:rFonts w:hint="eastAsia"/>
        </w:rPr>
        <w:t>（七）向统计信息共享数据库提供的具体统计资料清单</w:t>
      </w:r>
      <w:r>
        <w:rPr>
          <w:rFonts w:hint="eastAsia"/>
        </w:rPr>
        <w:tab/>
      </w:r>
      <w:r>
        <w:rPr>
          <w:rFonts w:hint="eastAsia"/>
        </w:rPr>
        <w:fldChar w:fldCharType="begin"/>
      </w:r>
      <w:r>
        <w:rPr>
          <w:rFonts w:hint="eastAsia"/>
        </w:rPr>
        <w:instrText xml:space="preserve"> </w:instrText>
      </w:r>
      <w:r>
        <w:instrText xml:space="preserve">PAGEREF _Toc206680830 \h</w:instrText>
      </w:r>
      <w:r>
        <w:rPr>
          <w:rFonts w:hint="eastAsia"/>
        </w:rPr>
        <w:instrText xml:space="preserve"> </w:instrText>
      </w:r>
      <w:r>
        <w:rPr>
          <w:rFonts w:hint="eastAsia"/>
        </w:rPr>
        <w:fldChar w:fldCharType="separate"/>
      </w:r>
      <w:r>
        <w:t>83</w:t>
      </w:r>
      <w:r>
        <w:rPr>
          <w:rFonts w:hint="eastAsia"/>
        </w:rPr>
        <w:fldChar w:fldCharType="end"/>
      </w:r>
      <w:r>
        <w:rPr>
          <w:rFonts w:hint="eastAsia"/>
        </w:rPr>
        <w:fldChar w:fldCharType="end"/>
      </w:r>
    </w:p>
    <w:p w14:paraId="6AC6AFE3">
      <w:pPr>
        <w:pStyle w:val="18"/>
        <w:tabs>
          <w:tab w:val="right" w:leader="dot" w:pos="8296"/>
        </w:tabs>
        <w:spacing w:before="0" w:after="0" w:line="360" w:lineRule="auto"/>
        <w:ind w:left="210"/>
        <w:jc w:val="both"/>
        <w:rPr>
          <w:rFonts w:cs="Times New Roman"/>
          <w:b w:val="0"/>
          <w:sz w:val="18"/>
          <w:szCs w:val="18"/>
        </w:rPr>
        <w:sectPr>
          <w:footerReference r:id="rId4" w:type="default"/>
          <w:pgSz w:w="11906" w:h="16838"/>
          <w:pgMar w:top="1440" w:right="1800" w:bottom="1440" w:left="1800" w:header="851" w:footer="992" w:gutter="0"/>
          <w:pgNumType w:start="1"/>
          <w:cols w:space="720" w:num="1"/>
          <w:docGrid w:type="lines" w:linePitch="312" w:charSpace="0"/>
        </w:sectPr>
      </w:pPr>
      <w:r>
        <w:rPr>
          <w:rFonts w:cs="Times New Roman"/>
          <w:b w:val="0"/>
          <w:sz w:val="18"/>
          <w:szCs w:val="18"/>
        </w:rPr>
        <w:fldChar w:fldCharType="end"/>
      </w:r>
    </w:p>
    <w:bookmarkEnd w:id="5"/>
    <w:p w14:paraId="635678A5">
      <w:pPr>
        <w:tabs>
          <w:tab w:val="left" w:pos="5760"/>
        </w:tabs>
        <w:spacing w:line="360" w:lineRule="auto"/>
        <w:jc w:val="center"/>
        <w:outlineLvl w:val="0"/>
        <w:rPr>
          <w:rFonts w:eastAsia="黑体"/>
          <w:sz w:val="32"/>
          <w:szCs w:val="20"/>
        </w:rPr>
      </w:pPr>
      <w:bookmarkStart w:id="7" w:name="_Toc206680774"/>
      <w:r>
        <w:rPr>
          <w:rFonts w:eastAsia="黑体"/>
          <w:sz w:val="32"/>
          <w:szCs w:val="20"/>
        </w:rPr>
        <w:t>一、总说明</w:t>
      </w:r>
      <w:bookmarkEnd w:id="6"/>
      <w:bookmarkEnd w:id="7"/>
    </w:p>
    <w:p w14:paraId="075F426A">
      <w:pPr>
        <w:spacing w:line="360" w:lineRule="auto"/>
        <w:ind w:firstLine="420" w:firstLineChars="200"/>
        <w:rPr>
          <w:szCs w:val="21"/>
        </w:rPr>
      </w:pPr>
      <w:bookmarkStart w:id="8" w:name="_Toc366827478"/>
      <w:bookmarkStart w:id="9" w:name="_Toc366828941"/>
      <w:r>
        <w:rPr>
          <w:szCs w:val="21"/>
        </w:rPr>
        <w:t>（一）统计目的</w:t>
      </w:r>
    </w:p>
    <w:p w14:paraId="6C838245">
      <w:pPr>
        <w:spacing w:line="360" w:lineRule="auto"/>
        <w:ind w:firstLine="420" w:firstLineChars="200"/>
        <w:rPr>
          <w:szCs w:val="21"/>
        </w:rPr>
      </w:pPr>
      <w:r>
        <w:rPr>
          <w:szCs w:val="21"/>
        </w:rPr>
        <w:t>为准确、及时、全面了解和反映全国公路、水路交通运输经营业户生产经营情况，满足交通运输行业管理需要，依据《中华人民共和国统计法》《中华人民共和国统计法实施条例》等，制定本统计调查制度。</w:t>
      </w:r>
      <w:bookmarkEnd w:id="8"/>
      <w:bookmarkEnd w:id="9"/>
    </w:p>
    <w:p w14:paraId="0C297FE4">
      <w:pPr>
        <w:spacing w:line="360" w:lineRule="auto"/>
        <w:ind w:firstLine="420" w:firstLineChars="200"/>
        <w:rPr>
          <w:szCs w:val="21"/>
        </w:rPr>
      </w:pPr>
      <w:r>
        <w:rPr>
          <w:szCs w:val="21"/>
        </w:rPr>
        <w:t>（二）统计范围及调查单位确定</w:t>
      </w:r>
    </w:p>
    <w:p w14:paraId="2F1BF3D1">
      <w:pPr>
        <w:spacing w:line="360" w:lineRule="auto"/>
        <w:ind w:firstLine="420" w:firstLineChars="200"/>
        <w:rPr>
          <w:szCs w:val="21"/>
        </w:rPr>
      </w:pPr>
      <w:r>
        <w:rPr>
          <w:szCs w:val="21"/>
        </w:rPr>
        <w:t>1.统计范围：</w:t>
      </w:r>
    </w:p>
    <w:p w14:paraId="5E657649">
      <w:pPr>
        <w:spacing w:line="360" w:lineRule="auto"/>
        <w:ind w:firstLine="420" w:firstLineChars="200"/>
        <w:rPr>
          <w:szCs w:val="21"/>
        </w:rPr>
      </w:pPr>
      <w:r>
        <w:rPr>
          <w:szCs w:val="21"/>
        </w:rPr>
        <w:t>（1）公路客运：获得道路旅客运输经营许可，依法从事道路旅客运输业务（不含租赁客运）且拥有客运车辆的企业。</w:t>
      </w:r>
    </w:p>
    <w:p w14:paraId="7577B4CB">
      <w:pPr>
        <w:spacing w:line="360" w:lineRule="auto"/>
        <w:ind w:firstLine="420" w:firstLineChars="200"/>
        <w:rPr>
          <w:szCs w:val="21"/>
        </w:rPr>
      </w:pPr>
      <w:r>
        <w:rPr>
          <w:szCs w:val="21"/>
        </w:rPr>
        <w:t>（2）道路货运：获得道路货物运输经营许可，依法主营道路货物运输业务且拥有货运车辆数在50辆及以上的法人企业。其中，规模以上道路货运企业是指主营道路货物运输、年营业收入在1000万元及以上且拥有货运车辆数在50辆及以上的道路货运法人企业。</w:t>
      </w:r>
    </w:p>
    <w:p w14:paraId="0C5FCDA1">
      <w:pPr>
        <w:spacing w:line="360" w:lineRule="auto"/>
        <w:ind w:firstLine="420" w:firstLineChars="200"/>
        <w:rPr>
          <w:szCs w:val="21"/>
        </w:rPr>
      </w:pPr>
      <w:r>
        <w:rPr>
          <w:szCs w:val="21"/>
        </w:rPr>
        <w:t>（3）城市客运：</w:t>
      </w:r>
      <w:r>
        <w:rPr>
          <w:rFonts w:hint="eastAsia" w:ascii="宋体" w:hAnsi="宋体" w:cs="宋体"/>
          <w:szCs w:val="21"/>
        </w:rPr>
        <w:t>①</w:t>
      </w:r>
      <w:r>
        <w:rPr>
          <w:szCs w:val="21"/>
        </w:rPr>
        <w:t>获得公共汽电车客运经营许可，依法从事公共汽电车客运经营业务的经营业户，包括法人企业、非法人企业和个体经营户；</w:t>
      </w:r>
      <w:r>
        <w:rPr>
          <w:rFonts w:hint="eastAsia" w:ascii="宋体" w:hAnsi="宋体" w:cs="宋体"/>
          <w:szCs w:val="21"/>
        </w:rPr>
        <w:t>②</w:t>
      </w:r>
      <w:r>
        <w:rPr>
          <w:szCs w:val="21"/>
        </w:rPr>
        <w:t>获得城市客运相关行业经营许可，依法从事城市轨道交通、巡游出租客运、城市客运轮渡经营业务的企业，包括法人企业和非法人企业。</w:t>
      </w:r>
    </w:p>
    <w:p w14:paraId="526052F5">
      <w:pPr>
        <w:spacing w:line="360" w:lineRule="auto"/>
        <w:ind w:firstLine="420" w:firstLineChars="200"/>
        <w:rPr>
          <w:szCs w:val="21"/>
        </w:rPr>
      </w:pPr>
      <w:r>
        <w:rPr>
          <w:szCs w:val="21"/>
        </w:rPr>
        <w:t>（4）内河</w:t>
      </w:r>
      <w:r>
        <w:rPr>
          <w:rFonts w:hint="eastAsia"/>
          <w:szCs w:val="21"/>
        </w:rPr>
        <w:t>运输</w:t>
      </w:r>
      <w:r>
        <w:rPr>
          <w:szCs w:val="21"/>
        </w:rPr>
        <w:t>：获得内河</w:t>
      </w:r>
      <w:r>
        <w:rPr>
          <w:rFonts w:hint="eastAsia"/>
          <w:szCs w:val="21"/>
        </w:rPr>
        <w:t>客货</w:t>
      </w:r>
      <w:r>
        <w:rPr>
          <w:szCs w:val="21"/>
        </w:rPr>
        <w:t>运输经营许可，依法从事内河</w:t>
      </w:r>
      <w:r>
        <w:rPr>
          <w:rFonts w:hint="eastAsia"/>
          <w:szCs w:val="21"/>
        </w:rPr>
        <w:t>客货</w:t>
      </w:r>
      <w:r>
        <w:rPr>
          <w:szCs w:val="21"/>
        </w:rPr>
        <w:t>运输业务的企业，包括法人企业和非法人企业。</w:t>
      </w:r>
    </w:p>
    <w:p w14:paraId="545B670E">
      <w:pPr>
        <w:spacing w:line="360" w:lineRule="auto"/>
        <w:ind w:firstLine="420" w:firstLineChars="200"/>
        <w:rPr>
          <w:szCs w:val="21"/>
        </w:rPr>
      </w:pPr>
      <w:r>
        <w:rPr>
          <w:szCs w:val="21"/>
        </w:rPr>
        <w:t>（5）海洋运输：获得海洋客货运输经营许可，依法从事海洋客货运输业务的企业，包括法人企业和非法人企业。</w:t>
      </w:r>
    </w:p>
    <w:p w14:paraId="518D6D0F">
      <w:pPr>
        <w:spacing w:line="360" w:lineRule="auto"/>
        <w:ind w:firstLine="420" w:firstLineChars="200"/>
        <w:rPr>
          <w:szCs w:val="21"/>
        </w:rPr>
      </w:pPr>
      <w:r>
        <w:rPr>
          <w:szCs w:val="21"/>
        </w:rPr>
        <w:t>（6）港口：获得港口经营许可，依法从事港口经营业务的经营业户（含从事港口经营业务的产业活动单位），包括法人企业、非法人企业和个体经营户。</w:t>
      </w:r>
    </w:p>
    <w:p w14:paraId="399DC4A5">
      <w:pPr>
        <w:spacing w:line="360" w:lineRule="auto"/>
        <w:ind w:firstLine="420" w:firstLineChars="200"/>
        <w:rPr>
          <w:szCs w:val="21"/>
        </w:rPr>
      </w:pPr>
      <w:r>
        <w:rPr>
          <w:szCs w:val="21"/>
        </w:rPr>
        <w:t>2.具体调查单位的确定：在公路水路运输基本单位名录库中，选取满足一套表统计范围的调查单位纳入一套表联网直报。</w:t>
      </w:r>
    </w:p>
    <w:p w14:paraId="748DD2DE">
      <w:pPr>
        <w:spacing w:line="360" w:lineRule="auto"/>
        <w:ind w:firstLine="420" w:firstLineChars="200"/>
        <w:rPr>
          <w:szCs w:val="21"/>
        </w:rPr>
      </w:pPr>
      <w:r>
        <w:rPr>
          <w:szCs w:val="21"/>
        </w:rPr>
        <w:t>（三）统计内容</w:t>
      </w:r>
    </w:p>
    <w:p w14:paraId="7FDF822F">
      <w:pPr>
        <w:spacing w:line="360" w:lineRule="auto"/>
        <w:ind w:firstLine="420" w:firstLineChars="200"/>
        <w:rPr>
          <w:szCs w:val="21"/>
        </w:rPr>
      </w:pPr>
      <w:r>
        <w:rPr>
          <w:szCs w:val="21"/>
        </w:rPr>
        <w:t>调查单位基本情况、财务状况、生产经营情况、能源消费情况、企业运行景气状况以及岸电设施建设和使用情况等。</w:t>
      </w:r>
    </w:p>
    <w:p w14:paraId="3C9248E0">
      <w:pPr>
        <w:spacing w:line="360" w:lineRule="auto"/>
        <w:ind w:firstLine="420" w:firstLineChars="200"/>
        <w:rPr>
          <w:szCs w:val="21"/>
        </w:rPr>
      </w:pPr>
      <w:r>
        <w:rPr>
          <w:szCs w:val="21"/>
        </w:rPr>
        <w:t>（四）统计方法</w:t>
      </w:r>
    </w:p>
    <w:p w14:paraId="53028055">
      <w:pPr>
        <w:spacing w:line="360" w:lineRule="auto"/>
        <w:ind w:firstLine="420" w:firstLineChars="200"/>
        <w:rPr>
          <w:szCs w:val="21"/>
        </w:rPr>
      </w:pPr>
      <w:r>
        <w:rPr>
          <w:szCs w:val="21"/>
        </w:rPr>
        <w:t>本制度中有关公共汽电车、城市轨道交通、城市客运轮渡、</w:t>
      </w:r>
      <w:r>
        <w:rPr>
          <w:rFonts w:hint="eastAsia"/>
          <w:szCs w:val="21"/>
        </w:rPr>
        <w:t>内河客运、</w:t>
      </w:r>
      <w:r>
        <w:rPr>
          <w:szCs w:val="21"/>
        </w:rPr>
        <w:t>海洋客货运输、港口等子行业统计报表采用全面调查的方法，其余报表采用非全面调查的方法。</w:t>
      </w:r>
    </w:p>
    <w:p w14:paraId="2202173F">
      <w:pPr>
        <w:spacing w:line="360" w:lineRule="auto"/>
        <w:ind w:firstLine="420" w:firstLineChars="200"/>
        <w:rPr>
          <w:szCs w:val="21"/>
        </w:rPr>
      </w:pPr>
      <w:r>
        <w:rPr>
          <w:szCs w:val="21"/>
        </w:rPr>
        <w:t>（五）统计频率和时间</w:t>
      </w:r>
    </w:p>
    <w:p w14:paraId="4542819C">
      <w:pPr>
        <w:spacing w:line="360" w:lineRule="auto"/>
        <w:ind w:firstLine="420" w:firstLineChars="200"/>
        <w:rPr>
          <w:szCs w:val="21"/>
        </w:rPr>
      </w:pPr>
      <w:r>
        <w:rPr>
          <w:szCs w:val="21"/>
        </w:rPr>
        <w:t>本制度报表中月报、季报、半年报、年报中的时点指标统计截止期为报告期末最后一天，月报统计期为当月1日至报告期末，港口季报统计期为当季首月1日至报告期末，财务季报统计期为1月1日至报告期末，半年报（上半年）统计期为1月1日至6月30日，半年报（下半年）统计期为7月1日至12月31日，年报统计期为1月1日至12月31日。时期指标数据按日历天数累计计算。</w:t>
      </w:r>
    </w:p>
    <w:p w14:paraId="23732094">
      <w:pPr>
        <w:spacing w:line="360" w:lineRule="auto"/>
        <w:ind w:firstLine="420" w:firstLineChars="200"/>
        <w:rPr>
          <w:szCs w:val="21"/>
        </w:rPr>
      </w:pPr>
      <w:r>
        <w:rPr>
          <w:szCs w:val="21"/>
        </w:rPr>
        <w:t>（六）报送要求</w:t>
      </w:r>
    </w:p>
    <w:p w14:paraId="12B59E9E">
      <w:pPr>
        <w:spacing w:line="360" w:lineRule="auto"/>
        <w:ind w:firstLine="420" w:firstLineChars="200"/>
        <w:rPr>
          <w:szCs w:val="21"/>
        </w:rPr>
      </w:pPr>
      <w:r>
        <w:rPr>
          <w:szCs w:val="21"/>
        </w:rPr>
        <w:t>1.调查单位采取联网直报方式，严格按照本制度报表规定的调查内容、上报时间独立报送数据，直报经营业户数据不得由行业管理单位代报。</w:t>
      </w:r>
    </w:p>
    <w:p w14:paraId="5C92C680">
      <w:pPr>
        <w:spacing w:line="360" w:lineRule="auto"/>
        <w:ind w:firstLine="420" w:firstLineChars="200"/>
        <w:rPr>
          <w:szCs w:val="21"/>
        </w:rPr>
      </w:pPr>
      <w:r>
        <w:rPr>
          <w:szCs w:val="21"/>
        </w:rPr>
        <w:t>2.单位基本情况年报当年12月1日开始报送，其他年报次年1月10日开始报送上年数据，定报数据当年2月1日起开始报送。</w:t>
      </w:r>
    </w:p>
    <w:p w14:paraId="05D5F1B3">
      <w:pPr>
        <w:spacing w:line="360" w:lineRule="auto"/>
        <w:ind w:firstLine="420" w:firstLineChars="200"/>
        <w:rPr>
          <w:szCs w:val="21"/>
        </w:rPr>
      </w:pPr>
      <w:bookmarkStart w:id="10" w:name="_Toc484764189"/>
      <w:bookmarkStart w:id="11" w:name="_Toc488324308"/>
      <w:bookmarkStart w:id="12" w:name="_Toc487551836"/>
      <w:r>
        <w:rPr>
          <w:szCs w:val="21"/>
        </w:rPr>
        <w:t>（七）组织实施</w:t>
      </w:r>
    </w:p>
    <w:p w14:paraId="7BA6014B">
      <w:pPr>
        <w:spacing w:line="360" w:lineRule="auto"/>
        <w:ind w:firstLine="420" w:firstLineChars="200"/>
      </w:pPr>
      <w:bookmarkStart w:id="13" w:name="_Hlk44516487"/>
      <w:r>
        <w:t>本制度由交通运输部统一组织，数据由调查单位填报，各级交通运输主管部门分级负责数据审核。其中，船舶受电设施安装使用情况和港口岸电设施建设使用情况统计由水运局负责组织实施；</w:t>
      </w:r>
      <w:r>
        <w:rPr>
          <w:rFonts w:hint="eastAsia"/>
        </w:rPr>
        <w:t>城市轨道交通车辆及线路情况和城市轨道交通人员及运营情况由运输服务司组织实施；</w:t>
      </w:r>
      <w:r>
        <w:t>其他报表由综合规划司负责组织实施。</w:t>
      </w:r>
    </w:p>
    <w:p w14:paraId="2A8C8CF7">
      <w:pPr>
        <w:spacing w:line="360" w:lineRule="auto"/>
        <w:ind w:firstLine="420" w:firstLineChars="200"/>
      </w:pPr>
      <w:r>
        <w:t>（八）质量控制</w:t>
      </w:r>
    </w:p>
    <w:p w14:paraId="6D0896CD">
      <w:pPr>
        <w:spacing w:line="360" w:lineRule="auto"/>
        <w:ind w:firstLine="420" w:firstLineChars="200"/>
        <w:rPr>
          <w:szCs w:val="21"/>
        </w:rPr>
      </w:pPr>
      <w:r>
        <w:rPr>
          <w:szCs w:val="21"/>
        </w:rPr>
        <w:t>1.按照《统计法》的要求，为保障源头数据质量，做到数出有据，调查单位应设置原始记录、统计台账，建立健全统计资料的审核、签署、交接和归档等管理制度。</w:t>
      </w:r>
    </w:p>
    <w:p w14:paraId="7D8E23B7">
      <w:pPr>
        <w:spacing w:line="360" w:lineRule="auto"/>
        <w:ind w:firstLine="420" w:firstLineChars="200"/>
        <w:rPr>
          <w:szCs w:val="21"/>
        </w:rPr>
      </w:pPr>
      <w:r>
        <w:rPr>
          <w:szCs w:val="21"/>
        </w:rPr>
        <w:t>2.各级交通运输主管部门需严格数据审核，确保数据质量。</w:t>
      </w:r>
    </w:p>
    <w:bookmarkEnd w:id="13"/>
    <w:p w14:paraId="50FD1D63">
      <w:pPr>
        <w:spacing w:line="360" w:lineRule="auto"/>
        <w:ind w:firstLine="420" w:firstLineChars="200"/>
        <w:rPr>
          <w:szCs w:val="21"/>
        </w:rPr>
      </w:pPr>
      <w:r>
        <w:rPr>
          <w:szCs w:val="21"/>
        </w:rPr>
        <w:t>（九）统计资料公布</w:t>
      </w:r>
    </w:p>
    <w:p w14:paraId="195D4D30">
      <w:pPr>
        <w:spacing w:line="360" w:lineRule="auto"/>
        <w:ind w:firstLine="420" w:firstLineChars="200"/>
        <w:rPr>
          <w:szCs w:val="21"/>
        </w:rPr>
      </w:pPr>
      <w:bookmarkStart w:id="14" w:name="_Hlk44516977"/>
      <w:r>
        <w:rPr>
          <w:szCs w:val="21"/>
        </w:rPr>
        <w:t>本制度中的统计数据通过交通运输部网站等渠道公布。</w:t>
      </w:r>
    </w:p>
    <w:bookmarkEnd w:id="14"/>
    <w:p w14:paraId="2B66E555">
      <w:pPr>
        <w:spacing w:line="360" w:lineRule="auto"/>
        <w:ind w:firstLine="420" w:firstLineChars="200"/>
        <w:rPr>
          <w:szCs w:val="21"/>
        </w:rPr>
      </w:pPr>
      <w:r>
        <w:rPr>
          <w:szCs w:val="21"/>
        </w:rPr>
        <w:t>（十）统计信息共享</w:t>
      </w:r>
    </w:p>
    <w:p w14:paraId="2578BEE1">
      <w:pPr>
        <w:spacing w:line="360" w:lineRule="auto"/>
        <w:ind w:firstLine="420" w:firstLineChars="200"/>
        <w:rPr>
          <w:szCs w:val="21"/>
        </w:rPr>
      </w:pPr>
      <w:bookmarkStart w:id="15" w:name="_Hlk44516994"/>
      <w:r>
        <w:rPr>
          <w:rFonts w:hint="eastAsia"/>
          <w:szCs w:val="21"/>
        </w:rPr>
        <w:t>相关统计数据按需共享国家统计局，</w:t>
      </w:r>
      <w:r>
        <w:rPr>
          <w:rFonts w:hint="eastAsia"/>
        </w:rPr>
        <w:t>共享责任单位综合规划司、水运局、运输服务司，共享责任人综合规划司、水运局、运输服务司主管统计工作负责人。</w:t>
      </w:r>
    </w:p>
    <w:bookmarkEnd w:id="15"/>
    <w:p w14:paraId="243F7EC7">
      <w:pPr>
        <w:spacing w:line="360" w:lineRule="auto"/>
        <w:ind w:firstLine="420" w:firstLineChars="200"/>
        <w:rPr>
          <w:szCs w:val="21"/>
        </w:rPr>
      </w:pPr>
      <w:r>
        <w:rPr>
          <w:szCs w:val="21"/>
        </w:rPr>
        <w:t>（十一）使用单位名录库情况</w:t>
      </w:r>
    </w:p>
    <w:p w14:paraId="32EF653F">
      <w:pPr>
        <w:spacing w:line="360" w:lineRule="auto"/>
        <w:ind w:firstLine="420" w:firstLineChars="200"/>
        <w:rPr>
          <w:szCs w:val="21"/>
        </w:rPr>
      </w:pPr>
      <w:r>
        <w:rPr>
          <w:szCs w:val="21"/>
        </w:rPr>
        <w:t>与国家统计局建立衔接联动机制，本制度使用国家基本单位名录库补充完善调查单位基本信息，加强名录库信息互惠共享。</w:t>
      </w:r>
    </w:p>
    <w:p w14:paraId="250BEA45">
      <w:pPr>
        <w:spacing w:before="156" w:beforeLines="50" w:after="156" w:afterLines="50" w:line="360" w:lineRule="auto"/>
        <w:jc w:val="center"/>
        <w:outlineLvl w:val="1"/>
        <w:rPr>
          <w:rFonts w:eastAsia="黑体"/>
          <w:b/>
          <w:sz w:val="32"/>
          <w:szCs w:val="32"/>
        </w:rPr>
        <w:sectPr>
          <w:footerReference r:id="rId5" w:type="default"/>
          <w:pgSz w:w="11906" w:h="16838"/>
          <w:pgMar w:top="1440" w:right="1800" w:bottom="1440" w:left="1800" w:header="851" w:footer="992" w:gutter="0"/>
          <w:pgNumType w:start="1"/>
          <w:cols w:space="720" w:num="1"/>
          <w:docGrid w:type="lines" w:linePitch="312" w:charSpace="0"/>
        </w:sectPr>
      </w:pPr>
    </w:p>
    <w:bookmarkEnd w:id="10"/>
    <w:bookmarkEnd w:id="11"/>
    <w:bookmarkEnd w:id="12"/>
    <w:p w14:paraId="55271E60">
      <w:pPr>
        <w:tabs>
          <w:tab w:val="left" w:pos="5760"/>
        </w:tabs>
        <w:spacing w:line="360" w:lineRule="auto"/>
        <w:jc w:val="center"/>
        <w:outlineLvl w:val="0"/>
        <w:rPr>
          <w:rFonts w:eastAsia="黑体"/>
          <w:sz w:val="32"/>
          <w:szCs w:val="20"/>
        </w:rPr>
      </w:pPr>
      <w:bookmarkStart w:id="16" w:name="_Toc206680775"/>
      <w:bookmarkStart w:id="17" w:name="_Toc488324309"/>
      <w:bookmarkStart w:id="18" w:name="_Toc484764190"/>
      <w:bookmarkStart w:id="19" w:name="_Toc487551837"/>
      <w:r>
        <w:rPr>
          <w:rFonts w:eastAsia="黑体"/>
          <w:sz w:val="32"/>
          <w:szCs w:val="20"/>
        </w:rPr>
        <w:t>二、报表目录</w:t>
      </w:r>
      <w:bookmarkEnd w:id="16"/>
    </w:p>
    <w:tbl>
      <w:tblPr>
        <w:tblStyle w:val="26"/>
        <w:tblpPr w:leftFromText="180" w:rightFromText="180" w:vertAnchor="text" w:horzAnchor="margin" w:tblpXSpec="center" w:tblpY="181"/>
        <w:tblW w:w="9639"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1446"/>
        <w:gridCol w:w="1276"/>
        <w:gridCol w:w="567"/>
        <w:gridCol w:w="3117"/>
        <w:gridCol w:w="963"/>
        <w:gridCol w:w="851"/>
        <w:gridCol w:w="852"/>
        <w:gridCol w:w="567"/>
      </w:tblGrid>
      <w:tr w14:paraId="075038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1446" w:type="dxa"/>
            <w:tcBorders>
              <w:top w:val="single" w:color="auto" w:sz="8" w:space="0"/>
              <w:bottom w:val="single" w:color="auto" w:sz="2" w:space="0"/>
            </w:tcBorders>
            <w:vAlign w:val="center"/>
          </w:tcPr>
          <w:p w14:paraId="58C52363">
            <w:pPr>
              <w:spacing w:line="240" w:lineRule="exact"/>
              <w:jc w:val="center"/>
              <w:rPr>
                <w:sz w:val="18"/>
                <w:szCs w:val="18"/>
              </w:rPr>
            </w:pPr>
            <w:r>
              <w:rPr>
                <w:sz w:val="18"/>
                <w:szCs w:val="18"/>
              </w:rPr>
              <w:t>表号</w:t>
            </w:r>
          </w:p>
        </w:tc>
        <w:tc>
          <w:tcPr>
            <w:tcW w:w="1276" w:type="dxa"/>
            <w:tcBorders>
              <w:top w:val="single" w:color="auto" w:sz="8" w:space="0"/>
              <w:bottom w:val="single" w:color="auto" w:sz="2" w:space="0"/>
            </w:tcBorders>
            <w:vAlign w:val="center"/>
          </w:tcPr>
          <w:p w14:paraId="1DEB76FE">
            <w:pPr>
              <w:spacing w:line="240" w:lineRule="exact"/>
              <w:jc w:val="center"/>
              <w:rPr>
                <w:sz w:val="18"/>
                <w:szCs w:val="18"/>
              </w:rPr>
            </w:pPr>
            <w:r>
              <w:rPr>
                <w:sz w:val="18"/>
                <w:szCs w:val="18"/>
              </w:rPr>
              <w:t>表名</w:t>
            </w:r>
          </w:p>
        </w:tc>
        <w:tc>
          <w:tcPr>
            <w:tcW w:w="567" w:type="dxa"/>
            <w:tcBorders>
              <w:top w:val="single" w:color="auto" w:sz="8" w:space="0"/>
              <w:bottom w:val="single" w:color="auto" w:sz="2" w:space="0"/>
            </w:tcBorders>
            <w:vAlign w:val="center"/>
          </w:tcPr>
          <w:p w14:paraId="6D40A292">
            <w:pPr>
              <w:pStyle w:val="17"/>
              <w:pBdr>
                <w:bottom w:val="none" w:color="auto" w:sz="0" w:space="0"/>
              </w:pBdr>
              <w:tabs>
                <w:tab w:val="left" w:pos="420"/>
              </w:tabs>
              <w:snapToGrid/>
              <w:spacing w:line="240" w:lineRule="exact"/>
            </w:pPr>
            <w:r>
              <w:t>报告</w:t>
            </w:r>
          </w:p>
          <w:p w14:paraId="63A9B2FF">
            <w:pPr>
              <w:pStyle w:val="17"/>
              <w:pBdr>
                <w:bottom w:val="none" w:color="auto" w:sz="0" w:space="0"/>
              </w:pBdr>
              <w:tabs>
                <w:tab w:val="left" w:pos="420"/>
              </w:tabs>
              <w:snapToGrid/>
              <w:spacing w:line="240" w:lineRule="exact"/>
            </w:pPr>
            <w:r>
              <w:t>期别</w:t>
            </w:r>
          </w:p>
        </w:tc>
        <w:tc>
          <w:tcPr>
            <w:tcW w:w="3117" w:type="dxa"/>
            <w:tcBorders>
              <w:top w:val="single" w:color="auto" w:sz="8" w:space="0"/>
              <w:bottom w:val="single" w:color="auto" w:sz="2" w:space="0"/>
            </w:tcBorders>
            <w:vAlign w:val="center"/>
          </w:tcPr>
          <w:p w14:paraId="0044D980">
            <w:pPr>
              <w:pStyle w:val="17"/>
              <w:pBdr>
                <w:bottom w:val="none" w:color="auto" w:sz="0" w:space="0"/>
              </w:pBdr>
              <w:tabs>
                <w:tab w:val="left" w:pos="420"/>
              </w:tabs>
              <w:snapToGrid/>
              <w:spacing w:line="240" w:lineRule="exact"/>
            </w:pPr>
            <w:r>
              <w:t>统计范围</w:t>
            </w:r>
          </w:p>
        </w:tc>
        <w:tc>
          <w:tcPr>
            <w:tcW w:w="963" w:type="dxa"/>
            <w:tcBorders>
              <w:top w:val="single" w:color="auto" w:sz="8" w:space="0"/>
              <w:bottom w:val="single" w:color="auto" w:sz="2" w:space="0"/>
            </w:tcBorders>
            <w:vAlign w:val="center"/>
          </w:tcPr>
          <w:p w14:paraId="6C58B673">
            <w:pPr>
              <w:spacing w:line="240" w:lineRule="exact"/>
              <w:jc w:val="center"/>
              <w:rPr>
                <w:sz w:val="18"/>
                <w:szCs w:val="18"/>
              </w:rPr>
            </w:pPr>
            <w:r>
              <w:rPr>
                <w:sz w:val="18"/>
                <w:szCs w:val="18"/>
              </w:rPr>
              <w:t>报送单位</w:t>
            </w:r>
          </w:p>
        </w:tc>
        <w:tc>
          <w:tcPr>
            <w:tcW w:w="851" w:type="dxa"/>
            <w:tcBorders>
              <w:top w:val="single" w:color="auto" w:sz="8" w:space="0"/>
              <w:bottom w:val="single" w:color="auto" w:sz="2" w:space="0"/>
            </w:tcBorders>
            <w:vAlign w:val="center"/>
          </w:tcPr>
          <w:p w14:paraId="225C4767">
            <w:pPr>
              <w:spacing w:line="240" w:lineRule="exact"/>
              <w:jc w:val="center"/>
              <w:rPr>
                <w:sz w:val="18"/>
                <w:szCs w:val="18"/>
              </w:rPr>
            </w:pPr>
            <w:r>
              <w:rPr>
                <w:sz w:val="18"/>
                <w:szCs w:val="18"/>
              </w:rPr>
              <w:t>填报开始时间</w:t>
            </w:r>
          </w:p>
        </w:tc>
        <w:tc>
          <w:tcPr>
            <w:tcW w:w="852" w:type="dxa"/>
            <w:tcBorders>
              <w:top w:val="single" w:color="auto" w:sz="8" w:space="0"/>
              <w:bottom w:val="single" w:color="auto" w:sz="2" w:space="0"/>
            </w:tcBorders>
            <w:vAlign w:val="center"/>
          </w:tcPr>
          <w:p w14:paraId="492BF264">
            <w:pPr>
              <w:spacing w:line="240" w:lineRule="exact"/>
              <w:rPr>
                <w:sz w:val="18"/>
                <w:szCs w:val="18"/>
              </w:rPr>
            </w:pPr>
            <w:r>
              <w:rPr>
                <w:sz w:val="18"/>
                <w:szCs w:val="18"/>
              </w:rPr>
              <w:t>省级审核截止时间</w:t>
            </w:r>
          </w:p>
        </w:tc>
        <w:tc>
          <w:tcPr>
            <w:tcW w:w="567" w:type="dxa"/>
            <w:tcBorders>
              <w:top w:val="single" w:color="auto" w:sz="8" w:space="0"/>
              <w:bottom w:val="single" w:color="auto" w:sz="2" w:space="0"/>
            </w:tcBorders>
            <w:vAlign w:val="center"/>
          </w:tcPr>
          <w:p w14:paraId="35FEB41B">
            <w:pPr>
              <w:spacing w:line="240" w:lineRule="exact"/>
              <w:jc w:val="center"/>
              <w:rPr>
                <w:sz w:val="18"/>
                <w:szCs w:val="18"/>
              </w:rPr>
            </w:pPr>
            <w:r>
              <w:rPr>
                <w:sz w:val="18"/>
                <w:szCs w:val="18"/>
              </w:rPr>
              <w:t>页码</w:t>
            </w:r>
          </w:p>
        </w:tc>
      </w:tr>
      <w:tr w14:paraId="3EBB23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639" w:type="dxa"/>
            <w:gridSpan w:val="8"/>
            <w:tcBorders>
              <w:top w:val="single" w:color="auto" w:sz="2" w:space="0"/>
            </w:tcBorders>
          </w:tcPr>
          <w:p w14:paraId="2B85953E">
            <w:pPr>
              <w:spacing w:line="240" w:lineRule="exact"/>
              <w:rPr>
                <w:b/>
                <w:sz w:val="18"/>
                <w:szCs w:val="18"/>
              </w:rPr>
            </w:pPr>
            <w:r>
              <w:rPr>
                <w:b/>
                <w:sz w:val="18"/>
                <w:szCs w:val="18"/>
              </w:rPr>
              <w:t>（一）年报表式</w:t>
            </w:r>
          </w:p>
        </w:tc>
      </w:tr>
      <w:tr w14:paraId="6F3D5C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639" w:type="dxa"/>
            <w:gridSpan w:val="8"/>
          </w:tcPr>
          <w:p w14:paraId="2C590C66">
            <w:pPr>
              <w:pStyle w:val="51"/>
              <w:spacing w:line="240" w:lineRule="exact"/>
              <w:rPr>
                <w:rFonts w:ascii="Times New Roman" w:eastAsia="宋体"/>
                <w:color w:val="auto"/>
                <w:sz w:val="18"/>
                <w:szCs w:val="18"/>
              </w:rPr>
            </w:pPr>
            <w:r>
              <w:rPr>
                <w:rFonts w:ascii="Times New Roman" w:eastAsia="宋体"/>
                <w:b/>
                <w:color w:val="auto"/>
                <w:sz w:val="18"/>
                <w:szCs w:val="18"/>
              </w:rPr>
              <w:t>1.基本情况统计</w:t>
            </w:r>
          </w:p>
        </w:tc>
      </w:tr>
      <w:tr w14:paraId="62AE82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003" w:hRule="atLeast"/>
        </w:trPr>
        <w:tc>
          <w:tcPr>
            <w:tcW w:w="1446" w:type="dxa"/>
            <w:vAlign w:val="center"/>
          </w:tcPr>
          <w:p w14:paraId="2020E394">
            <w:pPr>
              <w:pStyle w:val="51"/>
              <w:spacing w:line="240" w:lineRule="exact"/>
              <w:rPr>
                <w:rFonts w:ascii="Times New Roman" w:eastAsia="宋体"/>
                <w:color w:val="auto"/>
                <w:sz w:val="18"/>
                <w:szCs w:val="18"/>
              </w:rPr>
            </w:pPr>
            <w:bookmarkStart w:id="20" w:name="_Hlk485069393"/>
            <w:r>
              <w:rPr>
                <w:rFonts w:ascii="Times New Roman" w:eastAsia="宋体"/>
                <w:color w:val="auto"/>
                <w:sz w:val="18"/>
                <w:szCs w:val="18"/>
              </w:rPr>
              <w:t>交企统101表</w:t>
            </w:r>
          </w:p>
        </w:tc>
        <w:tc>
          <w:tcPr>
            <w:tcW w:w="1276" w:type="dxa"/>
            <w:vAlign w:val="center"/>
          </w:tcPr>
          <w:p w14:paraId="28C77551">
            <w:pPr>
              <w:pStyle w:val="51"/>
              <w:spacing w:line="240" w:lineRule="exact"/>
              <w:rPr>
                <w:rFonts w:ascii="Times New Roman" w:eastAsia="宋体"/>
                <w:color w:val="auto"/>
                <w:sz w:val="18"/>
                <w:szCs w:val="18"/>
              </w:rPr>
            </w:pPr>
            <w:r>
              <w:rPr>
                <w:rFonts w:ascii="Times New Roman" w:eastAsia="宋体"/>
                <w:color w:val="0000FF"/>
                <w:sz w:val="18"/>
                <w:szCs w:val="18"/>
                <w:rPrChange w:id="0" w:author="WPS_1528035891" w:date="2026-04-21T09:37:22Z">
                  <w:rPr>
                    <w:rFonts w:ascii="Times New Roman" w:eastAsia="宋体"/>
                    <w:color w:val="auto"/>
                    <w:sz w:val="18"/>
                    <w:szCs w:val="18"/>
                  </w:rPr>
                </w:rPrChange>
              </w:rPr>
              <w:t>单位基本情况</w:t>
            </w:r>
          </w:p>
        </w:tc>
        <w:tc>
          <w:tcPr>
            <w:tcW w:w="567" w:type="dxa"/>
            <w:vAlign w:val="center"/>
          </w:tcPr>
          <w:p w14:paraId="06EC6205">
            <w:pPr>
              <w:pStyle w:val="51"/>
              <w:spacing w:line="240" w:lineRule="exact"/>
              <w:jc w:val="center"/>
              <w:rPr>
                <w:rFonts w:ascii="Times New Roman" w:eastAsia="宋体"/>
                <w:color w:val="auto"/>
                <w:sz w:val="18"/>
                <w:szCs w:val="18"/>
              </w:rPr>
            </w:pPr>
            <w:r>
              <w:rPr>
                <w:rFonts w:ascii="Times New Roman" w:eastAsia="宋体"/>
                <w:color w:val="auto"/>
                <w:sz w:val="18"/>
                <w:szCs w:val="18"/>
              </w:rPr>
              <w:t>年报</w:t>
            </w:r>
          </w:p>
        </w:tc>
        <w:tc>
          <w:tcPr>
            <w:tcW w:w="3117" w:type="dxa"/>
            <w:vAlign w:val="center"/>
          </w:tcPr>
          <w:p w14:paraId="35791922">
            <w:pPr>
              <w:pStyle w:val="51"/>
              <w:spacing w:line="240" w:lineRule="exact"/>
              <w:rPr>
                <w:rFonts w:ascii="Times New Roman" w:eastAsia="宋体"/>
                <w:color w:val="auto"/>
                <w:sz w:val="18"/>
                <w:szCs w:val="18"/>
              </w:rPr>
            </w:pPr>
            <w:r>
              <w:rPr>
                <w:rFonts w:hint="eastAsia" w:ascii="宋体" w:hAnsi="宋体" w:eastAsia="宋体" w:cs="宋体"/>
                <w:color w:val="auto"/>
                <w:sz w:val="18"/>
                <w:szCs w:val="18"/>
              </w:rPr>
              <w:t>①</w:t>
            </w:r>
            <w:r>
              <w:rPr>
                <w:rFonts w:ascii="Times New Roman" w:eastAsia="宋体"/>
                <w:color w:val="auto"/>
                <w:sz w:val="18"/>
                <w:szCs w:val="18"/>
              </w:rPr>
              <w:t>所有从事公路客运业务（不含租赁客运）且拥有客运车辆的企业；</w:t>
            </w:r>
          </w:p>
          <w:p w14:paraId="01C5F37D">
            <w:pPr>
              <w:pStyle w:val="51"/>
              <w:spacing w:line="240" w:lineRule="exact"/>
              <w:rPr>
                <w:rFonts w:ascii="Times New Roman" w:eastAsia="宋体"/>
                <w:color w:val="auto"/>
                <w:sz w:val="18"/>
                <w:szCs w:val="18"/>
              </w:rPr>
            </w:pPr>
            <w:r>
              <w:rPr>
                <w:rFonts w:hint="eastAsia" w:ascii="宋体" w:hAnsi="宋体" w:eastAsia="宋体" w:cs="宋体"/>
                <w:color w:val="auto"/>
                <w:sz w:val="18"/>
                <w:szCs w:val="18"/>
              </w:rPr>
              <w:t>②</w:t>
            </w:r>
            <w:r>
              <w:rPr>
                <w:rFonts w:ascii="Times New Roman" w:eastAsia="宋体"/>
                <w:color w:val="auto"/>
                <w:sz w:val="18"/>
                <w:szCs w:val="18"/>
              </w:rPr>
              <w:t>所有从事城市轨道交通、巡游出租客运、城市客运轮渡、水路运输业务的企业；</w:t>
            </w:r>
          </w:p>
          <w:p w14:paraId="221AB67D">
            <w:pPr>
              <w:pStyle w:val="51"/>
              <w:spacing w:line="240" w:lineRule="exact"/>
              <w:rPr>
                <w:rFonts w:ascii="Times New Roman" w:eastAsia="宋体"/>
                <w:color w:val="auto"/>
                <w:sz w:val="18"/>
                <w:szCs w:val="18"/>
              </w:rPr>
            </w:pPr>
            <w:r>
              <w:rPr>
                <w:rFonts w:hint="eastAsia" w:ascii="宋体" w:hAnsi="宋体" w:eastAsia="宋体" w:cs="宋体"/>
                <w:color w:val="auto"/>
                <w:sz w:val="18"/>
                <w:szCs w:val="18"/>
              </w:rPr>
              <w:t>③</w:t>
            </w:r>
            <w:r>
              <w:rPr>
                <w:rFonts w:ascii="Times New Roman" w:eastAsia="宋体"/>
                <w:color w:val="auto"/>
                <w:sz w:val="18"/>
                <w:szCs w:val="18"/>
              </w:rPr>
              <w:t>所有从事公共汽电车客运以及港口业务的经营业户；</w:t>
            </w:r>
          </w:p>
          <w:p w14:paraId="75D7961A">
            <w:pPr>
              <w:pStyle w:val="51"/>
              <w:spacing w:line="240" w:lineRule="exact"/>
              <w:rPr>
                <w:rFonts w:ascii="Times New Roman" w:eastAsia="宋体"/>
                <w:color w:val="auto"/>
                <w:sz w:val="18"/>
                <w:szCs w:val="18"/>
              </w:rPr>
            </w:pPr>
            <w:r>
              <w:rPr>
                <w:rFonts w:hint="eastAsia" w:ascii="宋体" w:hAnsi="宋体" w:eastAsia="宋体" w:cs="宋体"/>
                <w:color w:val="auto"/>
                <w:sz w:val="18"/>
                <w:szCs w:val="18"/>
              </w:rPr>
              <w:t>④</w:t>
            </w:r>
            <w:r>
              <w:rPr>
                <w:rFonts w:ascii="Times New Roman" w:eastAsia="宋体"/>
                <w:color w:val="auto"/>
                <w:sz w:val="18"/>
                <w:szCs w:val="18"/>
              </w:rPr>
              <w:t>获得道路货物运输经营许可，主营道路货物运输且拥有货运车辆数在50辆及以上的法人企业；</w:t>
            </w:r>
          </w:p>
        </w:tc>
        <w:tc>
          <w:tcPr>
            <w:tcW w:w="963" w:type="dxa"/>
            <w:vAlign w:val="center"/>
          </w:tcPr>
          <w:p w14:paraId="6AA6593B">
            <w:pPr>
              <w:pStyle w:val="51"/>
              <w:spacing w:line="240" w:lineRule="exact"/>
              <w:jc w:val="center"/>
              <w:rPr>
                <w:rFonts w:ascii="Times New Roman" w:eastAsia="宋体"/>
                <w:color w:val="auto"/>
                <w:sz w:val="18"/>
                <w:szCs w:val="18"/>
              </w:rPr>
            </w:pPr>
            <w:r>
              <w:rPr>
                <w:rFonts w:ascii="Times New Roman" w:eastAsia="宋体"/>
                <w:color w:val="auto"/>
                <w:sz w:val="18"/>
                <w:szCs w:val="18"/>
              </w:rPr>
              <w:t>经营业户</w:t>
            </w:r>
          </w:p>
        </w:tc>
        <w:tc>
          <w:tcPr>
            <w:tcW w:w="851" w:type="dxa"/>
            <w:vAlign w:val="center"/>
          </w:tcPr>
          <w:p w14:paraId="0ABA1AF5">
            <w:pPr>
              <w:pStyle w:val="51"/>
              <w:spacing w:line="240" w:lineRule="exact"/>
              <w:jc w:val="center"/>
              <w:rPr>
                <w:rFonts w:ascii="Times New Roman" w:eastAsia="宋体"/>
                <w:color w:val="auto"/>
                <w:sz w:val="18"/>
                <w:szCs w:val="18"/>
              </w:rPr>
            </w:pPr>
            <w:r>
              <w:rPr>
                <w:rFonts w:ascii="Times New Roman" w:eastAsia="宋体"/>
                <w:color w:val="auto"/>
                <w:sz w:val="18"/>
                <w:szCs w:val="18"/>
              </w:rPr>
              <w:t>本年12月1日0时</w:t>
            </w:r>
          </w:p>
        </w:tc>
        <w:tc>
          <w:tcPr>
            <w:tcW w:w="852" w:type="dxa"/>
            <w:vAlign w:val="center"/>
          </w:tcPr>
          <w:p w14:paraId="20A8D969">
            <w:pPr>
              <w:pStyle w:val="51"/>
              <w:spacing w:line="240" w:lineRule="exact"/>
              <w:jc w:val="center"/>
              <w:rPr>
                <w:rFonts w:ascii="Times New Roman" w:eastAsia="宋体"/>
                <w:color w:val="auto"/>
                <w:sz w:val="18"/>
                <w:szCs w:val="18"/>
              </w:rPr>
            </w:pPr>
            <w:r>
              <w:rPr>
                <w:rFonts w:ascii="Times New Roman" w:eastAsia="宋体"/>
                <w:color w:val="auto"/>
                <w:sz w:val="18"/>
                <w:szCs w:val="18"/>
              </w:rPr>
              <w:t>本年12月25日24时</w:t>
            </w:r>
          </w:p>
        </w:tc>
        <w:tc>
          <w:tcPr>
            <w:tcW w:w="567" w:type="dxa"/>
            <w:vAlign w:val="center"/>
          </w:tcPr>
          <w:p w14:paraId="08A951A9">
            <w:pPr>
              <w:pStyle w:val="51"/>
              <w:spacing w:line="240" w:lineRule="exact"/>
              <w:jc w:val="center"/>
              <w:rPr>
                <w:rFonts w:ascii="Times New Roman" w:eastAsia="宋体"/>
                <w:color w:val="auto"/>
                <w:sz w:val="18"/>
                <w:szCs w:val="18"/>
              </w:rPr>
            </w:pPr>
            <w:r>
              <w:rPr>
                <w:rFonts w:ascii="Times New Roman" w:eastAsia="宋体"/>
                <w:color w:val="auto"/>
                <w:sz w:val="18"/>
                <w:szCs w:val="18"/>
              </w:rPr>
              <w:t>6</w:t>
            </w:r>
          </w:p>
        </w:tc>
      </w:tr>
      <w:bookmarkEnd w:id="20"/>
      <w:tr w14:paraId="00034D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639" w:type="dxa"/>
            <w:gridSpan w:val="8"/>
          </w:tcPr>
          <w:p w14:paraId="5BE1C9B0">
            <w:pPr>
              <w:pStyle w:val="51"/>
              <w:spacing w:line="240" w:lineRule="exact"/>
              <w:rPr>
                <w:rFonts w:ascii="Times New Roman" w:eastAsia="宋体"/>
                <w:color w:val="auto"/>
                <w:sz w:val="18"/>
                <w:szCs w:val="18"/>
              </w:rPr>
            </w:pPr>
            <w:r>
              <w:rPr>
                <w:rFonts w:ascii="Times New Roman" w:eastAsia="宋体"/>
                <w:b/>
                <w:color w:val="auto"/>
                <w:sz w:val="18"/>
                <w:szCs w:val="18"/>
              </w:rPr>
              <w:t>2.财务状况统计</w:t>
            </w:r>
          </w:p>
        </w:tc>
      </w:tr>
      <w:tr w14:paraId="60ED00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529" w:hRule="atLeast"/>
        </w:trPr>
        <w:tc>
          <w:tcPr>
            <w:tcW w:w="1446" w:type="dxa"/>
            <w:vAlign w:val="center"/>
          </w:tcPr>
          <w:p w14:paraId="19D3AFB7">
            <w:pPr>
              <w:pStyle w:val="51"/>
              <w:spacing w:line="240" w:lineRule="exact"/>
              <w:rPr>
                <w:rFonts w:ascii="Times New Roman" w:eastAsia="宋体"/>
                <w:color w:val="auto"/>
                <w:sz w:val="18"/>
                <w:szCs w:val="18"/>
              </w:rPr>
            </w:pPr>
            <w:r>
              <w:rPr>
                <w:rFonts w:ascii="Times New Roman" w:eastAsia="宋体"/>
                <w:color w:val="auto"/>
                <w:sz w:val="18"/>
                <w:szCs w:val="18"/>
              </w:rPr>
              <w:t>交企统102表</w:t>
            </w:r>
          </w:p>
        </w:tc>
        <w:tc>
          <w:tcPr>
            <w:tcW w:w="1276" w:type="dxa"/>
            <w:vAlign w:val="center"/>
          </w:tcPr>
          <w:p w14:paraId="6908B9EC">
            <w:pPr>
              <w:pStyle w:val="51"/>
              <w:spacing w:line="240" w:lineRule="exact"/>
              <w:rPr>
                <w:rFonts w:ascii="Times New Roman" w:eastAsia="宋体"/>
                <w:color w:val="auto"/>
                <w:sz w:val="18"/>
                <w:szCs w:val="18"/>
              </w:rPr>
            </w:pPr>
            <w:r>
              <w:rPr>
                <w:rFonts w:ascii="Times New Roman" w:eastAsia="宋体"/>
                <w:color w:val="0000FF"/>
                <w:sz w:val="18"/>
                <w:szCs w:val="18"/>
                <w:rPrChange w:id="1" w:author="WPS_1528035891" w:date="2026-04-21T09:37:25Z">
                  <w:rPr>
                    <w:rFonts w:ascii="Times New Roman" w:eastAsia="宋体"/>
                    <w:color w:val="auto"/>
                    <w:sz w:val="18"/>
                    <w:szCs w:val="18"/>
                  </w:rPr>
                </w:rPrChange>
              </w:rPr>
              <w:t>法人企业财务状况</w:t>
            </w:r>
          </w:p>
        </w:tc>
        <w:tc>
          <w:tcPr>
            <w:tcW w:w="567" w:type="dxa"/>
            <w:vAlign w:val="center"/>
          </w:tcPr>
          <w:p w14:paraId="0ED1947A">
            <w:pPr>
              <w:pStyle w:val="51"/>
              <w:spacing w:line="240" w:lineRule="exact"/>
              <w:jc w:val="center"/>
              <w:rPr>
                <w:rFonts w:ascii="Times New Roman" w:eastAsia="宋体"/>
                <w:color w:val="auto"/>
                <w:sz w:val="18"/>
                <w:szCs w:val="18"/>
              </w:rPr>
            </w:pPr>
            <w:r>
              <w:rPr>
                <w:rFonts w:ascii="Times New Roman" w:eastAsia="宋体"/>
                <w:color w:val="auto"/>
                <w:sz w:val="18"/>
                <w:szCs w:val="18"/>
              </w:rPr>
              <w:t>年报</w:t>
            </w:r>
          </w:p>
        </w:tc>
        <w:tc>
          <w:tcPr>
            <w:tcW w:w="3117" w:type="dxa"/>
            <w:vAlign w:val="center"/>
          </w:tcPr>
          <w:p w14:paraId="1939C02C">
            <w:pPr>
              <w:spacing w:line="240" w:lineRule="exact"/>
              <w:rPr>
                <w:sz w:val="18"/>
                <w:szCs w:val="18"/>
              </w:rPr>
            </w:pPr>
            <w:r>
              <w:rPr>
                <w:rFonts w:hint="eastAsia" w:ascii="宋体" w:hAnsi="宋体" w:cs="宋体"/>
                <w:sz w:val="18"/>
                <w:szCs w:val="18"/>
              </w:rPr>
              <w:t>①</w:t>
            </w:r>
            <w:r>
              <w:rPr>
                <w:sz w:val="18"/>
                <w:szCs w:val="18"/>
              </w:rPr>
              <w:t>所有主营公路客运（不含租赁客运）、拥有客运车辆且年营业收入在1000万元及以上的法人企业；</w:t>
            </w:r>
          </w:p>
          <w:p w14:paraId="578E2622">
            <w:pPr>
              <w:spacing w:line="240" w:lineRule="exact"/>
              <w:rPr>
                <w:sz w:val="18"/>
                <w:szCs w:val="18"/>
              </w:rPr>
            </w:pPr>
            <w:r>
              <w:rPr>
                <w:rFonts w:hint="eastAsia" w:ascii="宋体" w:hAnsi="宋体" w:cs="宋体"/>
                <w:sz w:val="18"/>
                <w:szCs w:val="18"/>
              </w:rPr>
              <w:t>②</w:t>
            </w:r>
            <w:r>
              <w:rPr>
                <w:sz w:val="18"/>
                <w:szCs w:val="18"/>
              </w:rPr>
              <w:t>所有主营公共汽电车客运、城市轨道交通、巡游出租客运、城市客运轮渡、内河客运、海洋运输、港口业务，且年营业收入在1000万元及以上的法人企业；</w:t>
            </w:r>
          </w:p>
          <w:p w14:paraId="0359D181">
            <w:pPr>
              <w:spacing w:line="240" w:lineRule="exact"/>
              <w:rPr>
                <w:sz w:val="18"/>
                <w:szCs w:val="18"/>
              </w:rPr>
            </w:pPr>
            <w:r>
              <w:rPr>
                <w:rFonts w:hint="eastAsia" w:ascii="宋体" w:hAnsi="宋体" w:cs="宋体"/>
                <w:sz w:val="18"/>
                <w:szCs w:val="18"/>
              </w:rPr>
              <w:t>③</w:t>
            </w:r>
            <w:r>
              <w:rPr>
                <w:sz w:val="18"/>
                <w:szCs w:val="18"/>
              </w:rPr>
              <w:t>规模以上道路货运企业；</w:t>
            </w:r>
          </w:p>
          <w:p w14:paraId="27C6EB9A">
            <w:pPr>
              <w:spacing w:line="240" w:lineRule="exact"/>
              <w:rPr>
                <w:sz w:val="18"/>
                <w:szCs w:val="18"/>
              </w:rPr>
            </w:pPr>
            <w:r>
              <w:rPr>
                <w:rFonts w:hint="eastAsia" w:ascii="宋体" w:hAnsi="宋体" w:cs="宋体"/>
                <w:sz w:val="18"/>
                <w:szCs w:val="18"/>
              </w:rPr>
              <w:t>④</w:t>
            </w:r>
            <w:r>
              <w:rPr>
                <w:sz w:val="18"/>
                <w:szCs w:val="18"/>
              </w:rPr>
              <w:t>重点内河货运企业（名单见附录二）</w:t>
            </w:r>
          </w:p>
        </w:tc>
        <w:tc>
          <w:tcPr>
            <w:tcW w:w="963" w:type="dxa"/>
            <w:vAlign w:val="center"/>
          </w:tcPr>
          <w:p w14:paraId="15492D18">
            <w:pPr>
              <w:pStyle w:val="51"/>
              <w:spacing w:line="240" w:lineRule="exact"/>
              <w:jc w:val="center"/>
              <w:rPr>
                <w:rFonts w:ascii="Times New Roman" w:eastAsia="宋体"/>
                <w:color w:val="auto"/>
                <w:sz w:val="18"/>
                <w:szCs w:val="18"/>
              </w:rPr>
            </w:pPr>
            <w:r>
              <w:rPr>
                <w:rFonts w:ascii="Times New Roman" w:eastAsia="宋体"/>
                <w:color w:val="auto"/>
                <w:sz w:val="18"/>
                <w:szCs w:val="18"/>
              </w:rPr>
              <w:t>法人企业</w:t>
            </w:r>
          </w:p>
        </w:tc>
        <w:tc>
          <w:tcPr>
            <w:tcW w:w="851" w:type="dxa"/>
            <w:vAlign w:val="center"/>
          </w:tcPr>
          <w:p w14:paraId="3353A366">
            <w:pPr>
              <w:pStyle w:val="51"/>
              <w:spacing w:line="240" w:lineRule="exact"/>
              <w:jc w:val="center"/>
              <w:rPr>
                <w:rFonts w:ascii="Times New Roman" w:eastAsia="宋体"/>
                <w:color w:val="auto"/>
                <w:sz w:val="18"/>
                <w:szCs w:val="18"/>
              </w:rPr>
            </w:pPr>
            <w:r>
              <w:rPr>
                <w:rFonts w:ascii="Times New Roman" w:eastAsia="宋体"/>
                <w:color w:val="auto"/>
                <w:sz w:val="18"/>
                <w:szCs w:val="18"/>
              </w:rPr>
              <w:t>1月10日0时</w:t>
            </w:r>
          </w:p>
        </w:tc>
        <w:tc>
          <w:tcPr>
            <w:tcW w:w="852" w:type="dxa"/>
            <w:vAlign w:val="center"/>
          </w:tcPr>
          <w:p w14:paraId="2AB043F1">
            <w:pPr>
              <w:pStyle w:val="51"/>
              <w:spacing w:line="240" w:lineRule="exact"/>
              <w:jc w:val="center"/>
              <w:rPr>
                <w:rFonts w:ascii="Times New Roman" w:eastAsia="宋体"/>
                <w:color w:val="auto"/>
                <w:sz w:val="18"/>
                <w:szCs w:val="18"/>
              </w:rPr>
            </w:pPr>
            <w:r>
              <w:rPr>
                <w:rFonts w:ascii="Times New Roman" w:eastAsia="宋体"/>
                <w:color w:val="auto"/>
                <w:sz w:val="18"/>
                <w:szCs w:val="18"/>
              </w:rPr>
              <w:t>5月25日24时</w:t>
            </w:r>
          </w:p>
        </w:tc>
        <w:tc>
          <w:tcPr>
            <w:tcW w:w="567" w:type="dxa"/>
            <w:vAlign w:val="center"/>
          </w:tcPr>
          <w:p w14:paraId="472B3DC1">
            <w:pPr>
              <w:pStyle w:val="51"/>
              <w:spacing w:line="240" w:lineRule="exact"/>
              <w:jc w:val="center"/>
              <w:rPr>
                <w:rFonts w:ascii="Times New Roman" w:eastAsia="宋体"/>
                <w:color w:val="auto"/>
                <w:sz w:val="18"/>
                <w:szCs w:val="18"/>
              </w:rPr>
            </w:pPr>
            <w:r>
              <w:rPr>
                <w:rFonts w:ascii="Times New Roman" w:eastAsia="宋体"/>
                <w:color w:val="auto"/>
                <w:sz w:val="18"/>
                <w:szCs w:val="18"/>
              </w:rPr>
              <w:t>8</w:t>
            </w:r>
          </w:p>
        </w:tc>
      </w:tr>
      <w:tr w14:paraId="7F8256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639" w:type="dxa"/>
            <w:gridSpan w:val="8"/>
          </w:tcPr>
          <w:p w14:paraId="7F4119A9">
            <w:pPr>
              <w:pStyle w:val="51"/>
              <w:spacing w:line="240" w:lineRule="exact"/>
              <w:rPr>
                <w:rFonts w:ascii="Times New Roman" w:eastAsia="宋体"/>
                <w:color w:val="auto"/>
                <w:sz w:val="18"/>
                <w:szCs w:val="18"/>
              </w:rPr>
            </w:pPr>
            <w:r>
              <w:rPr>
                <w:rFonts w:ascii="Times New Roman" w:eastAsia="宋体"/>
                <w:b/>
                <w:color w:val="auto"/>
                <w:sz w:val="18"/>
                <w:szCs w:val="18"/>
              </w:rPr>
              <w:t>3.生产情况统计</w:t>
            </w:r>
          </w:p>
        </w:tc>
      </w:tr>
      <w:tr w14:paraId="2BE3BF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463EC692">
            <w:pPr>
              <w:spacing w:line="240" w:lineRule="exact"/>
              <w:jc w:val="left"/>
              <w:rPr>
                <w:sz w:val="18"/>
                <w:szCs w:val="18"/>
              </w:rPr>
            </w:pPr>
            <w:r>
              <w:rPr>
                <w:sz w:val="18"/>
                <w:szCs w:val="18"/>
              </w:rPr>
              <w:t>交企统U103-1表</w:t>
            </w:r>
          </w:p>
        </w:tc>
        <w:tc>
          <w:tcPr>
            <w:tcW w:w="1276" w:type="dxa"/>
            <w:vAlign w:val="center"/>
          </w:tcPr>
          <w:p w14:paraId="7154B22B">
            <w:pPr>
              <w:spacing w:line="240" w:lineRule="exact"/>
              <w:rPr>
                <w:color w:val="0000FF"/>
                <w:sz w:val="18"/>
                <w:szCs w:val="18"/>
                <w:rPrChange w:id="2" w:author="WPS_1528035891" w:date="2026-04-21T09:37:29Z">
                  <w:rPr>
                    <w:sz w:val="18"/>
                    <w:szCs w:val="18"/>
                  </w:rPr>
                </w:rPrChange>
              </w:rPr>
            </w:pPr>
            <w:r>
              <w:rPr>
                <w:color w:val="0000FF"/>
                <w:sz w:val="18"/>
                <w:szCs w:val="18"/>
                <w:rPrChange w:id="3" w:author="WPS_1528035891" w:date="2026-04-21T09:37:29Z">
                  <w:rPr>
                    <w:sz w:val="18"/>
                    <w:szCs w:val="18"/>
                  </w:rPr>
                </w:rPrChange>
              </w:rPr>
              <w:t>公共汽电车运营情况</w:t>
            </w:r>
          </w:p>
        </w:tc>
        <w:tc>
          <w:tcPr>
            <w:tcW w:w="567" w:type="dxa"/>
            <w:vAlign w:val="center"/>
          </w:tcPr>
          <w:p w14:paraId="5944015F">
            <w:pPr>
              <w:spacing w:line="240" w:lineRule="exact"/>
              <w:jc w:val="center"/>
              <w:rPr>
                <w:sz w:val="18"/>
                <w:szCs w:val="18"/>
              </w:rPr>
            </w:pPr>
            <w:r>
              <w:rPr>
                <w:sz w:val="18"/>
                <w:szCs w:val="18"/>
              </w:rPr>
              <w:t>年报</w:t>
            </w:r>
          </w:p>
        </w:tc>
        <w:tc>
          <w:tcPr>
            <w:tcW w:w="3117" w:type="dxa"/>
            <w:vAlign w:val="center"/>
          </w:tcPr>
          <w:p w14:paraId="20F58D21">
            <w:pPr>
              <w:spacing w:line="240" w:lineRule="exact"/>
              <w:rPr>
                <w:sz w:val="18"/>
                <w:szCs w:val="18"/>
              </w:rPr>
            </w:pPr>
            <w:r>
              <w:rPr>
                <w:sz w:val="18"/>
                <w:szCs w:val="18"/>
              </w:rPr>
              <w:t>所有从事公共汽电车客运业务的经营业户</w:t>
            </w:r>
          </w:p>
        </w:tc>
        <w:tc>
          <w:tcPr>
            <w:tcW w:w="963" w:type="dxa"/>
            <w:vAlign w:val="center"/>
          </w:tcPr>
          <w:p w14:paraId="0733E8E2">
            <w:pPr>
              <w:spacing w:line="240" w:lineRule="exact"/>
              <w:jc w:val="center"/>
              <w:rPr>
                <w:sz w:val="18"/>
                <w:szCs w:val="18"/>
              </w:rPr>
            </w:pPr>
            <w:r>
              <w:rPr>
                <w:sz w:val="18"/>
                <w:szCs w:val="18"/>
              </w:rPr>
              <w:t>经营业户</w:t>
            </w:r>
          </w:p>
        </w:tc>
        <w:tc>
          <w:tcPr>
            <w:tcW w:w="851" w:type="dxa"/>
            <w:vAlign w:val="center"/>
          </w:tcPr>
          <w:p w14:paraId="6D79DAEC">
            <w:pPr>
              <w:pStyle w:val="51"/>
              <w:spacing w:line="240" w:lineRule="exact"/>
              <w:jc w:val="center"/>
              <w:rPr>
                <w:rFonts w:ascii="Times New Roman" w:eastAsia="宋体"/>
                <w:color w:val="auto"/>
                <w:sz w:val="18"/>
                <w:szCs w:val="18"/>
              </w:rPr>
            </w:pPr>
            <w:r>
              <w:rPr>
                <w:rFonts w:ascii="Times New Roman" w:eastAsia="宋体"/>
                <w:color w:val="auto"/>
                <w:sz w:val="18"/>
                <w:szCs w:val="18"/>
              </w:rPr>
              <w:t>1月10日0时</w:t>
            </w:r>
          </w:p>
        </w:tc>
        <w:tc>
          <w:tcPr>
            <w:tcW w:w="852" w:type="dxa"/>
            <w:vAlign w:val="center"/>
          </w:tcPr>
          <w:p w14:paraId="76D0921B">
            <w:pPr>
              <w:pStyle w:val="51"/>
              <w:spacing w:line="240" w:lineRule="exact"/>
              <w:jc w:val="center"/>
              <w:rPr>
                <w:rFonts w:ascii="Times New Roman" w:eastAsia="宋体"/>
                <w:color w:val="auto"/>
                <w:sz w:val="18"/>
                <w:szCs w:val="18"/>
              </w:rPr>
            </w:pPr>
            <w:r>
              <w:rPr>
                <w:rFonts w:ascii="Times New Roman" w:eastAsia="宋体"/>
                <w:color w:val="auto"/>
                <w:sz w:val="18"/>
                <w:szCs w:val="18"/>
              </w:rPr>
              <w:t>2月15日24时</w:t>
            </w:r>
          </w:p>
        </w:tc>
        <w:tc>
          <w:tcPr>
            <w:tcW w:w="567" w:type="dxa"/>
            <w:vAlign w:val="center"/>
          </w:tcPr>
          <w:p w14:paraId="3A82181C">
            <w:pPr>
              <w:pStyle w:val="51"/>
              <w:spacing w:line="240" w:lineRule="exact"/>
              <w:jc w:val="center"/>
              <w:rPr>
                <w:rFonts w:ascii="Times New Roman" w:eastAsia="宋体"/>
                <w:color w:val="auto"/>
                <w:sz w:val="18"/>
                <w:szCs w:val="18"/>
              </w:rPr>
            </w:pPr>
            <w:r>
              <w:rPr>
                <w:rFonts w:ascii="Times New Roman" w:eastAsia="宋体"/>
                <w:color w:val="auto"/>
                <w:sz w:val="18"/>
                <w:szCs w:val="18"/>
              </w:rPr>
              <w:t>10</w:t>
            </w:r>
          </w:p>
        </w:tc>
      </w:tr>
      <w:tr w14:paraId="6FABC1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5B2B810A">
            <w:pPr>
              <w:spacing w:line="240" w:lineRule="exact"/>
              <w:jc w:val="left"/>
              <w:rPr>
                <w:sz w:val="18"/>
                <w:szCs w:val="18"/>
              </w:rPr>
            </w:pPr>
            <w:r>
              <w:rPr>
                <w:sz w:val="18"/>
                <w:szCs w:val="18"/>
              </w:rPr>
              <w:t>交企统U103-2表</w:t>
            </w:r>
          </w:p>
        </w:tc>
        <w:tc>
          <w:tcPr>
            <w:tcW w:w="1276" w:type="dxa"/>
            <w:vAlign w:val="center"/>
          </w:tcPr>
          <w:p w14:paraId="2F02313A">
            <w:pPr>
              <w:spacing w:line="240" w:lineRule="exact"/>
              <w:rPr>
                <w:color w:val="0000FF"/>
                <w:sz w:val="18"/>
                <w:szCs w:val="18"/>
                <w:rPrChange w:id="4" w:author="WPS_1528035891" w:date="2026-04-21T09:37:29Z">
                  <w:rPr>
                    <w:sz w:val="18"/>
                    <w:szCs w:val="18"/>
                  </w:rPr>
                </w:rPrChange>
              </w:rPr>
            </w:pPr>
            <w:r>
              <w:rPr>
                <w:color w:val="0000FF"/>
                <w:sz w:val="18"/>
                <w:szCs w:val="18"/>
                <w:rPrChange w:id="5" w:author="WPS_1528035891" w:date="2026-04-21T09:37:29Z">
                  <w:rPr>
                    <w:sz w:val="18"/>
                    <w:szCs w:val="18"/>
                  </w:rPr>
                </w:rPrChange>
              </w:rPr>
              <w:t>城市轨道交通车辆及线路情况</w:t>
            </w:r>
          </w:p>
        </w:tc>
        <w:tc>
          <w:tcPr>
            <w:tcW w:w="567" w:type="dxa"/>
            <w:vAlign w:val="center"/>
          </w:tcPr>
          <w:p w14:paraId="02275AB0">
            <w:pPr>
              <w:spacing w:line="240" w:lineRule="exact"/>
              <w:jc w:val="center"/>
              <w:rPr>
                <w:sz w:val="18"/>
                <w:szCs w:val="18"/>
              </w:rPr>
            </w:pPr>
            <w:r>
              <w:rPr>
                <w:sz w:val="18"/>
                <w:szCs w:val="18"/>
              </w:rPr>
              <w:t>年报</w:t>
            </w:r>
          </w:p>
        </w:tc>
        <w:tc>
          <w:tcPr>
            <w:tcW w:w="3117" w:type="dxa"/>
            <w:vMerge w:val="restart"/>
            <w:vAlign w:val="center"/>
          </w:tcPr>
          <w:p w14:paraId="3ACEB288">
            <w:pPr>
              <w:spacing w:line="240" w:lineRule="exact"/>
              <w:rPr>
                <w:sz w:val="18"/>
                <w:szCs w:val="18"/>
              </w:rPr>
            </w:pPr>
            <w:r>
              <w:rPr>
                <w:sz w:val="18"/>
                <w:szCs w:val="18"/>
              </w:rPr>
              <w:t>所有从事城市轨道交通客运业务的企业</w:t>
            </w:r>
          </w:p>
        </w:tc>
        <w:tc>
          <w:tcPr>
            <w:tcW w:w="963" w:type="dxa"/>
            <w:vAlign w:val="center"/>
          </w:tcPr>
          <w:p w14:paraId="26A3E5C6">
            <w:pPr>
              <w:spacing w:line="240" w:lineRule="exact"/>
              <w:jc w:val="center"/>
              <w:rPr>
                <w:sz w:val="18"/>
                <w:szCs w:val="18"/>
              </w:rPr>
            </w:pPr>
            <w:r>
              <w:rPr>
                <w:sz w:val="18"/>
                <w:szCs w:val="18"/>
              </w:rPr>
              <w:t>企业</w:t>
            </w:r>
          </w:p>
        </w:tc>
        <w:tc>
          <w:tcPr>
            <w:tcW w:w="851" w:type="dxa"/>
            <w:vAlign w:val="center"/>
          </w:tcPr>
          <w:p w14:paraId="78B2A9A7">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852" w:type="dxa"/>
            <w:vAlign w:val="center"/>
          </w:tcPr>
          <w:p w14:paraId="79236BDE">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5EEE1BC2">
            <w:pPr>
              <w:pStyle w:val="51"/>
              <w:spacing w:line="240" w:lineRule="exact"/>
              <w:jc w:val="center"/>
              <w:rPr>
                <w:rFonts w:ascii="Times New Roman" w:eastAsia="宋体"/>
                <w:color w:val="auto"/>
                <w:sz w:val="18"/>
                <w:szCs w:val="18"/>
              </w:rPr>
            </w:pPr>
            <w:r>
              <w:rPr>
                <w:rFonts w:ascii="Times New Roman" w:eastAsia="宋体"/>
                <w:color w:val="auto"/>
                <w:sz w:val="18"/>
                <w:szCs w:val="18"/>
              </w:rPr>
              <w:t>12</w:t>
            </w:r>
          </w:p>
        </w:tc>
      </w:tr>
      <w:tr w14:paraId="625A2E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2B3AD8B8">
            <w:pPr>
              <w:spacing w:line="240" w:lineRule="exact"/>
              <w:jc w:val="left"/>
              <w:rPr>
                <w:sz w:val="18"/>
                <w:szCs w:val="18"/>
              </w:rPr>
            </w:pPr>
            <w:r>
              <w:rPr>
                <w:sz w:val="18"/>
                <w:szCs w:val="18"/>
              </w:rPr>
              <w:t>交企统U103-3表</w:t>
            </w:r>
          </w:p>
        </w:tc>
        <w:tc>
          <w:tcPr>
            <w:tcW w:w="1276" w:type="dxa"/>
            <w:vAlign w:val="center"/>
          </w:tcPr>
          <w:p w14:paraId="0B98D301">
            <w:pPr>
              <w:spacing w:line="240" w:lineRule="exact"/>
              <w:rPr>
                <w:color w:val="0000FF"/>
                <w:sz w:val="18"/>
                <w:szCs w:val="18"/>
                <w:rPrChange w:id="6" w:author="WPS_1528035891" w:date="2026-04-21T09:37:29Z">
                  <w:rPr>
                    <w:sz w:val="18"/>
                    <w:szCs w:val="18"/>
                  </w:rPr>
                </w:rPrChange>
              </w:rPr>
            </w:pPr>
            <w:r>
              <w:rPr>
                <w:color w:val="0000FF"/>
                <w:sz w:val="18"/>
                <w:szCs w:val="18"/>
                <w:rPrChange w:id="7" w:author="WPS_1528035891" w:date="2026-04-21T09:37:29Z">
                  <w:rPr>
                    <w:sz w:val="18"/>
                    <w:szCs w:val="18"/>
                  </w:rPr>
                </w:rPrChange>
              </w:rPr>
              <w:t>城市轨道交通人员及运营情况</w:t>
            </w:r>
          </w:p>
        </w:tc>
        <w:tc>
          <w:tcPr>
            <w:tcW w:w="567" w:type="dxa"/>
            <w:vAlign w:val="center"/>
          </w:tcPr>
          <w:p w14:paraId="00E37DC5">
            <w:pPr>
              <w:spacing w:line="240" w:lineRule="exact"/>
              <w:jc w:val="center"/>
              <w:rPr>
                <w:sz w:val="18"/>
                <w:szCs w:val="18"/>
              </w:rPr>
            </w:pPr>
            <w:r>
              <w:rPr>
                <w:sz w:val="18"/>
                <w:szCs w:val="18"/>
              </w:rPr>
              <w:t>年报</w:t>
            </w:r>
          </w:p>
        </w:tc>
        <w:tc>
          <w:tcPr>
            <w:tcW w:w="3117" w:type="dxa"/>
            <w:vMerge w:val="continue"/>
            <w:vAlign w:val="center"/>
          </w:tcPr>
          <w:p w14:paraId="325CAF15">
            <w:pPr>
              <w:spacing w:line="240" w:lineRule="exact"/>
              <w:rPr>
                <w:sz w:val="18"/>
                <w:szCs w:val="18"/>
              </w:rPr>
            </w:pPr>
          </w:p>
        </w:tc>
        <w:tc>
          <w:tcPr>
            <w:tcW w:w="963" w:type="dxa"/>
            <w:vAlign w:val="center"/>
          </w:tcPr>
          <w:p w14:paraId="28B57B2B">
            <w:pPr>
              <w:spacing w:line="240" w:lineRule="exact"/>
              <w:jc w:val="center"/>
              <w:rPr>
                <w:sz w:val="18"/>
                <w:szCs w:val="18"/>
                <w:highlight w:val="yellow"/>
              </w:rPr>
            </w:pPr>
            <w:r>
              <w:rPr>
                <w:sz w:val="18"/>
                <w:szCs w:val="18"/>
              </w:rPr>
              <w:t>企业</w:t>
            </w:r>
          </w:p>
        </w:tc>
        <w:tc>
          <w:tcPr>
            <w:tcW w:w="851" w:type="dxa"/>
            <w:vAlign w:val="center"/>
          </w:tcPr>
          <w:p w14:paraId="5542EAFD">
            <w:pPr>
              <w:pStyle w:val="51"/>
              <w:spacing w:line="240" w:lineRule="exact"/>
              <w:jc w:val="center"/>
              <w:rPr>
                <w:rFonts w:ascii="Times New Roman" w:eastAsia="宋体"/>
                <w:color w:val="auto"/>
                <w:sz w:val="18"/>
                <w:szCs w:val="18"/>
                <w:highlight w:val="yellow"/>
              </w:rPr>
            </w:pPr>
            <w:r>
              <w:rPr>
                <w:rFonts w:ascii="Times New Roman" w:eastAsia="宋体"/>
                <w:color w:val="auto"/>
                <w:sz w:val="18"/>
                <w:szCs w:val="18"/>
              </w:rPr>
              <w:t>同上</w:t>
            </w:r>
          </w:p>
        </w:tc>
        <w:tc>
          <w:tcPr>
            <w:tcW w:w="852" w:type="dxa"/>
            <w:vAlign w:val="center"/>
          </w:tcPr>
          <w:p w14:paraId="033DBD40">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7291E70F">
            <w:pPr>
              <w:pStyle w:val="51"/>
              <w:spacing w:line="240" w:lineRule="exact"/>
              <w:jc w:val="center"/>
              <w:rPr>
                <w:rFonts w:ascii="Times New Roman" w:eastAsia="宋体"/>
                <w:color w:val="auto"/>
                <w:sz w:val="18"/>
                <w:szCs w:val="18"/>
              </w:rPr>
            </w:pPr>
            <w:r>
              <w:rPr>
                <w:rFonts w:ascii="Times New Roman" w:eastAsia="宋体"/>
                <w:color w:val="auto"/>
                <w:sz w:val="18"/>
                <w:szCs w:val="18"/>
              </w:rPr>
              <w:t>14</w:t>
            </w:r>
          </w:p>
        </w:tc>
      </w:tr>
      <w:tr w14:paraId="445875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38A76B65">
            <w:pPr>
              <w:spacing w:line="240" w:lineRule="exact"/>
              <w:jc w:val="left"/>
              <w:rPr>
                <w:sz w:val="18"/>
                <w:szCs w:val="18"/>
              </w:rPr>
            </w:pPr>
            <w:r>
              <w:rPr>
                <w:sz w:val="18"/>
                <w:szCs w:val="18"/>
              </w:rPr>
              <w:t>交企统U103-4表</w:t>
            </w:r>
          </w:p>
        </w:tc>
        <w:tc>
          <w:tcPr>
            <w:tcW w:w="1276" w:type="dxa"/>
            <w:vAlign w:val="center"/>
          </w:tcPr>
          <w:p w14:paraId="09CFD444">
            <w:pPr>
              <w:spacing w:line="240" w:lineRule="exact"/>
              <w:rPr>
                <w:color w:val="0000FF"/>
                <w:sz w:val="18"/>
                <w:szCs w:val="18"/>
                <w:rPrChange w:id="8" w:author="WPS_1528035891" w:date="2026-04-21T09:37:29Z">
                  <w:rPr>
                    <w:sz w:val="18"/>
                    <w:szCs w:val="18"/>
                  </w:rPr>
                </w:rPrChange>
              </w:rPr>
            </w:pPr>
            <w:r>
              <w:rPr>
                <w:color w:val="0000FF"/>
                <w:sz w:val="18"/>
                <w:szCs w:val="18"/>
                <w:rPrChange w:id="9" w:author="WPS_1528035891" w:date="2026-04-21T09:37:29Z">
                  <w:rPr>
                    <w:sz w:val="18"/>
                    <w:szCs w:val="18"/>
                  </w:rPr>
                </w:rPrChange>
              </w:rPr>
              <w:t>城市客运轮渡运营情况</w:t>
            </w:r>
          </w:p>
        </w:tc>
        <w:tc>
          <w:tcPr>
            <w:tcW w:w="567" w:type="dxa"/>
            <w:vAlign w:val="center"/>
          </w:tcPr>
          <w:p w14:paraId="050EEEA0">
            <w:pPr>
              <w:spacing w:line="240" w:lineRule="exact"/>
              <w:jc w:val="center"/>
              <w:rPr>
                <w:sz w:val="18"/>
                <w:szCs w:val="18"/>
              </w:rPr>
            </w:pPr>
            <w:r>
              <w:rPr>
                <w:sz w:val="18"/>
                <w:szCs w:val="18"/>
              </w:rPr>
              <w:t>年报</w:t>
            </w:r>
          </w:p>
        </w:tc>
        <w:tc>
          <w:tcPr>
            <w:tcW w:w="3117" w:type="dxa"/>
            <w:vAlign w:val="center"/>
          </w:tcPr>
          <w:p w14:paraId="28E53343">
            <w:pPr>
              <w:spacing w:line="240" w:lineRule="exact"/>
              <w:rPr>
                <w:sz w:val="18"/>
                <w:szCs w:val="18"/>
              </w:rPr>
            </w:pPr>
            <w:r>
              <w:rPr>
                <w:sz w:val="18"/>
                <w:szCs w:val="18"/>
              </w:rPr>
              <w:t>所有从事城市客运轮渡业务的企业</w:t>
            </w:r>
          </w:p>
        </w:tc>
        <w:tc>
          <w:tcPr>
            <w:tcW w:w="963" w:type="dxa"/>
            <w:vAlign w:val="center"/>
          </w:tcPr>
          <w:p w14:paraId="7BEC6196">
            <w:pPr>
              <w:spacing w:line="240" w:lineRule="exact"/>
              <w:jc w:val="center"/>
              <w:rPr>
                <w:sz w:val="18"/>
                <w:szCs w:val="18"/>
              </w:rPr>
            </w:pPr>
            <w:r>
              <w:rPr>
                <w:sz w:val="18"/>
                <w:szCs w:val="18"/>
              </w:rPr>
              <w:t>企业</w:t>
            </w:r>
          </w:p>
        </w:tc>
        <w:tc>
          <w:tcPr>
            <w:tcW w:w="851" w:type="dxa"/>
            <w:vAlign w:val="center"/>
          </w:tcPr>
          <w:p w14:paraId="3668A5F0">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852" w:type="dxa"/>
            <w:vAlign w:val="center"/>
          </w:tcPr>
          <w:p w14:paraId="67B2B822">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4E4EE949">
            <w:pPr>
              <w:pStyle w:val="51"/>
              <w:spacing w:line="240" w:lineRule="exact"/>
              <w:jc w:val="center"/>
              <w:rPr>
                <w:rFonts w:ascii="Times New Roman" w:eastAsia="宋体"/>
                <w:color w:val="auto"/>
                <w:sz w:val="18"/>
                <w:szCs w:val="18"/>
              </w:rPr>
            </w:pPr>
            <w:r>
              <w:rPr>
                <w:rFonts w:ascii="Times New Roman" w:eastAsia="宋体"/>
                <w:color w:val="auto"/>
                <w:sz w:val="18"/>
                <w:szCs w:val="18"/>
              </w:rPr>
              <w:t>16</w:t>
            </w:r>
          </w:p>
        </w:tc>
      </w:tr>
      <w:tr w14:paraId="36C67A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639" w:type="dxa"/>
            <w:gridSpan w:val="8"/>
          </w:tcPr>
          <w:p w14:paraId="10AC22FA">
            <w:pPr>
              <w:pStyle w:val="51"/>
              <w:spacing w:line="240" w:lineRule="exact"/>
              <w:rPr>
                <w:rFonts w:ascii="Times New Roman" w:eastAsia="宋体"/>
                <w:color w:val="auto"/>
                <w:sz w:val="18"/>
                <w:szCs w:val="18"/>
              </w:rPr>
            </w:pPr>
            <w:r>
              <w:rPr>
                <w:rFonts w:ascii="Times New Roman" w:eastAsia="宋体"/>
                <w:b/>
                <w:color w:val="auto"/>
                <w:sz w:val="18"/>
                <w:szCs w:val="18"/>
              </w:rPr>
              <w:t>4.能源消耗情况统计</w:t>
            </w:r>
          </w:p>
        </w:tc>
      </w:tr>
      <w:tr w14:paraId="7C13AB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775E39D5">
            <w:pPr>
              <w:spacing w:line="240" w:lineRule="exact"/>
              <w:jc w:val="left"/>
              <w:rPr>
                <w:sz w:val="18"/>
                <w:szCs w:val="18"/>
              </w:rPr>
            </w:pPr>
            <w:r>
              <w:rPr>
                <w:sz w:val="18"/>
                <w:szCs w:val="18"/>
              </w:rPr>
              <w:t>交企统U104表</w:t>
            </w:r>
          </w:p>
        </w:tc>
        <w:tc>
          <w:tcPr>
            <w:tcW w:w="1276" w:type="dxa"/>
            <w:vAlign w:val="center"/>
          </w:tcPr>
          <w:p w14:paraId="74DD968A">
            <w:pPr>
              <w:spacing w:line="240" w:lineRule="exact"/>
              <w:rPr>
                <w:color w:val="0000FF"/>
                <w:sz w:val="18"/>
                <w:szCs w:val="18"/>
                <w:rPrChange w:id="10" w:author="WPS_1528035891" w:date="2026-04-21T09:37:35Z">
                  <w:rPr>
                    <w:sz w:val="18"/>
                    <w:szCs w:val="18"/>
                  </w:rPr>
                </w:rPrChange>
              </w:rPr>
            </w:pPr>
            <w:r>
              <w:rPr>
                <w:color w:val="0000FF"/>
                <w:sz w:val="18"/>
                <w:szCs w:val="18"/>
                <w:rPrChange w:id="11" w:author="WPS_1528035891" w:date="2026-04-21T09:37:35Z">
                  <w:rPr>
                    <w:sz w:val="18"/>
                    <w:szCs w:val="18"/>
                  </w:rPr>
                </w:rPrChange>
              </w:rPr>
              <w:t>公共交通能源消耗情况</w:t>
            </w:r>
          </w:p>
        </w:tc>
        <w:tc>
          <w:tcPr>
            <w:tcW w:w="567" w:type="dxa"/>
            <w:vAlign w:val="center"/>
          </w:tcPr>
          <w:p w14:paraId="73E51734">
            <w:pPr>
              <w:spacing w:line="240" w:lineRule="exact"/>
              <w:jc w:val="center"/>
              <w:rPr>
                <w:sz w:val="18"/>
                <w:szCs w:val="18"/>
              </w:rPr>
            </w:pPr>
            <w:r>
              <w:rPr>
                <w:sz w:val="18"/>
                <w:szCs w:val="18"/>
              </w:rPr>
              <w:t>年报</w:t>
            </w:r>
          </w:p>
        </w:tc>
        <w:tc>
          <w:tcPr>
            <w:tcW w:w="3117" w:type="dxa"/>
            <w:vAlign w:val="center"/>
          </w:tcPr>
          <w:p w14:paraId="36B81576">
            <w:pPr>
              <w:spacing w:line="240" w:lineRule="exact"/>
              <w:rPr>
                <w:sz w:val="18"/>
                <w:szCs w:val="18"/>
              </w:rPr>
            </w:pPr>
            <w:r>
              <w:rPr>
                <w:sz w:val="18"/>
                <w:szCs w:val="18"/>
              </w:rPr>
              <w:t>所有从事公共汽电车客运业务的经营业户以及所有从事城市轨道交通、城市客运轮渡业务的企业</w:t>
            </w:r>
          </w:p>
        </w:tc>
        <w:tc>
          <w:tcPr>
            <w:tcW w:w="963" w:type="dxa"/>
            <w:vAlign w:val="center"/>
          </w:tcPr>
          <w:p w14:paraId="4F1C152D">
            <w:pPr>
              <w:spacing w:line="240" w:lineRule="exact"/>
              <w:jc w:val="center"/>
              <w:rPr>
                <w:sz w:val="18"/>
                <w:szCs w:val="18"/>
              </w:rPr>
            </w:pPr>
            <w:r>
              <w:rPr>
                <w:sz w:val="18"/>
                <w:szCs w:val="18"/>
              </w:rPr>
              <w:t>经营业户</w:t>
            </w:r>
          </w:p>
        </w:tc>
        <w:tc>
          <w:tcPr>
            <w:tcW w:w="851" w:type="dxa"/>
            <w:vAlign w:val="center"/>
          </w:tcPr>
          <w:p w14:paraId="036539DD">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852" w:type="dxa"/>
            <w:vAlign w:val="center"/>
          </w:tcPr>
          <w:p w14:paraId="5D6996F2">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36D09C94">
            <w:pPr>
              <w:pStyle w:val="51"/>
              <w:spacing w:line="240" w:lineRule="exact"/>
              <w:jc w:val="center"/>
              <w:rPr>
                <w:rFonts w:ascii="Times New Roman" w:eastAsia="宋体"/>
                <w:color w:val="auto"/>
                <w:sz w:val="18"/>
                <w:szCs w:val="18"/>
              </w:rPr>
            </w:pPr>
            <w:r>
              <w:rPr>
                <w:rFonts w:ascii="Times New Roman" w:eastAsia="宋体"/>
                <w:color w:val="auto"/>
                <w:sz w:val="18"/>
                <w:szCs w:val="18"/>
              </w:rPr>
              <w:t>17</w:t>
            </w:r>
          </w:p>
        </w:tc>
      </w:tr>
      <w:tr w14:paraId="0DA4B8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46" w:type="dxa"/>
            <w:vAlign w:val="center"/>
          </w:tcPr>
          <w:p w14:paraId="19A1E135">
            <w:pPr>
              <w:spacing w:line="240" w:lineRule="exact"/>
              <w:jc w:val="left"/>
              <w:rPr>
                <w:sz w:val="18"/>
                <w:szCs w:val="18"/>
              </w:rPr>
            </w:pPr>
            <w:r>
              <w:rPr>
                <w:sz w:val="18"/>
                <w:szCs w:val="18"/>
              </w:rPr>
              <w:t>交企统H104-1表</w:t>
            </w:r>
          </w:p>
        </w:tc>
        <w:tc>
          <w:tcPr>
            <w:tcW w:w="1276" w:type="dxa"/>
            <w:vAlign w:val="center"/>
          </w:tcPr>
          <w:p w14:paraId="72498099">
            <w:pPr>
              <w:spacing w:line="240" w:lineRule="exact"/>
              <w:rPr>
                <w:color w:val="0000FF"/>
                <w:sz w:val="18"/>
                <w:szCs w:val="18"/>
                <w:rPrChange w:id="12" w:author="WPS_1528035891" w:date="2026-04-21T09:37:35Z">
                  <w:rPr>
                    <w:sz w:val="18"/>
                    <w:szCs w:val="18"/>
                  </w:rPr>
                </w:rPrChange>
              </w:rPr>
            </w:pPr>
            <w:r>
              <w:rPr>
                <w:color w:val="0000FF"/>
                <w:sz w:val="18"/>
                <w:szCs w:val="18"/>
                <w:rPrChange w:id="13" w:author="WPS_1528035891" w:date="2026-04-21T09:37:35Z">
                  <w:rPr>
                    <w:sz w:val="18"/>
                    <w:szCs w:val="18"/>
                  </w:rPr>
                </w:rPrChange>
              </w:rPr>
              <w:t>公路旅客运输能源消耗情况</w:t>
            </w:r>
          </w:p>
        </w:tc>
        <w:tc>
          <w:tcPr>
            <w:tcW w:w="567" w:type="dxa"/>
            <w:vAlign w:val="center"/>
          </w:tcPr>
          <w:p w14:paraId="08D75F54">
            <w:pPr>
              <w:spacing w:line="240" w:lineRule="exact"/>
              <w:jc w:val="center"/>
              <w:rPr>
                <w:sz w:val="18"/>
                <w:szCs w:val="18"/>
              </w:rPr>
            </w:pPr>
            <w:r>
              <w:rPr>
                <w:sz w:val="18"/>
                <w:szCs w:val="18"/>
              </w:rPr>
              <w:t>年报</w:t>
            </w:r>
          </w:p>
        </w:tc>
        <w:tc>
          <w:tcPr>
            <w:tcW w:w="3117" w:type="dxa"/>
            <w:vAlign w:val="center"/>
          </w:tcPr>
          <w:p w14:paraId="4970C2CD">
            <w:pPr>
              <w:spacing w:line="240" w:lineRule="exact"/>
              <w:rPr>
                <w:sz w:val="18"/>
                <w:szCs w:val="18"/>
              </w:rPr>
            </w:pPr>
            <w:r>
              <w:rPr>
                <w:sz w:val="18"/>
                <w:szCs w:val="18"/>
              </w:rPr>
              <w:t>所有从事公路客运业务（不含租赁客运）且拥有客运车辆的企业</w:t>
            </w:r>
          </w:p>
        </w:tc>
        <w:tc>
          <w:tcPr>
            <w:tcW w:w="963" w:type="dxa"/>
            <w:vAlign w:val="center"/>
          </w:tcPr>
          <w:p w14:paraId="05EE0F8A">
            <w:pPr>
              <w:spacing w:line="240" w:lineRule="exact"/>
              <w:jc w:val="center"/>
              <w:rPr>
                <w:sz w:val="18"/>
                <w:szCs w:val="18"/>
              </w:rPr>
            </w:pPr>
            <w:r>
              <w:rPr>
                <w:sz w:val="18"/>
                <w:szCs w:val="18"/>
              </w:rPr>
              <w:t>企业</w:t>
            </w:r>
          </w:p>
        </w:tc>
        <w:tc>
          <w:tcPr>
            <w:tcW w:w="851" w:type="dxa"/>
            <w:vAlign w:val="center"/>
          </w:tcPr>
          <w:p w14:paraId="18D6C52D">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852" w:type="dxa"/>
            <w:vAlign w:val="center"/>
          </w:tcPr>
          <w:p w14:paraId="025710FD">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613371E1">
            <w:pPr>
              <w:pStyle w:val="51"/>
              <w:spacing w:line="240" w:lineRule="exact"/>
              <w:jc w:val="center"/>
              <w:rPr>
                <w:rFonts w:ascii="Times New Roman" w:eastAsia="宋体"/>
                <w:color w:val="auto"/>
                <w:sz w:val="18"/>
                <w:szCs w:val="18"/>
              </w:rPr>
            </w:pPr>
            <w:r>
              <w:rPr>
                <w:rFonts w:ascii="Times New Roman" w:eastAsia="宋体"/>
                <w:color w:val="auto"/>
                <w:sz w:val="18"/>
                <w:szCs w:val="18"/>
              </w:rPr>
              <w:t>19</w:t>
            </w:r>
          </w:p>
        </w:tc>
      </w:tr>
      <w:tr w14:paraId="34177A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1" w:hRule="atLeast"/>
        </w:trPr>
        <w:tc>
          <w:tcPr>
            <w:tcW w:w="1446" w:type="dxa"/>
            <w:vAlign w:val="center"/>
          </w:tcPr>
          <w:p w14:paraId="03556F0D">
            <w:pPr>
              <w:spacing w:line="240" w:lineRule="exact"/>
              <w:jc w:val="left"/>
              <w:rPr>
                <w:sz w:val="18"/>
                <w:szCs w:val="18"/>
              </w:rPr>
            </w:pPr>
            <w:r>
              <w:rPr>
                <w:sz w:val="18"/>
                <w:szCs w:val="18"/>
              </w:rPr>
              <w:t>交企统W104表</w:t>
            </w:r>
          </w:p>
        </w:tc>
        <w:tc>
          <w:tcPr>
            <w:tcW w:w="1276" w:type="dxa"/>
            <w:vAlign w:val="center"/>
          </w:tcPr>
          <w:p w14:paraId="7F91FAFE">
            <w:pPr>
              <w:spacing w:line="240" w:lineRule="exact"/>
              <w:rPr>
                <w:sz w:val="18"/>
                <w:szCs w:val="18"/>
              </w:rPr>
            </w:pPr>
            <w:r>
              <w:rPr>
                <w:sz w:val="18"/>
                <w:szCs w:val="18"/>
              </w:rPr>
              <w:t>水路运输能源消耗情况</w:t>
            </w:r>
          </w:p>
        </w:tc>
        <w:tc>
          <w:tcPr>
            <w:tcW w:w="567" w:type="dxa"/>
            <w:vAlign w:val="center"/>
          </w:tcPr>
          <w:p w14:paraId="1E56E81A">
            <w:pPr>
              <w:spacing w:line="240" w:lineRule="exact"/>
              <w:jc w:val="center"/>
              <w:rPr>
                <w:sz w:val="18"/>
                <w:szCs w:val="18"/>
              </w:rPr>
            </w:pPr>
            <w:r>
              <w:rPr>
                <w:spacing w:val="-8"/>
                <w:sz w:val="18"/>
                <w:szCs w:val="18"/>
              </w:rPr>
              <w:t>年报</w:t>
            </w:r>
          </w:p>
        </w:tc>
        <w:tc>
          <w:tcPr>
            <w:tcW w:w="3117" w:type="dxa"/>
            <w:vAlign w:val="center"/>
          </w:tcPr>
          <w:p w14:paraId="0712E160">
            <w:pPr>
              <w:spacing w:line="240" w:lineRule="exact"/>
              <w:rPr>
                <w:sz w:val="18"/>
                <w:szCs w:val="18"/>
              </w:rPr>
            </w:pPr>
            <w:r>
              <w:rPr>
                <w:rFonts w:hint="eastAsia" w:ascii="宋体" w:hAnsi="宋体"/>
                <w:sz w:val="18"/>
                <w:szCs w:val="18"/>
              </w:rPr>
              <w:t>所有从事水路客运、沿海货运、远洋货运的企业以及月均货物周转量</w:t>
            </w:r>
            <w:r>
              <w:rPr>
                <w:sz w:val="18"/>
                <w:szCs w:val="18"/>
              </w:rPr>
              <w:t>500</w:t>
            </w:r>
            <w:r>
              <w:rPr>
                <w:rFonts w:hint="eastAsia" w:ascii="宋体" w:hAnsi="宋体"/>
                <w:sz w:val="18"/>
                <w:szCs w:val="18"/>
              </w:rPr>
              <w:t>万吨公里以上的内河货运企业</w:t>
            </w:r>
          </w:p>
        </w:tc>
        <w:tc>
          <w:tcPr>
            <w:tcW w:w="963" w:type="dxa"/>
            <w:vAlign w:val="center"/>
          </w:tcPr>
          <w:p w14:paraId="7A5CCEA1">
            <w:pPr>
              <w:spacing w:line="240" w:lineRule="exact"/>
              <w:jc w:val="center"/>
              <w:rPr>
                <w:sz w:val="18"/>
                <w:szCs w:val="18"/>
              </w:rPr>
            </w:pPr>
            <w:r>
              <w:rPr>
                <w:sz w:val="18"/>
                <w:szCs w:val="18"/>
              </w:rPr>
              <w:t>企业</w:t>
            </w:r>
          </w:p>
        </w:tc>
        <w:tc>
          <w:tcPr>
            <w:tcW w:w="851" w:type="dxa"/>
            <w:vAlign w:val="center"/>
          </w:tcPr>
          <w:p w14:paraId="556FDD84">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852" w:type="dxa"/>
            <w:vAlign w:val="center"/>
          </w:tcPr>
          <w:p w14:paraId="3F91E180">
            <w:pPr>
              <w:pStyle w:val="51"/>
              <w:spacing w:line="240" w:lineRule="exact"/>
              <w:jc w:val="center"/>
              <w:rPr>
                <w:rFonts w:ascii="Times New Roman" w:eastAsia="宋体"/>
                <w:color w:val="auto"/>
                <w:sz w:val="18"/>
                <w:szCs w:val="18"/>
              </w:rPr>
            </w:pPr>
            <w:r>
              <w:rPr>
                <w:rFonts w:ascii="Times New Roman" w:eastAsia="宋体"/>
                <w:color w:val="auto"/>
                <w:sz w:val="18"/>
                <w:szCs w:val="18"/>
              </w:rPr>
              <w:t>同上</w:t>
            </w:r>
          </w:p>
        </w:tc>
        <w:tc>
          <w:tcPr>
            <w:tcW w:w="567" w:type="dxa"/>
            <w:vAlign w:val="center"/>
          </w:tcPr>
          <w:p w14:paraId="5A84CF74">
            <w:pPr>
              <w:pStyle w:val="51"/>
              <w:spacing w:line="240" w:lineRule="exact"/>
              <w:jc w:val="center"/>
              <w:rPr>
                <w:rFonts w:ascii="Times New Roman" w:eastAsia="宋体"/>
                <w:color w:val="auto"/>
                <w:sz w:val="18"/>
                <w:szCs w:val="18"/>
              </w:rPr>
            </w:pPr>
            <w:r>
              <w:rPr>
                <w:rFonts w:ascii="Times New Roman" w:eastAsia="宋体"/>
                <w:color w:val="auto"/>
                <w:sz w:val="18"/>
                <w:szCs w:val="18"/>
              </w:rPr>
              <w:t>20</w:t>
            </w:r>
          </w:p>
        </w:tc>
      </w:tr>
      <w:tr w14:paraId="32FDAC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996" w:hRule="atLeast"/>
        </w:trPr>
        <w:tc>
          <w:tcPr>
            <w:tcW w:w="1446" w:type="dxa"/>
            <w:vAlign w:val="center"/>
          </w:tcPr>
          <w:p w14:paraId="03CF906D">
            <w:pPr>
              <w:spacing w:line="240" w:lineRule="exact"/>
              <w:jc w:val="left"/>
              <w:rPr>
                <w:sz w:val="18"/>
                <w:szCs w:val="18"/>
              </w:rPr>
            </w:pPr>
            <w:r>
              <w:rPr>
                <w:sz w:val="18"/>
                <w:szCs w:val="18"/>
              </w:rPr>
              <w:t>交企统P104表</w:t>
            </w:r>
          </w:p>
        </w:tc>
        <w:tc>
          <w:tcPr>
            <w:tcW w:w="1276" w:type="dxa"/>
            <w:vAlign w:val="center"/>
          </w:tcPr>
          <w:p w14:paraId="4CE459AC">
            <w:pPr>
              <w:spacing w:line="240" w:lineRule="exact"/>
              <w:rPr>
                <w:sz w:val="18"/>
                <w:szCs w:val="18"/>
              </w:rPr>
            </w:pPr>
            <w:r>
              <w:rPr>
                <w:sz w:val="18"/>
                <w:szCs w:val="18"/>
              </w:rPr>
              <w:t>港口能源消耗情况</w:t>
            </w:r>
          </w:p>
        </w:tc>
        <w:tc>
          <w:tcPr>
            <w:tcW w:w="567" w:type="dxa"/>
            <w:vAlign w:val="center"/>
          </w:tcPr>
          <w:p w14:paraId="6F50FE89">
            <w:pPr>
              <w:spacing w:line="240" w:lineRule="exact"/>
              <w:jc w:val="center"/>
              <w:rPr>
                <w:sz w:val="18"/>
                <w:szCs w:val="18"/>
              </w:rPr>
            </w:pPr>
            <w:r>
              <w:rPr>
                <w:spacing w:val="-8"/>
                <w:sz w:val="18"/>
                <w:szCs w:val="18"/>
              </w:rPr>
              <w:t>年报</w:t>
            </w:r>
          </w:p>
        </w:tc>
        <w:tc>
          <w:tcPr>
            <w:tcW w:w="3117" w:type="dxa"/>
            <w:vAlign w:val="center"/>
          </w:tcPr>
          <w:p w14:paraId="1141D2EC">
            <w:pPr>
              <w:spacing w:line="240" w:lineRule="exact"/>
              <w:rPr>
                <w:sz w:val="18"/>
                <w:szCs w:val="18"/>
              </w:rPr>
            </w:pPr>
            <w:r>
              <w:rPr>
                <w:sz w:val="18"/>
                <w:szCs w:val="18"/>
              </w:rPr>
              <w:t>所有从事港口旅客</w:t>
            </w:r>
            <w:r>
              <w:rPr>
                <w:sz w:val="18"/>
                <w:szCs w:val="18"/>
                <w:shd w:val="clear" w:color="auto" w:fill="FFFFFF"/>
              </w:rPr>
              <w:t>运输服务业务</w:t>
            </w:r>
            <w:r>
              <w:rPr>
                <w:sz w:val="18"/>
                <w:szCs w:val="18"/>
              </w:rPr>
              <w:t>以及</w:t>
            </w:r>
          </w:p>
          <w:p w14:paraId="254552AC">
            <w:pPr>
              <w:spacing w:line="240" w:lineRule="exact"/>
              <w:rPr>
                <w:sz w:val="18"/>
                <w:szCs w:val="18"/>
              </w:rPr>
            </w:pPr>
            <w:r>
              <w:rPr>
                <w:sz w:val="18"/>
                <w:szCs w:val="18"/>
              </w:rPr>
              <w:t>货物装卸服务业务的经营业户</w:t>
            </w:r>
          </w:p>
        </w:tc>
        <w:tc>
          <w:tcPr>
            <w:tcW w:w="963" w:type="dxa"/>
            <w:vAlign w:val="center"/>
          </w:tcPr>
          <w:p w14:paraId="6F814708">
            <w:pPr>
              <w:spacing w:line="240" w:lineRule="exact"/>
              <w:jc w:val="center"/>
              <w:rPr>
                <w:sz w:val="18"/>
                <w:szCs w:val="18"/>
              </w:rPr>
            </w:pPr>
            <w:r>
              <w:rPr>
                <w:sz w:val="18"/>
                <w:szCs w:val="18"/>
              </w:rPr>
              <w:t>经营业户</w:t>
            </w:r>
          </w:p>
        </w:tc>
        <w:tc>
          <w:tcPr>
            <w:tcW w:w="851" w:type="dxa"/>
            <w:vAlign w:val="center"/>
          </w:tcPr>
          <w:p w14:paraId="4D8EE0BC">
            <w:pPr>
              <w:spacing w:line="240" w:lineRule="exact"/>
              <w:jc w:val="center"/>
              <w:rPr>
                <w:spacing w:val="-8"/>
                <w:sz w:val="18"/>
                <w:szCs w:val="18"/>
              </w:rPr>
            </w:pPr>
            <w:r>
              <w:rPr>
                <w:spacing w:val="-8"/>
                <w:sz w:val="18"/>
                <w:szCs w:val="18"/>
              </w:rPr>
              <w:t>同上</w:t>
            </w:r>
          </w:p>
        </w:tc>
        <w:tc>
          <w:tcPr>
            <w:tcW w:w="852" w:type="dxa"/>
            <w:vAlign w:val="center"/>
          </w:tcPr>
          <w:p w14:paraId="7D507C9C">
            <w:pPr>
              <w:pStyle w:val="51"/>
              <w:spacing w:line="240" w:lineRule="exact"/>
              <w:jc w:val="center"/>
              <w:rPr>
                <w:rFonts w:ascii="Times New Roman" w:eastAsia="宋体"/>
                <w:color w:val="auto"/>
                <w:sz w:val="18"/>
                <w:szCs w:val="18"/>
              </w:rPr>
            </w:pPr>
            <w:r>
              <w:rPr>
                <w:rFonts w:ascii="Times New Roman" w:eastAsia="宋体"/>
                <w:spacing w:val="-8"/>
                <w:sz w:val="18"/>
                <w:szCs w:val="18"/>
              </w:rPr>
              <w:t>同上</w:t>
            </w:r>
          </w:p>
        </w:tc>
        <w:tc>
          <w:tcPr>
            <w:tcW w:w="567" w:type="dxa"/>
            <w:vAlign w:val="center"/>
          </w:tcPr>
          <w:p w14:paraId="13C97798">
            <w:pPr>
              <w:pStyle w:val="51"/>
              <w:spacing w:line="240" w:lineRule="exact"/>
              <w:jc w:val="center"/>
              <w:rPr>
                <w:rFonts w:ascii="Times New Roman" w:eastAsia="宋体"/>
                <w:color w:val="auto"/>
                <w:sz w:val="18"/>
                <w:szCs w:val="18"/>
              </w:rPr>
            </w:pPr>
            <w:r>
              <w:rPr>
                <w:rFonts w:ascii="Times New Roman" w:eastAsia="宋体"/>
                <w:color w:val="auto"/>
                <w:sz w:val="18"/>
                <w:szCs w:val="18"/>
              </w:rPr>
              <w:t>22</w:t>
            </w:r>
          </w:p>
        </w:tc>
      </w:tr>
    </w:tbl>
    <w:p w14:paraId="48D74EDB">
      <w:pPr>
        <w:rPr>
          <w:b/>
          <w:sz w:val="18"/>
          <w:szCs w:val="18"/>
        </w:rPr>
        <w:sectPr>
          <w:pgSz w:w="11906" w:h="16838"/>
          <w:pgMar w:top="1440" w:right="1800" w:bottom="1440" w:left="1800" w:header="851" w:footer="992" w:gutter="0"/>
          <w:cols w:space="720" w:num="1"/>
          <w:docGrid w:type="lines" w:linePitch="312" w:charSpace="0"/>
        </w:sectPr>
      </w:pPr>
    </w:p>
    <w:tbl>
      <w:tblPr>
        <w:tblStyle w:val="26"/>
        <w:tblpPr w:leftFromText="180" w:rightFromText="180" w:vertAnchor="text" w:horzAnchor="margin" w:tblpXSpec="center" w:tblpY="181"/>
        <w:tblW w:w="9801"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1418"/>
        <w:gridCol w:w="1256"/>
        <w:gridCol w:w="559"/>
        <w:gridCol w:w="3004"/>
        <w:gridCol w:w="993"/>
        <w:gridCol w:w="850"/>
        <w:gridCol w:w="992"/>
        <w:gridCol w:w="729"/>
      </w:tblGrid>
      <w:tr w14:paraId="1041FD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blHeader/>
        </w:trPr>
        <w:tc>
          <w:tcPr>
            <w:tcW w:w="1418" w:type="dxa"/>
            <w:vAlign w:val="center"/>
          </w:tcPr>
          <w:p w14:paraId="06F8FCC2">
            <w:pPr>
              <w:spacing w:line="280" w:lineRule="exact"/>
              <w:jc w:val="center"/>
              <w:rPr>
                <w:sz w:val="18"/>
                <w:szCs w:val="18"/>
              </w:rPr>
            </w:pPr>
            <w:r>
              <w:rPr>
                <w:sz w:val="18"/>
                <w:szCs w:val="18"/>
              </w:rPr>
              <w:t>表号</w:t>
            </w:r>
          </w:p>
        </w:tc>
        <w:tc>
          <w:tcPr>
            <w:tcW w:w="1256" w:type="dxa"/>
            <w:vAlign w:val="center"/>
          </w:tcPr>
          <w:p w14:paraId="19053FBF">
            <w:pPr>
              <w:spacing w:line="280" w:lineRule="exact"/>
              <w:jc w:val="center"/>
              <w:rPr>
                <w:sz w:val="18"/>
                <w:szCs w:val="18"/>
              </w:rPr>
            </w:pPr>
            <w:r>
              <w:rPr>
                <w:sz w:val="18"/>
                <w:szCs w:val="18"/>
              </w:rPr>
              <w:t>表名</w:t>
            </w:r>
          </w:p>
        </w:tc>
        <w:tc>
          <w:tcPr>
            <w:tcW w:w="559" w:type="dxa"/>
            <w:vAlign w:val="center"/>
          </w:tcPr>
          <w:p w14:paraId="796B4EBC">
            <w:pPr>
              <w:pStyle w:val="17"/>
              <w:pBdr>
                <w:bottom w:val="none" w:color="auto" w:sz="0" w:space="0"/>
              </w:pBdr>
              <w:tabs>
                <w:tab w:val="left" w:pos="420"/>
              </w:tabs>
              <w:snapToGrid/>
              <w:spacing w:line="280" w:lineRule="exact"/>
            </w:pPr>
            <w:r>
              <w:t>报告</w:t>
            </w:r>
          </w:p>
          <w:p w14:paraId="24B88606">
            <w:pPr>
              <w:pStyle w:val="17"/>
              <w:pBdr>
                <w:bottom w:val="none" w:color="auto" w:sz="0" w:space="0"/>
              </w:pBdr>
              <w:tabs>
                <w:tab w:val="left" w:pos="420"/>
              </w:tabs>
              <w:snapToGrid/>
              <w:spacing w:line="280" w:lineRule="exact"/>
            </w:pPr>
            <w:r>
              <w:t>期别</w:t>
            </w:r>
          </w:p>
        </w:tc>
        <w:tc>
          <w:tcPr>
            <w:tcW w:w="3004" w:type="dxa"/>
            <w:vAlign w:val="center"/>
          </w:tcPr>
          <w:p w14:paraId="55FA543E">
            <w:pPr>
              <w:pStyle w:val="17"/>
              <w:pBdr>
                <w:bottom w:val="none" w:color="auto" w:sz="0" w:space="0"/>
              </w:pBdr>
              <w:tabs>
                <w:tab w:val="left" w:pos="420"/>
              </w:tabs>
              <w:snapToGrid/>
              <w:spacing w:line="280" w:lineRule="exact"/>
            </w:pPr>
            <w:r>
              <w:t>统计范围</w:t>
            </w:r>
          </w:p>
        </w:tc>
        <w:tc>
          <w:tcPr>
            <w:tcW w:w="993" w:type="dxa"/>
            <w:vAlign w:val="center"/>
          </w:tcPr>
          <w:p w14:paraId="7F7EB3F9">
            <w:pPr>
              <w:spacing w:line="280" w:lineRule="exact"/>
              <w:jc w:val="center"/>
              <w:rPr>
                <w:sz w:val="18"/>
                <w:szCs w:val="18"/>
              </w:rPr>
            </w:pPr>
            <w:r>
              <w:rPr>
                <w:sz w:val="18"/>
                <w:szCs w:val="18"/>
              </w:rPr>
              <w:t>报送单位</w:t>
            </w:r>
          </w:p>
        </w:tc>
        <w:tc>
          <w:tcPr>
            <w:tcW w:w="850" w:type="dxa"/>
            <w:vAlign w:val="center"/>
          </w:tcPr>
          <w:p w14:paraId="3ACB556A">
            <w:pPr>
              <w:spacing w:line="280" w:lineRule="exact"/>
              <w:jc w:val="center"/>
              <w:rPr>
                <w:sz w:val="18"/>
                <w:szCs w:val="18"/>
              </w:rPr>
            </w:pPr>
            <w:r>
              <w:rPr>
                <w:sz w:val="18"/>
                <w:szCs w:val="18"/>
              </w:rPr>
              <w:t>填报开始时间</w:t>
            </w:r>
          </w:p>
        </w:tc>
        <w:tc>
          <w:tcPr>
            <w:tcW w:w="992" w:type="dxa"/>
            <w:vAlign w:val="center"/>
          </w:tcPr>
          <w:p w14:paraId="25988406">
            <w:pPr>
              <w:spacing w:line="280" w:lineRule="exact"/>
              <w:jc w:val="center"/>
              <w:rPr>
                <w:sz w:val="18"/>
                <w:szCs w:val="18"/>
              </w:rPr>
            </w:pPr>
            <w:r>
              <w:rPr>
                <w:sz w:val="18"/>
                <w:szCs w:val="18"/>
              </w:rPr>
              <w:t>省级审核截止时间</w:t>
            </w:r>
          </w:p>
        </w:tc>
        <w:tc>
          <w:tcPr>
            <w:tcW w:w="729" w:type="dxa"/>
            <w:shd w:val="clear" w:color="auto" w:fill="FFFFFF"/>
            <w:vAlign w:val="center"/>
          </w:tcPr>
          <w:p w14:paraId="670D9CB7">
            <w:pPr>
              <w:spacing w:line="280" w:lineRule="exact"/>
              <w:jc w:val="center"/>
              <w:rPr>
                <w:sz w:val="18"/>
                <w:szCs w:val="18"/>
              </w:rPr>
            </w:pPr>
            <w:r>
              <w:rPr>
                <w:sz w:val="18"/>
                <w:szCs w:val="18"/>
              </w:rPr>
              <w:t>页码</w:t>
            </w:r>
          </w:p>
        </w:tc>
      </w:tr>
      <w:tr w14:paraId="287F38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801" w:type="dxa"/>
            <w:gridSpan w:val="8"/>
          </w:tcPr>
          <w:p w14:paraId="4EAEF1CE">
            <w:pPr>
              <w:spacing w:line="280" w:lineRule="exact"/>
              <w:rPr>
                <w:b/>
                <w:sz w:val="18"/>
                <w:szCs w:val="18"/>
              </w:rPr>
            </w:pPr>
            <w:r>
              <w:rPr>
                <w:b/>
                <w:sz w:val="18"/>
                <w:szCs w:val="18"/>
              </w:rPr>
              <w:t>（二）定报表式</w:t>
            </w:r>
          </w:p>
        </w:tc>
      </w:tr>
      <w:tr w14:paraId="016A01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801" w:type="dxa"/>
            <w:gridSpan w:val="8"/>
          </w:tcPr>
          <w:p w14:paraId="33ACA606">
            <w:pPr>
              <w:pStyle w:val="51"/>
              <w:spacing w:line="280" w:lineRule="exact"/>
              <w:rPr>
                <w:rFonts w:ascii="Times New Roman" w:eastAsia="宋体"/>
                <w:color w:val="auto"/>
                <w:sz w:val="18"/>
                <w:szCs w:val="18"/>
              </w:rPr>
            </w:pPr>
            <w:r>
              <w:rPr>
                <w:rFonts w:ascii="Times New Roman" w:eastAsia="宋体"/>
                <w:b/>
                <w:color w:val="auto"/>
                <w:sz w:val="18"/>
                <w:szCs w:val="18"/>
              </w:rPr>
              <w:t>1.财务状况统计</w:t>
            </w:r>
          </w:p>
        </w:tc>
      </w:tr>
      <w:tr w14:paraId="45AF51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832" w:hRule="atLeast"/>
        </w:trPr>
        <w:tc>
          <w:tcPr>
            <w:tcW w:w="1418" w:type="dxa"/>
            <w:vAlign w:val="center"/>
          </w:tcPr>
          <w:p w14:paraId="5AD13CB2">
            <w:pPr>
              <w:spacing w:line="280" w:lineRule="exact"/>
              <w:rPr>
                <w:sz w:val="18"/>
                <w:szCs w:val="18"/>
              </w:rPr>
            </w:pPr>
            <w:r>
              <w:rPr>
                <w:sz w:val="18"/>
                <w:szCs w:val="18"/>
              </w:rPr>
              <w:t>交企统202表</w:t>
            </w:r>
          </w:p>
        </w:tc>
        <w:tc>
          <w:tcPr>
            <w:tcW w:w="1256" w:type="dxa"/>
            <w:vAlign w:val="center"/>
          </w:tcPr>
          <w:p w14:paraId="281269BC">
            <w:pPr>
              <w:spacing w:line="280" w:lineRule="exact"/>
              <w:rPr>
                <w:sz w:val="18"/>
                <w:szCs w:val="18"/>
              </w:rPr>
            </w:pPr>
            <w:r>
              <w:rPr>
                <w:color w:val="0000FF"/>
                <w:sz w:val="18"/>
                <w:szCs w:val="18"/>
                <w:rPrChange w:id="14" w:author="WPS_1528035891" w:date="2026-04-21T09:37:43Z">
                  <w:rPr>
                    <w:sz w:val="18"/>
                    <w:szCs w:val="18"/>
                  </w:rPr>
                </w:rPrChange>
              </w:rPr>
              <w:t>法人企业季度财务状况</w:t>
            </w:r>
          </w:p>
        </w:tc>
        <w:tc>
          <w:tcPr>
            <w:tcW w:w="559" w:type="dxa"/>
            <w:vAlign w:val="center"/>
          </w:tcPr>
          <w:p w14:paraId="656F13E8">
            <w:pPr>
              <w:spacing w:line="280" w:lineRule="exact"/>
              <w:jc w:val="center"/>
              <w:rPr>
                <w:sz w:val="18"/>
                <w:szCs w:val="18"/>
              </w:rPr>
            </w:pPr>
            <w:r>
              <w:rPr>
                <w:sz w:val="18"/>
                <w:szCs w:val="18"/>
              </w:rPr>
              <w:t>季报</w:t>
            </w:r>
          </w:p>
        </w:tc>
        <w:tc>
          <w:tcPr>
            <w:tcW w:w="3004" w:type="dxa"/>
            <w:vAlign w:val="center"/>
          </w:tcPr>
          <w:p w14:paraId="715B977A">
            <w:pPr>
              <w:spacing w:line="280" w:lineRule="exact"/>
              <w:rPr>
                <w:sz w:val="18"/>
                <w:szCs w:val="18"/>
              </w:rPr>
            </w:pPr>
            <w:r>
              <w:rPr>
                <w:rFonts w:ascii="Cambria Math" w:hAnsi="Cambria Math" w:cs="Cambria Math"/>
                <w:sz w:val="18"/>
                <w:szCs w:val="18"/>
              </w:rPr>
              <w:t>①</w:t>
            </w:r>
            <w:r>
              <w:rPr>
                <w:sz w:val="18"/>
                <w:szCs w:val="18"/>
              </w:rPr>
              <w:t>所有主营公路客运（不含租赁客运）、拥有客运车辆且年营业收入在1000万元及以上的法人企业；</w:t>
            </w:r>
          </w:p>
          <w:p w14:paraId="61CF083F">
            <w:pPr>
              <w:spacing w:line="280" w:lineRule="exact"/>
              <w:rPr>
                <w:sz w:val="18"/>
                <w:szCs w:val="18"/>
              </w:rPr>
            </w:pPr>
            <w:r>
              <w:rPr>
                <w:rFonts w:ascii="Cambria Math" w:hAnsi="Cambria Math" w:cs="Cambria Math"/>
                <w:sz w:val="18"/>
                <w:szCs w:val="18"/>
              </w:rPr>
              <w:t>②</w:t>
            </w:r>
            <w:r>
              <w:rPr>
                <w:sz w:val="18"/>
                <w:szCs w:val="18"/>
              </w:rPr>
              <w:t>所有主营内河客运、海洋运输、港口业务，且年营业收入在1000万元及以上的法人企业；</w:t>
            </w:r>
          </w:p>
          <w:p w14:paraId="5E7C4C80">
            <w:pPr>
              <w:spacing w:line="280" w:lineRule="exact"/>
              <w:rPr>
                <w:sz w:val="18"/>
                <w:szCs w:val="18"/>
              </w:rPr>
            </w:pPr>
            <w:r>
              <w:rPr>
                <w:rFonts w:ascii="Cambria Math" w:hAnsi="Cambria Math" w:cs="Cambria Math"/>
                <w:sz w:val="18"/>
                <w:szCs w:val="18"/>
              </w:rPr>
              <w:t>③</w:t>
            </w:r>
            <w:r>
              <w:rPr>
                <w:sz w:val="18"/>
                <w:szCs w:val="18"/>
              </w:rPr>
              <w:t>规模以上道路货运企业；</w:t>
            </w:r>
          </w:p>
          <w:p w14:paraId="618FAEC1">
            <w:pPr>
              <w:spacing w:line="280" w:lineRule="exact"/>
              <w:rPr>
                <w:sz w:val="18"/>
                <w:szCs w:val="18"/>
              </w:rPr>
            </w:pPr>
            <w:r>
              <w:rPr>
                <w:rFonts w:ascii="Cambria Math" w:hAnsi="Cambria Math" w:cs="Cambria Math"/>
                <w:sz w:val="18"/>
                <w:szCs w:val="18"/>
              </w:rPr>
              <w:t>④</w:t>
            </w:r>
            <w:r>
              <w:rPr>
                <w:sz w:val="18"/>
                <w:szCs w:val="18"/>
              </w:rPr>
              <w:t>重点内河货运企业（名单见附录二）</w:t>
            </w:r>
          </w:p>
        </w:tc>
        <w:tc>
          <w:tcPr>
            <w:tcW w:w="993" w:type="dxa"/>
            <w:vAlign w:val="center"/>
          </w:tcPr>
          <w:p w14:paraId="602FFD4D">
            <w:pPr>
              <w:spacing w:line="280" w:lineRule="exact"/>
              <w:jc w:val="center"/>
              <w:rPr>
                <w:sz w:val="18"/>
                <w:szCs w:val="18"/>
              </w:rPr>
            </w:pPr>
            <w:r>
              <w:rPr>
                <w:sz w:val="18"/>
                <w:szCs w:val="18"/>
              </w:rPr>
              <w:t>法人企业</w:t>
            </w:r>
          </w:p>
        </w:tc>
        <w:tc>
          <w:tcPr>
            <w:tcW w:w="850" w:type="dxa"/>
            <w:vAlign w:val="center"/>
          </w:tcPr>
          <w:p w14:paraId="2C154EFC">
            <w:pPr>
              <w:spacing w:line="280" w:lineRule="exact"/>
              <w:jc w:val="center"/>
              <w:rPr>
                <w:sz w:val="18"/>
                <w:szCs w:val="18"/>
              </w:rPr>
            </w:pPr>
            <w:r>
              <w:rPr>
                <w:sz w:val="18"/>
                <w:szCs w:val="18"/>
              </w:rPr>
              <w:t>5月、8月、11月1日0时</w:t>
            </w:r>
          </w:p>
        </w:tc>
        <w:tc>
          <w:tcPr>
            <w:tcW w:w="992" w:type="dxa"/>
            <w:vAlign w:val="center"/>
          </w:tcPr>
          <w:p w14:paraId="4883F57C">
            <w:pPr>
              <w:pStyle w:val="51"/>
              <w:spacing w:line="280" w:lineRule="exact"/>
              <w:jc w:val="center"/>
              <w:rPr>
                <w:rFonts w:ascii="Times New Roman" w:eastAsia="宋体"/>
                <w:color w:val="auto"/>
                <w:sz w:val="18"/>
                <w:szCs w:val="18"/>
              </w:rPr>
            </w:pPr>
            <w:r>
              <w:rPr>
                <w:rFonts w:ascii="Times New Roman" w:eastAsia="宋体"/>
                <w:sz w:val="18"/>
                <w:szCs w:val="18"/>
              </w:rPr>
              <w:t>5月、8月、11月12日24时</w:t>
            </w:r>
          </w:p>
        </w:tc>
        <w:tc>
          <w:tcPr>
            <w:tcW w:w="729" w:type="dxa"/>
            <w:vAlign w:val="center"/>
          </w:tcPr>
          <w:p w14:paraId="096D6B05">
            <w:pPr>
              <w:pStyle w:val="51"/>
              <w:spacing w:line="280" w:lineRule="exact"/>
              <w:jc w:val="center"/>
              <w:rPr>
                <w:rFonts w:ascii="Times New Roman" w:eastAsia="宋体"/>
                <w:color w:val="auto"/>
                <w:sz w:val="18"/>
                <w:szCs w:val="18"/>
              </w:rPr>
            </w:pPr>
            <w:r>
              <w:rPr>
                <w:rFonts w:ascii="Times New Roman" w:eastAsia="宋体"/>
                <w:color w:val="auto"/>
                <w:sz w:val="18"/>
                <w:szCs w:val="18"/>
              </w:rPr>
              <w:t>23</w:t>
            </w:r>
          </w:p>
        </w:tc>
      </w:tr>
      <w:tr w14:paraId="0A7265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801" w:type="dxa"/>
            <w:gridSpan w:val="8"/>
          </w:tcPr>
          <w:p w14:paraId="71D81A35">
            <w:pPr>
              <w:pStyle w:val="51"/>
              <w:spacing w:line="280" w:lineRule="exact"/>
              <w:rPr>
                <w:rFonts w:ascii="Times New Roman" w:eastAsia="宋体"/>
                <w:color w:val="auto"/>
                <w:sz w:val="18"/>
                <w:szCs w:val="18"/>
              </w:rPr>
            </w:pPr>
            <w:r>
              <w:rPr>
                <w:rFonts w:ascii="Times New Roman" w:eastAsia="宋体"/>
                <w:b/>
                <w:color w:val="auto"/>
                <w:sz w:val="18"/>
                <w:szCs w:val="18"/>
              </w:rPr>
              <w:t>2.生产情况统计</w:t>
            </w:r>
          </w:p>
        </w:tc>
      </w:tr>
      <w:tr w14:paraId="0E30A5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27" w:hRule="atLeast"/>
        </w:trPr>
        <w:tc>
          <w:tcPr>
            <w:tcW w:w="1418" w:type="dxa"/>
            <w:vAlign w:val="center"/>
          </w:tcPr>
          <w:p w14:paraId="61BA4D1C">
            <w:pPr>
              <w:spacing w:line="280" w:lineRule="exact"/>
              <w:rPr>
                <w:sz w:val="18"/>
                <w:szCs w:val="18"/>
              </w:rPr>
            </w:pPr>
            <w:r>
              <w:rPr>
                <w:sz w:val="18"/>
                <w:szCs w:val="18"/>
              </w:rPr>
              <w:t>交企统H203-1表</w:t>
            </w:r>
          </w:p>
        </w:tc>
        <w:tc>
          <w:tcPr>
            <w:tcW w:w="1256" w:type="dxa"/>
            <w:vAlign w:val="center"/>
          </w:tcPr>
          <w:p w14:paraId="432D211C">
            <w:pPr>
              <w:spacing w:line="280" w:lineRule="exact"/>
              <w:rPr>
                <w:color w:val="0000FF"/>
                <w:sz w:val="18"/>
                <w:szCs w:val="18"/>
                <w:rPrChange w:id="15" w:author="WPS_1528035891" w:date="2026-04-21T09:37:50Z">
                  <w:rPr>
                    <w:sz w:val="18"/>
                    <w:szCs w:val="18"/>
                  </w:rPr>
                </w:rPrChange>
              </w:rPr>
            </w:pPr>
            <w:r>
              <w:rPr>
                <w:color w:val="0000FF"/>
                <w:sz w:val="18"/>
                <w:szCs w:val="18"/>
                <w:rPrChange w:id="16" w:author="WPS_1528035891" w:date="2026-04-21T09:37:50Z">
                  <w:rPr>
                    <w:sz w:val="18"/>
                    <w:szCs w:val="18"/>
                  </w:rPr>
                </w:rPrChange>
              </w:rPr>
              <w:t>公路旅客运输月度生产情况</w:t>
            </w:r>
          </w:p>
        </w:tc>
        <w:tc>
          <w:tcPr>
            <w:tcW w:w="559" w:type="dxa"/>
            <w:vAlign w:val="center"/>
          </w:tcPr>
          <w:p w14:paraId="355C0544">
            <w:pPr>
              <w:spacing w:line="280" w:lineRule="exact"/>
              <w:jc w:val="center"/>
              <w:rPr>
                <w:sz w:val="18"/>
                <w:szCs w:val="18"/>
              </w:rPr>
            </w:pPr>
            <w:r>
              <w:rPr>
                <w:sz w:val="18"/>
                <w:szCs w:val="18"/>
              </w:rPr>
              <w:t>月报</w:t>
            </w:r>
          </w:p>
        </w:tc>
        <w:tc>
          <w:tcPr>
            <w:tcW w:w="3004" w:type="dxa"/>
            <w:vAlign w:val="center"/>
          </w:tcPr>
          <w:p w14:paraId="2642D03B">
            <w:pPr>
              <w:spacing w:line="280" w:lineRule="exact"/>
              <w:rPr>
                <w:sz w:val="18"/>
                <w:szCs w:val="18"/>
              </w:rPr>
            </w:pPr>
            <w:r>
              <w:rPr>
                <w:sz w:val="18"/>
                <w:szCs w:val="18"/>
              </w:rPr>
              <w:t>所有从事公路客运业务（不含租赁客运）且拥有客运车辆的企业</w:t>
            </w:r>
          </w:p>
        </w:tc>
        <w:tc>
          <w:tcPr>
            <w:tcW w:w="993" w:type="dxa"/>
            <w:vAlign w:val="center"/>
          </w:tcPr>
          <w:p w14:paraId="6C3B28B2">
            <w:pPr>
              <w:spacing w:line="280" w:lineRule="exact"/>
              <w:jc w:val="center"/>
              <w:rPr>
                <w:sz w:val="18"/>
                <w:szCs w:val="18"/>
              </w:rPr>
            </w:pPr>
            <w:r>
              <w:rPr>
                <w:sz w:val="18"/>
                <w:szCs w:val="18"/>
              </w:rPr>
              <w:t>企业</w:t>
            </w:r>
          </w:p>
        </w:tc>
        <w:tc>
          <w:tcPr>
            <w:tcW w:w="850" w:type="dxa"/>
            <w:vAlign w:val="center"/>
          </w:tcPr>
          <w:p w14:paraId="34951685">
            <w:pPr>
              <w:spacing w:line="280" w:lineRule="exact"/>
              <w:jc w:val="center"/>
              <w:rPr>
                <w:sz w:val="18"/>
                <w:szCs w:val="18"/>
              </w:rPr>
            </w:pPr>
            <w:r>
              <w:rPr>
                <w:sz w:val="18"/>
                <w:szCs w:val="18"/>
              </w:rPr>
              <w:t>1日0时</w:t>
            </w:r>
          </w:p>
        </w:tc>
        <w:tc>
          <w:tcPr>
            <w:tcW w:w="992" w:type="dxa"/>
            <w:vAlign w:val="center"/>
          </w:tcPr>
          <w:p w14:paraId="568DCED9">
            <w:pPr>
              <w:pStyle w:val="51"/>
              <w:spacing w:line="280" w:lineRule="exact"/>
              <w:jc w:val="center"/>
              <w:rPr>
                <w:rFonts w:ascii="Times New Roman" w:eastAsia="宋体"/>
                <w:color w:val="auto"/>
                <w:sz w:val="18"/>
                <w:szCs w:val="18"/>
              </w:rPr>
            </w:pPr>
            <w:r>
              <w:rPr>
                <w:rFonts w:ascii="Times New Roman" w:eastAsia="宋体"/>
                <w:sz w:val="18"/>
                <w:szCs w:val="18"/>
              </w:rPr>
              <w:t>5日24时</w:t>
            </w:r>
          </w:p>
        </w:tc>
        <w:tc>
          <w:tcPr>
            <w:tcW w:w="729" w:type="dxa"/>
            <w:vAlign w:val="center"/>
          </w:tcPr>
          <w:p w14:paraId="19452F34">
            <w:pPr>
              <w:pStyle w:val="51"/>
              <w:spacing w:line="280" w:lineRule="exact"/>
              <w:jc w:val="center"/>
              <w:rPr>
                <w:rFonts w:ascii="Times New Roman" w:eastAsia="宋体"/>
                <w:color w:val="auto"/>
                <w:sz w:val="18"/>
                <w:szCs w:val="18"/>
              </w:rPr>
            </w:pPr>
            <w:r>
              <w:rPr>
                <w:rFonts w:ascii="Times New Roman" w:eastAsia="宋体"/>
                <w:color w:val="auto"/>
                <w:sz w:val="18"/>
                <w:szCs w:val="18"/>
              </w:rPr>
              <w:t>24</w:t>
            </w:r>
          </w:p>
        </w:tc>
      </w:tr>
      <w:tr w14:paraId="3AFBCB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1418" w:type="dxa"/>
            <w:vAlign w:val="center"/>
          </w:tcPr>
          <w:p w14:paraId="7B4DB1E6">
            <w:pPr>
              <w:spacing w:line="280" w:lineRule="exact"/>
              <w:rPr>
                <w:sz w:val="18"/>
                <w:szCs w:val="18"/>
              </w:rPr>
            </w:pPr>
            <w:r>
              <w:rPr>
                <w:sz w:val="18"/>
                <w:szCs w:val="18"/>
              </w:rPr>
              <w:t>交企统H203-2表</w:t>
            </w:r>
          </w:p>
        </w:tc>
        <w:tc>
          <w:tcPr>
            <w:tcW w:w="1256" w:type="dxa"/>
            <w:vAlign w:val="center"/>
          </w:tcPr>
          <w:p w14:paraId="6EAEC428">
            <w:pPr>
              <w:spacing w:line="280" w:lineRule="exact"/>
              <w:rPr>
                <w:color w:val="0000FF"/>
                <w:sz w:val="18"/>
                <w:szCs w:val="18"/>
                <w:rPrChange w:id="17" w:author="WPS_1528035891" w:date="2026-04-21T09:37:50Z">
                  <w:rPr>
                    <w:sz w:val="18"/>
                    <w:szCs w:val="18"/>
                  </w:rPr>
                </w:rPrChange>
              </w:rPr>
            </w:pPr>
            <w:r>
              <w:rPr>
                <w:color w:val="0000FF"/>
                <w:sz w:val="18"/>
                <w:szCs w:val="18"/>
                <w:rPrChange w:id="18" w:author="WPS_1528035891" w:date="2026-04-21T09:37:50Z">
                  <w:rPr>
                    <w:sz w:val="18"/>
                    <w:szCs w:val="18"/>
                  </w:rPr>
                </w:rPrChange>
              </w:rPr>
              <w:t>道路货物运输月度生产情况</w:t>
            </w:r>
          </w:p>
        </w:tc>
        <w:tc>
          <w:tcPr>
            <w:tcW w:w="559" w:type="dxa"/>
            <w:vAlign w:val="center"/>
          </w:tcPr>
          <w:p w14:paraId="41A81942">
            <w:pPr>
              <w:spacing w:line="280" w:lineRule="exact"/>
              <w:jc w:val="center"/>
              <w:rPr>
                <w:sz w:val="18"/>
                <w:szCs w:val="18"/>
              </w:rPr>
            </w:pPr>
            <w:r>
              <w:rPr>
                <w:sz w:val="18"/>
                <w:szCs w:val="18"/>
              </w:rPr>
              <w:t>月报</w:t>
            </w:r>
          </w:p>
        </w:tc>
        <w:tc>
          <w:tcPr>
            <w:tcW w:w="3004" w:type="dxa"/>
            <w:vAlign w:val="center"/>
          </w:tcPr>
          <w:p w14:paraId="68DDD403">
            <w:pPr>
              <w:spacing w:line="280" w:lineRule="exact"/>
              <w:rPr>
                <w:sz w:val="18"/>
                <w:szCs w:val="18"/>
              </w:rPr>
            </w:pPr>
            <w:r>
              <w:rPr>
                <w:sz w:val="18"/>
                <w:szCs w:val="18"/>
              </w:rPr>
              <w:t>规模以上道路货运企业</w:t>
            </w:r>
          </w:p>
        </w:tc>
        <w:tc>
          <w:tcPr>
            <w:tcW w:w="993" w:type="dxa"/>
            <w:vAlign w:val="center"/>
          </w:tcPr>
          <w:p w14:paraId="211B6B88">
            <w:pPr>
              <w:spacing w:line="280" w:lineRule="exact"/>
              <w:jc w:val="center"/>
              <w:rPr>
                <w:sz w:val="18"/>
                <w:szCs w:val="18"/>
              </w:rPr>
            </w:pPr>
            <w:r>
              <w:rPr>
                <w:sz w:val="18"/>
                <w:szCs w:val="18"/>
              </w:rPr>
              <w:t>企业</w:t>
            </w:r>
          </w:p>
        </w:tc>
        <w:tc>
          <w:tcPr>
            <w:tcW w:w="850" w:type="dxa"/>
            <w:vAlign w:val="center"/>
          </w:tcPr>
          <w:p w14:paraId="33F8FE39">
            <w:pPr>
              <w:spacing w:line="280" w:lineRule="exact"/>
              <w:jc w:val="center"/>
              <w:rPr>
                <w:sz w:val="18"/>
                <w:szCs w:val="18"/>
              </w:rPr>
            </w:pPr>
            <w:r>
              <w:rPr>
                <w:sz w:val="18"/>
                <w:szCs w:val="18"/>
              </w:rPr>
              <w:t>同上</w:t>
            </w:r>
          </w:p>
        </w:tc>
        <w:tc>
          <w:tcPr>
            <w:tcW w:w="992" w:type="dxa"/>
            <w:vAlign w:val="center"/>
          </w:tcPr>
          <w:p w14:paraId="723DA4EC">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41ECF83B">
            <w:pPr>
              <w:pStyle w:val="51"/>
              <w:spacing w:line="280" w:lineRule="exact"/>
              <w:jc w:val="center"/>
              <w:rPr>
                <w:rFonts w:ascii="Times New Roman" w:eastAsia="宋体"/>
                <w:color w:val="auto"/>
                <w:sz w:val="18"/>
                <w:szCs w:val="18"/>
              </w:rPr>
            </w:pPr>
            <w:r>
              <w:rPr>
                <w:rFonts w:ascii="Times New Roman" w:eastAsia="宋体"/>
                <w:color w:val="auto"/>
                <w:sz w:val="18"/>
                <w:szCs w:val="18"/>
              </w:rPr>
              <w:t>25</w:t>
            </w:r>
          </w:p>
        </w:tc>
      </w:tr>
      <w:tr w14:paraId="07AE57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27" w:hRule="atLeast"/>
        </w:trPr>
        <w:tc>
          <w:tcPr>
            <w:tcW w:w="1418" w:type="dxa"/>
            <w:vAlign w:val="center"/>
          </w:tcPr>
          <w:p w14:paraId="68AA50FF">
            <w:pPr>
              <w:spacing w:line="280" w:lineRule="exact"/>
              <w:rPr>
                <w:sz w:val="18"/>
                <w:szCs w:val="18"/>
              </w:rPr>
            </w:pPr>
            <w:r>
              <w:rPr>
                <w:sz w:val="18"/>
                <w:szCs w:val="18"/>
              </w:rPr>
              <w:t>交企统U203表</w:t>
            </w:r>
          </w:p>
        </w:tc>
        <w:tc>
          <w:tcPr>
            <w:tcW w:w="1256" w:type="dxa"/>
            <w:vAlign w:val="center"/>
          </w:tcPr>
          <w:p w14:paraId="68F23035">
            <w:pPr>
              <w:spacing w:line="280" w:lineRule="exact"/>
              <w:rPr>
                <w:color w:val="0000FF"/>
                <w:sz w:val="18"/>
                <w:szCs w:val="18"/>
                <w:rPrChange w:id="19" w:author="WPS_1528035891" w:date="2026-04-21T09:37:50Z">
                  <w:rPr>
                    <w:sz w:val="18"/>
                    <w:szCs w:val="18"/>
                  </w:rPr>
                </w:rPrChange>
              </w:rPr>
            </w:pPr>
            <w:r>
              <w:rPr>
                <w:color w:val="0000FF"/>
                <w:sz w:val="18"/>
                <w:szCs w:val="18"/>
                <w:rPrChange w:id="20" w:author="WPS_1528035891" w:date="2026-04-21T09:37:50Z">
                  <w:rPr>
                    <w:sz w:val="18"/>
                    <w:szCs w:val="18"/>
                  </w:rPr>
                </w:rPrChange>
              </w:rPr>
              <w:t>公共交通月度运营情况</w:t>
            </w:r>
          </w:p>
        </w:tc>
        <w:tc>
          <w:tcPr>
            <w:tcW w:w="559" w:type="dxa"/>
            <w:vAlign w:val="center"/>
          </w:tcPr>
          <w:p w14:paraId="2E305ED6">
            <w:pPr>
              <w:spacing w:line="280" w:lineRule="exact"/>
              <w:jc w:val="center"/>
              <w:rPr>
                <w:sz w:val="18"/>
                <w:szCs w:val="18"/>
              </w:rPr>
            </w:pPr>
            <w:r>
              <w:rPr>
                <w:sz w:val="18"/>
                <w:szCs w:val="18"/>
              </w:rPr>
              <w:t>月报</w:t>
            </w:r>
          </w:p>
        </w:tc>
        <w:tc>
          <w:tcPr>
            <w:tcW w:w="3004" w:type="dxa"/>
            <w:vAlign w:val="center"/>
          </w:tcPr>
          <w:p w14:paraId="10B2FBB5">
            <w:pPr>
              <w:spacing w:line="280" w:lineRule="exact"/>
              <w:rPr>
                <w:sz w:val="18"/>
                <w:szCs w:val="18"/>
              </w:rPr>
            </w:pPr>
            <w:r>
              <w:rPr>
                <w:sz w:val="18"/>
                <w:szCs w:val="18"/>
              </w:rPr>
              <w:t>所有从事公共汽电车客运业务的经营业户和所有从事城市轨道交通、城市客运轮渡业务的企业</w:t>
            </w:r>
          </w:p>
        </w:tc>
        <w:tc>
          <w:tcPr>
            <w:tcW w:w="993" w:type="dxa"/>
            <w:vAlign w:val="center"/>
          </w:tcPr>
          <w:p w14:paraId="3D6EF890">
            <w:pPr>
              <w:spacing w:line="280" w:lineRule="exact"/>
              <w:jc w:val="center"/>
              <w:rPr>
                <w:sz w:val="18"/>
                <w:szCs w:val="18"/>
              </w:rPr>
            </w:pPr>
            <w:r>
              <w:rPr>
                <w:sz w:val="18"/>
                <w:szCs w:val="18"/>
              </w:rPr>
              <w:t>经营业户</w:t>
            </w:r>
          </w:p>
        </w:tc>
        <w:tc>
          <w:tcPr>
            <w:tcW w:w="850" w:type="dxa"/>
            <w:vAlign w:val="center"/>
          </w:tcPr>
          <w:p w14:paraId="654293C9">
            <w:pPr>
              <w:spacing w:line="280" w:lineRule="exact"/>
              <w:jc w:val="center"/>
              <w:rPr>
                <w:sz w:val="18"/>
                <w:szCs w:val="18"/>
              </w:rPr>
            </w:pPr>
            <w:r>
              <w:rPr>
                <w:sz w:val="18"/>
                <w:szCs w:val="18"/>
              </w:rPr>
              <w:t>同上</w:t>
            </w:r>
          </w:p>
        </w:tc>
        <w:tc>
          <w:tcPr>
            <w:tcW w:w="992" w:type="dxa"/>
            <w:vAlign w:val="center"/>
          </w:tcPr>
          <w:p w14:paraId="462C804D">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3442F499">
            <w:pPr>
              <w:pStyle w:val="51"/>
              <w:spacing w:line="280" w:lineRule="exact"/>
              <w:jc w:val="center"/>
              <w:rPr>
                <w:rFonts w:ascii="Times New Roman" w:eastAsia="宋体"/>
                <w:color w:val="auto"/>
                <w:sz w:val="18"/>
                <w:szCs w:val="18"/>
              </w:rPr>
            </w:pPr>
            <w:r>
              <w:rPr>
                <w:rFonts w:ascii="Times New Roman" w:eastAsia="宋体"/>
                <w:color w:val="auto"/>
                <w:sz w:val="18"/>
                <w:szCs w:val="18"/>
              </w:rPr>
              <w:t>26</w:t>
            </w:r>
          </w:p>
        </w:tc>
      </w:tr>
      <w:tr w14:paraId="0ABF0C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1418" w:type="dxa"/>
            <w:vAlign w:val="center"/>
          </w:tcPr>
          <w:p w14:paraId="4656A2B2">
            <w:pPr>
              <w:spacing w:line="280" w:lineRule="exact"/>
              <w:rPr>
                <w:sz w:val="18"/>
                <w:szCs w:val="18"/>
              </w:rPr>
            </w:pPr>
            <w:r>
              <w:rPr>
                <w:sz w:val="18"/>
                <w:szCs w:val="18"/>
              </w:rPr>
              <w:t>交企统W203表</w:t>
            </w:r>
          </w:p>
        </w:tc>
        <w:tc>
          <w:tcPr>
            <w:tcW w:w="1256" w:type="dxa"/>
            <w:vAlign w:val="center"/>
          </w:tcPr>
          <w:p w14:paraId="04AC5C16">
            <w:pPr>
              <w:spacing w:line="280" w:lineRule="exact"/>
              <w:rPr>
                <w:sz w:val="18"/>
                <w:szCs w:val="18"/>
              </w:rPr>
            </w:pPr>
            <w:r>
              <w:rPr>
                <w:sz w:val="18"/>
                <w:szCs w:val="18"/>
              </w:rPr>
              <w:t>水路运输月度生产情况</w:t>
            </w:r>
          </w:p>
        </w:tc>
        <w:tc>
          <w:tcPr>
            <w:tcW w:w="559" w:type="dxa"/>
            <w:vAlign w:val="center"/>
          </w:tcPr>
          <w:p w14:paraId="63556E2A">
            <w:pPr>
              <w:spacing w:line="280" w:lineRule="exact"/>
              <w:jc w:val="center"/>
              <w:rPr>
                <w:sz w:val="18"/>
                <w:szCs w:val="18"/>
              </w:rPr>
            </w:pPr>
            <w:r>
              <w:rPr>
                <w:sz w:val="18"/>
                <w:szCs w:val="18"/>
              </w:rPr>
              <w:t>月报</w:t>
            </w:r>
          </w:p>
        </w:tc>
        <w:tc>
          <w:tcPr>
            <w:tcW w:w="3004" w:type="dxa"/>
            <w:vAlign w:val="center"/>
          </w:tcPr>
          <w:p w14:paraId="5F70279C">
            <w:pPr>
              <w:spacing w:line="280" w:lineRule="exact"/>
              <w:rPr>
                <w:sz w:val="18"/>
                <w:szCs w:val="18"/>
              </w:rPr>
            </w:pPr>
            <w:r>
              <w:rPr>
                <w:sz w:val="18"/>
                <w:szCs w:val="18"/>
              </w:rPr>
              <w:t>所有从事水路运输业务的企业</w:t>
            </w:r>
          </w:p>
        </w:tc>
        <w:tc>
          <w:tcPr>
            <w:tcW w:w="993" w:type="dxa"/>
            <w:vAlign w:val="center"/>
          </w:tcPr>
          <w:p w14:paraId="6CAC6A27">
            <w:pPr>
              <w:spacing w:line="280" w:lineRule="exact"/>
              <w:jc w:val="center"/>
              <w:rPr>
                <w:sz w:val="18"/>
                <w:szCs w:val="18"/>
              </w:rPr>
            </w:pPr>
            <w:r>
              <w:rPr>
                <w:sz w:val="18"/>
                <w:szCs w:val="18"/>
              </w:rPr>
              <w:t>企业</w:t>
            </w:r>
          </w:p>
        </w:tc>
        <w:tc>
          <w:tcPr>
            <w:tcW w:w="850" w:type="dxa"/>
            <w:vAlign w:val="center"/>
          </w:tcPr>
          <w:p w14:paraId="2D715C3F">
            <w:pPr>
              <w:spacing w:line="280" w:lineRule="exact"/>
              <w:jc w:val="center"/>
              <w:rPr>
                <w:sz w:val="18"/>
                <w:szCs w:val="18"/>
              </w:rPr>
            </w:pPr>
            <w:r>
              <w:rPr>
                <w:sz w:val="18"/>
                <w:szCs w:val="18"/>
              </w:rPr>
              <w:t>同上</w:t>
            </w:r>
          </w:p>
        </w:tc>
        <w:tc>
          <w:tcPr>
            <w:tcW w:w="992" w:type="dxa"/>
            <w:vAlign w:val="center"/>
          </w:tcPr>
          <w:p w14:paraId="70EC9CF3">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404DFBBB">
            <w:pPr>
              <w:pStyle w:val="51"/>
              <w:spacing w:line="280" w:lineRule="exact"/>
              <w:jc w:val="center"/>
              <w:rPr>
                <w:rFonts w:ascii="Times New Roman" w:eastAsia="宋体"/>
                <w:color w:val="auto"/>
                <w:sz w:val="18"/>
                <w:szCs w:val="18"/>
              </w:rPr>
            </w:pPr>
            <w:r>
              <w:rPr>
                <w:rFonts w:ascii="Times New Roman" w:eastAsia="宋体"/>
                <w:color w:val="auto"/>
                <w:sz w:val="18"/>
                <w:szCs w:val="18"/>
              </w:rPr>
              <w:t>27</w:t>
            </w:r>
          </w:p>
        </w:tc>
      </w:tr>
      <w:tr w14:paraId="3F25BE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18" w:type="dxa"/>
            <w:vAlign w:val="center"/>
          </w:tcPr>
          <w:p w14:paraId="5E561739">
            <w:pPr>
              <w:spacing w:line="280" w:lineRule="exact"/>
              <w:rPr>
                <w:sz w:val="18"/>
                <w:szCs w:val="18"/>
              </w:rPr>
            </w:pPr>
            <w:r>
              <w:rPr>
                <w:sz w:val="18"/>
                <w:szCs w:val="18"/>
              </w:rPr>
              <w:t>交企统P203-1表</w:t>
            </w:r>
          </w:p>
        </w:tc>
        <w:tc>
          <w:tcPr>
            <w:tcW w:w="1256" w:type="dxa"/>
            <w:vAlign w:val="center"/>
          </w:tcPr>
          <w:p w14:paraId="27C5BF66">
            <w:pPr>
              <w:spacing w:line="280" w:lineRule="exact"/>
              <w:rPr>
                <w:sz w:val="18"/>
                <w:szCs w:val="18"/>
              </w:rPr>
            </w:pPr>
            <w:r>
              <w:rPr>
                <w:sz w:val="18"/>
                <w:szCs w:val="18"/>
              </w:rPr>
              <w:t>港口分航线进出港旅客人数</w:t>
            </w:r>
          </w:p>
        </w:tc>
        <w:tc>
          <w:tcPr>
            <w:tcW w:w="559" w:type="dxa"/>
            <w:vAlign w:val="center"/>
          </w:tcPr>
          <w:p w14:paraId="684C6FCA">
            <w:pPr>
              <w:spacing w:line="280" w:lineRule="exact"/>
              <w:jc w:val="center"/>
              <w:rPr>
                <w:sz w:val="18"/>
                <w:szCs w:val="18"/>
              </w:rPr>
            </w:pPr>
            <w:r>
              <w:rPr>
                <w:sz w:val="18"/>
                <w:szCs w:val="18"/>
              </w:rPr>
              <w:t>月报</w:t>
            </w:r>
          </w:p>
        </w:tc>
        <w:tc>
          <w:tcPr>
            <w:tcW w:w="3004" w:type="dxa"/>
            <w:vAlign w:val="center"/>
          </w:tcPr>
          <w:p w14:paraId="57697A03">
            <w:pPr>
              <w:spacing w:line="280" w:lineRule="exact"/>
              <w:rPr>
                <w:sz w:val="18"/>
                <w:szCs w:val="18"/>
              </w:rPr>
            </w:pPr>
            <w:r>
              <w:rPr>
                <w:sz w:val="18"/>
                <w:szCs w:val="18"/>
              </w:rPr>
              <w:t>所有从事港口旅客运输服务业务的经营业户</w:t>
            </w:r>
          </w:p>
        </w:tc>
        <w:tc>
          <w:tcPr>
            <w:tcW w:w="993" w:type="dxa"/>
            <w:vAlign w:val="center"/>
          </w:tcPr>
          <w:p w14:paraId="047AB8EF">
            <w:pPr>
              <w:spacing w:line="280" w:lineRule="exact"/>
              <w:jc w:val="center"/>
              <w:rPr>
                <w:sz w:val="18"/>
                <w:szCs w:val="18"/>
              </w:rPr>
            </w:pPr>
            <w:r>
              <w:rPr>
                <w:sz w:val="18"/>
                <w:szCs w:val="18"/>
              </w:rPr>
              <w:t>经营业户</w:t>
            </w:r>
          </w:p>
        </w:tc>
        <w:tc>
          <w:tcPr>
            <w:tcW w:w="850" w:type="dxa"/>
            <w:vAlign w:val="center"/>
          </w:tcPr>
          <w:p w14:paraId="73155541">
            <w:pPr>
              <w:spacing w:line="280" w:lineRule="exact"/>
              <w:jc w:val="center"/>
              <w:rPr>
                <w:sz w:val="18"/>
                <w:szCs w:val="18"/>
              </w:rPr>
            </w:pPr>
            <w:r>
              <w:rPr>
                <w:sz w:val="18"/>
                <w:szCs w:val="18"/>
              </w:rPr>
              <w:t>同上</w:t>
            </w:r>
          </w:p>
        </w:tc>
        <w:tc>
          <w:tcPr>
            <w:tcW w:w="992" w:type="dxa"/>
            <w:vAlign w:val="center"/>
          </w:tcPr>
          <w:p w14:paraId="147493CE">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5756FC9C">
            <w:pPr>
              <w:pStyle w:val="51"/>
              <w:spacing w:line="280" w:lineRule="exact"/>
              <w:jc w:val="center"/>
              <w:rPr>
                <w:rFonts w:ascii="Times New Roman" w:eastAsia="宋体"/>
                <w:color w:val="auto"/>
                <w:sz w:val="18"/>
                <w:szCs w:val="18"/>
              </w:rPr>
            </w:pPr>
            <w:r>
              <w:rPr>
                <w:rFonts w:ascii="Times New Roman" w:eastAsia="宋体"/>
                <w:color w:val="auto"/>
                <w:sz w:val="18"/>
                <w:szCs w:val="18"/>
              </w:rPr>
              <w:t>29</w:t>
            </w:r>
          </w:p>
        </w:tc>
      </w:tr>
      <w:tr w14:paraId="3249C8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18" w:type="dxa"/>
            <w:vAlign w:val="center"/>
          </w:tcPr>
          <w:p w14:paraId="25F88FE1">
            <w:pPr>
              <w:spacing w:line="280" w:lineRule="exact"/>
              <w:rPr>
                <w:sz w:val="18"/>
                <w:szCs w:val="18"/>
              </w:rPr>
            </w:pPr>
            <w:r>
              <w:rPr>
                <w:bCs/>
                <w:sz w:val="18"/>
                <w:szCs w:val="18"/>
              </w:rPr>
              <w:t>交</w:t>
            </w:r>
            <w:r>
              <w:rPr>
                <w:sz w:val="18"/>
                <w:szCs w:val="18"/>
              </w:rPr>
              <w:t>企统P203-2表</w:t>
            </w:r>
          </w:p>
        </w:tc>
        <w:tc>
          <w:tcPr>
            <w:tcW w:w="1256" w:type="dxa"/>
            <w:vAlign w:val="center"/>
          </w:tcPr>
          <w:p w14:paraId="4BB46315">
            <w:pPr>
              <w:spacing w:line="280" w:lineRule="exact"/>
              <w:rPr>
                <w:sz w:val="18"/>
                <w:szCs w:val="18"/>
              </w:rPr>
            </w:pPr>
            <w:r>
              <w:rPr>
                <w:sz w:val="18"/>
                <w:szCs w:val="18"/>
              </w:rPr>
              <w:t>港口分货类吞吐量</w:t>
            </w:r>
          </w:p>
        </w:tc>
        <w:tc>
          <w:tcPr>
            <w:tcW w:w="559" w:type="dxa"/>
            <w:vAlign w:val="center"/>
          </w:tcPr>
          <w:p w14:paraId="624A0D3F">
            <w:pPr>
              <w:spacing w:line="280" w:lineRule="exact"/>
              <w:jc w:val="center"/>
              <w:rPr>
                <w:sz w:val="18"/>
                <w:szCs w:val="18"/>
              </w:rPr>
            </w:pPr>
            <w:r>
              <w:rPr>
                <w:sz w:val="18"/>
                <w:szCs w:val="18"/>
              </w:rPr>
              <w:t>月报</w:t>
            </w:r>
          </w:p>
        </w:tc>
        <w:tc>
          <w:tcPr>
            <w:tcW w:w="3004" w:type="dxa"/>
            <w:vAlign w:val="center"/>
          </w:tcPr>
          <w:p w14:paraId="4DEB03F3">
            <w:pPr>
              <w:spacing w:line="280" w:lineRule="exact"/>
              <w:rPr>
                <w:sz w:val="18"/>
                <w:szCs w:val="18"/>
              </w:rPr>
            </w:pPr>
            <w:r>
              <w:rPr>
                <w:sz w:val="18"/>
                <w:szCs w:val="18"/>
              </w:rPr>
              <w:t>所有从事港口货物装卸服务业务的经营业户</w:t>
            </w:r>
          </w:p>
        </w:tc>
        <w:tc>
          <w:tcPr>
            <w:tcW w:w="993" w:type="dxa"/>
            <w:vAlign w:val="center"/>
          </w:tcPr>
          <w:p w14:paraId="4C0367DB">
            <w:pPr>
              <w:spacing w:line="280" w:lineRule="exact"/>
              <w:jc w:val="center"/>
              <w:rPr>
                <w:sz w:val="18"/>
                <w:szCs w:val="18"/>
              </w:rPr>
            </w:pPr>
            <w:r>
              <w:rPr>
                <w:sz w:val="18"/>
                <w:szCs w:val="18"/>
              </w:rPr>
              <w:t>经营业户</w:t>
            </w:r>
          </w:p>
        </w:tc>
        <w:tc>
          <w:tcPr>
            <w:tcW w:w="850" w:type="dxa"/>
            <w:vAlign w:val="center"/>
          </w:tcPr>
          <w:p w14:paraId="39B40996">
            <w:pPr>
              <w:spacing w:line="280" w:lineRule="exact"/>
              <w:jc w:val="center"/>
              <w:rPr>
                <w:sz w:val="18"/>
                <w:szCs w:val="18"/>
              </w:rPr>
            </w:pPr>
            <w:r>
              <w:rPr>
                <w:sz w:val="18"/>
                <w:szCs w:val="18"/>
              </w:rPr>
              <w:t>同上</w:t>
            </w:r>
          </w:p>
        </w:tc>
        <w:tc>
          <w:tcPr>
            <w:tcW w:w="992" w:type="dxa"/>
            <w:vAlign w:val="center"/>
          </w:tcPr>
          <w:p w14:paraId="4AE08ED7">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23D4B5A9">
            <w:pPr>
              <w:pStyle w:val="51"/>
              <w:spacing w:line="280" w:lineRule="exact"/>
              <w:jc w:val="center"/>
              <w:rPr>
                <w:rFonts w:ascii="Times New Roman" w:eastAsia="宋体"/>
                <w:color w:val="auto"/>
                <w:sz w:val="18"/>
                <w:szCs w:val="18"/>
              </w:rPr>
            </w:pPr>
            <w:r>
              <w:rPr>
                <w:rFonts w:ascii="Times New Roman" w:eastAsia="宋体"/>
                <w:color w:val="auto"/>
                <w:sz w:val="18"/>
                <w:szCs w:val="18"/>
              </w:rPr>
              <w:t>30</w:t>
            </w:r>
          </w:p>
        </w:tc>
      </w:tr>
      <w:tr w14:paraId="25AB83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18" w:type="dxa"/>
            <w:vAlign w:val="center"/>
          </w:tcPr>
          <w:p w14:paraId="53ADC5DF">
            <w:pPr>
              <w:spacing w:line="280" w:lineRule="exact"/>
              <w:rPr>
                <w:sz w:val="18"/>
                <w:szCs w:val="18"/>
              </w:rPr>
            </w:pPr>
            <w:r>
              <w:rPr>
                <w:sz w:val="18"/>
                <w:szCs w:val="18"/>
              </w:rPr>
              <w:t>交企统P203-3表</w:t>
            </w:r>
          </w:p>
        </w:tc>
        <w:tc>
          <w:tcPr>
            <w:tcW w:w="1256" w:type="dxa"/>
            <w:vAlign w:val="center"/>
          </w:tcPr>
          <w:p w14:paraId="4C8CE86F">
            <w:pPr>
              <w:spacing w:line="280" w:lineRule="exact"/>
              <w:rPr>
                <w:sz w:val="18"/>
                <w:szCs w:val="18"/>
              </w:rPr>
            </w:pPr>
            <w:r>
              <w:rPr>
                <w:sz w:val="18"/>
                <w:szCs w:val="18"/>
              </w:rPr>
              <w:t>港口集装箱吞吐量</w:t>
            </w:r>
          </w:p>
        </w:tc>
        <w:tc>
          <w:tcPr>
            <w:tcW w:w="559" w:type="dxa"/>
            <w:vAlign w:val="center"/>
          </w:tcPr>
          <w:p w14:paraId="54BDBDCB">
            <w:pPr>
              <w:spacing w:line="280" w:lineRule="exact"/>
              <w:jc w:val="center"/>
              <w:rPr>
                <w:sz w:val="18"/>
                <w:szCs w:val="18"/>
              </w:rPr>
            </w:pPr>
            <w:r>
              <w:rPr>
                <w:sz w:val="18"/>
                <w:szCs w:val="18"/>
              </w:rPr>
              <w:t>月报</w:t>
            </w:r>
          </w:p>
        </w:tc>
        <w:tc>
          <w:tcPr>
            <w:tcW w:w="3004" w:type="dxa"/>
            <w:vAlign w:val="center"/>
          </w:tcPr>
          <w:p w14:paraId="0E26FBED">
            <w:pPr>
              <w:spacing w:line="280" w:lineRule="exact"/>
              <w:rPr>
                <w:sz w:val="18"/>
                <w:szCs w:val="18"/>
              </w:rPr>
            </w:pPr>
            <w:r>
              <w:rPr>
                <w:sz w:val="18"/>
                <w:szCs w:val="18"/>
              </w:rPr>
              <w:t>所有从事港口集装箱装卸服务业务的经营业户</w:t>
            </w:r>
          </w:p>
        </w:tc>
        <w:tc>
          <w:tcPr>
            <w:tcW w:w="993" w:type="dxa"/>
            <w:vAlign w:val="center"/>
          </w:tcPr>
          <w:p w14:paraId="089B6B26">
            <w:pPr>
              <w:spacing w:line="280" w:lineRule="exact"/>
              <w:jc w:val="center"/>
              <w:rPr>
                <w:sz w:val="18"/>
                <w:szCs w:val="18"/>
              </w:rPr>
            </w:pPr>
            <w:r>
              <w:rPr>
                <w:sz w:val="18"/>
                <w:szCs w:val="18"/>
              </w:rPr>
              <w:t>经营业户</w:t>
            </w:r>
          </w:p>
        </w:tc>
        <w:tc>
          <w:tcPr>
            <w:tcW w:w="850" w:type="dxa"/>
            <w:vAlign w:val="center"/>
          </w:tcPr>
          <w:p w14:paraId="4D6A3F2F">
            <w:pPr>
              <w:spacing w:line="280" w:lineRule="exact"/>
              <w:jc w:val="center"/>
              <w:rPr>
                <w:sz w:val="18"/>
                <w:szCs w:val="18"/>
              </w:rPr>
            </w:pPr>
            <w:r>
              <w:rPr>
                <w:sz w:val="18"/>
                <w:szCs w:val="18"/>
              </w:rPr>
              <w:t>同上</w:t>
            </w:r>
          </w:p>
        </w:tc>
        <w:tc>
          <w:tcPr>
            <w:tcW w:w="992" w:type="dxa"/>
            <w:vAlign w:val="center"/>
          </w:tcPr>
          <w:p w14:paraId="0006D8A0">
            <w:pPr>
              <w:pStyle w:val="51"/>
              <w:spacing w:line="280" w:lineRule="exact"/>
              <w:jc w:val="center"/>
              <w:rPr>
                <w:rFonts w:ascii="Times New Roman" w:eastAsia="宋体"/>
                <w:color w:val="auto"/>
                <w:sz w:val="18"/>
                <w:szCs w:val="18"/>
              </w:rPr>
            </w:pPr>
            <w:r>
              <w:rPr>
                <w:rFonts w:ascii="Times New Roman" w:eastAsia="宋体"/>
                <w:sz w:val="18"/>
                <w:szCs w:val="18"/>
              </w:rPr>
              <w:t>同上</w:t>
            </w:r>
          </w:p>
        </w:tc>
        <w:tc>
          <w:tcPr>
            <w:tcW w:w="729" w:type="dxa"/>
            <w:vAlign w:val="center"/>
          </w:tcPr>
          <w:p w14:paraId="21B130D8">
            <w:pPr>
              <w:pStyle w:val="51"/>
              <w:spacing w:line="280" w:lineRule="exact"/>
              <w:jc w:val="center"/>
              <w:rPr>
                <w:rFonts w:ascii="Times New Roman" w:eastAsia="宋体"/>
                <w:color w:val="auto"/>
                <w:sz w:val="18"/>
                <w:szCs w:val="18"/>
              </w:rPr>
            </w:pPr>
            <w:r>
              <w:rPr>
                <w:rFonts w:ascii="Times New Roman" w:eastAsia="宋体"/>
                <w:color w:val="auto"/>
                <w:sz w:val="18"/>
                <w:szCs w:val="18"/>
              </w:rPr>
              <w:t>32</w:t>
            </w:r>
          </w:p>
        </w:tc>
      </w:tr>
      <w:tr w14:paraId="088E6B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7" w:hRule="atLeast"/>
        </w:trPr>
        <w:tc>
          <w:tcPr>
            <w:tcW w:w="1418" w:type="dxa"/>
            <w:vAlign w:val="center"/>
          </w:tcPr>
          <w:p w14:paraId="3FD5DE06">
            <w:pPr>
              <w:spacing w:line="280" w:lineRule="exact"/>
              <w:rPr>
                <w:sz w:val="18"/>
                <w:szCs w:val="18"/>
              </w:rPr>
            </w:pPr>
            <w:r>
              <w:rPr>
                <w:sz w:val="18"/>
                <w:szCs w:val="18"/>
              </w:rPr>
              <w:t>交企统P203-4表</w:t>
            </w:r>
          </w:p>
        </w:tc>
        <w:tc>
          <w:tcPr>
            <w:tcW w:w="1256" w:type="dxa"/>
            <w:vAlign w:val="center"/>
          </w:tcPr>
          <w:p w14:paraId="0AB36E7D">
            <w:pPr>
              <w:spacing w:line="280" w:lineRule="exact"/>
              <w:rPr>
                <w:sz w:val="18"/>
                <w:szCs w:val="18"/>
              </w:rPr>
            </w:pPr>
            <w:r>
              <w:rPr>
                <w:sz w:val="18"/>
                <w:szCs w:val="18"/>
              </w:rPr>
              <w:t>“一箱制”集装箱铁水联运量</w:t>
            </w:r>
          </w:p>
        </w:tc>
        <w:tc>
          <w:tcPr>
            <w:tcW w:w="559" w:type="dxa"/>
            <w:vAlign w:val="center"/>
          </w:tcPr>
          <w:p w14:paraId="20A270E0">
            <w:pPr>
              <w:spacing w:line="280" w:lineRule="exact"/>
              <w:jc w:val="center"/>
              <w:rPr>
                <w:sz w:val="18"/>
                <w:szCs w:val="18"/>
              </w:rPr>
            </w:pPr>
            <w:r>
              <w:rPr>
                <w:sz w:val="18"/>
                <w:szCs w:val="18"/>
              </w:rPr>
              <w:t>月报</w:t>
            </w:r>
          </w:p>
        </w:tc>
        <w:tc>
          <w:tcPr>
            <w:tcW w:w="3004" w:type="dxa"/>
            <w:vAlign w:val="center"/>
          </w:tcPr>
          <w:p w14:paraId="12D11573">
            <w:pPr>
              <w:spacing w:line="280" w:lineRule="exact"/>
              <w:rPr>
                <w:sz w:val="18"/>
                <w:szCs w:val="18"/>
              </w:rPr>
            </w:pPr>
            <w:r>
              <w:rPr>
                <w:sz w:val="18"/>
                <w:szCs w:val="18"/>
              </w:rPr>
              <w:t>所有从事集装箱铁水联运业务的港口经营业户</w:t>
            </w:r>
          </w:p>
        </w:tc>
        <w:tc>
          <w:tcPr>
            <w:tcW w:w="993" w:type="dxa"/>
            <w:vAlign w:val="center"/>
          </w:tcPr>
          <w:p w14:paraId="7A30889B">
            <w:pPr>
              <w:spacing w:line="280" w:lineRule="exact"/>
              <w:jc w:val="center"/>
              <w:rPr>
                <w:sz w:val="18"/>
                <w:szCs w:val="18"/>
              </w:rPr>
            </w:pPr>
            <w:r>
              <w:rPr>
                <w:sz w:val="18"/>
                <w:szCs w:val="18"/>
              </w:rPr>
              <w:t>经营业户</w:t>
            </w:r>
          </w:p>
        </w:tc>
        <w:tc>
          <w:tcPr>
            <w:tcW w:w="850" w:type="dxa"/>
            <w:vAlign w:val="center"/>
          </w:tcPr>
          <w:p w14:paraId="32F5AC7A">
            <w:pPr>
              <w:spacing w:line="280" w:lineRule="exact"/>
              <w:jc w:val="center"/>
              <w:rPr>
                <w:sz w:val="18"/>
                <w:szCs w:val="18"/>
              </w:rPr>
            </w:pPr>
            <w:r>
              <w:rPr>
                <w:sz w:val="18"/>
                <w:szCs w:val="18"/>
              </w:rPr>
              <w:t>同上</w:t>
            </w:r>
          </w:p>
        </w:tc>
        <w:tc>
          <w:tcPr>
            <w:tcW w:w="992" w:type="dxa"/>
            <w:vAlign w:val="center"/>
          </w:tcPr>
          <w:p w14:paraId="15E69C10">
            <w:pPr>
              <w:pStyle w:val="51"/>
              <w:spacing w:line="280" w:lineRule="exact"/>
              <w:jc w:val="center"/>
              <w:rPr>
                <w:rFonts w:ascii="Times New Roman" w:eastAsia="宋体"/>
                <w:color w:val="auto"/>
                <w:sz w:val="18"/>
                <w:szCs w:val="18"/>
              </w:rPr>
            </w:pPr>
            <w:r>
              <w:rPr>
                <w:rFonts w:ascii="Times New Roman" w:eastAsia="宋体"/>
                <w:sz w:val="18"/>
                <w:szCs w:val="18"/>
              </w:rPr>
              <w:t>12日24时</w:t>
            </w:r>
          </w:p>
        </w:tc>
        <w:tc>
          <w:tcPr>
            <w:tcW w:w="729" w:type="dxa"/>
            <w:vAlign w:val="center"/>
          </w:tcPr>
          <w:p w14:paraId="4AFDE030">
            <w:pPr>
              <w:pStyle w:val="51"/>
              <w:spacing w:line="280" w:lineRule="exact"/>
              <w:jc w:val="center"/>
              <w:rPr>
                <w:rFonts w:ascii="Times New Roman" w:eastAsia="宋体"/>
                <w:color w:val="auto"/>
                <w:sz w:val="18"/>
                <w:szCs w:val="18"/>
              </w:rPr>
            </w:pPr>
            <w:r>
              <w:rPr>
                <w:rFonts w:ascii="Times New Roman" w:eastAsia="宋体"/>
                <w:color w:val="auto"/>
                <w:sz w:val="18"/>
                <w:szCs w:val="18"/>
              </w:rPr>
              <w:t>34</w:t>
            </w:r>
          </w:p>
        </w:tc>
      </w:tr>
      <w:tr w14:paraId="7C0940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1364" w:hRule="atLeast"/>
        </w:trPr>
        <w:tc>
          <w:tcPr>
            <w:tcW w:w="1418" w:type="dxa"/>
            <w:vAlign w:val="center"/>
          </w:tcPr>
          <w:p w14:paraId="5AB094B9">
            <w:pPr>
              <w:spacing w:line="280" w:lineRule="exact"/>
              <w:rPr>
                <w:sz w:val="18"/>
                <w:szCs w:val="18"/>
              </w:rPr>
            </w:pPr>
            <w:r>
              <w:rPr>
                <w:sz w:val="18"/>
                <w:szCs w:val="18"/>
              </w:rPr>
              <w:t>交企统P203-5表</w:t>
            </w:r>
          </w:p>
        </w:tc>
        <w:tc>
          <w:tcPr>
            <w:tcW w:w="1256" w:type="dxa"/>
            <w:vAlign w:val="center"/>
          </w:tcPr>
          <w:p w14:paraId="43465ED7">
            <w:pPr>
              <w:spacing w:line="280" w:lineRule="exact"/>
              <w:rPr>
                <w:sz w:val="18"/>
                <w:szCs w:val="18"/>
              </w:rPr>
            </w:pPr>
            <w:r>
              <w:rPr>
                <w:sz w:val="18"/>
                <w:szCs w:val="18"/>
              </w:rPr>
              <w:t>港口分货类分运输方式集疏运情况</w:t>
            </w:r>
          </w:p>
        </w:tc>
        <w:tc>
          <w:tcPr>
            <w:tcW w:w="559" w:type="dxa"/>
            <w:vAlign w:val="center"/>
          </w:tcPr>
          <w:p w14:paraId="7DB12B94">
            <w:pPr>
              <w:spacing w:line="280" w:lineRule="exact"/>
              <w:jc w:val="center"/>
              <w:rPr>
                <w:sz w:val="18"/>
                <w:szCs w:val="18"/>
              </w:rPr>
            </w:pPr>
            <w:r>
              <w:rPr>
                <w:sz w:val="18"/>
                <w:szCs w:val="18"/>
              </w:rPr>
              <w:t>季报</w:t>
            </w:r>
          </w:p>
        </w:tc>
        <w:tc>
          <w:tcPr>
            <w:tcW w:w="3004" w:type="dxa"/>
            <w:vAlign w:val="center"/>
          </w:tcPr>
          <w:p w14:paraId="10E1C5EE">
            <w:pPr>
              <w:spacing w:line="280" w:lineRule="exact"/>
              <w:rPr>
                <w:sz w:val="18"/>
                <w:szCs w:val="18"/>
              </w:rPr>
            </w:pPr>
            <w:r>
              <w:rPr>
                <w:sz w:val="18"/>
                <w:szCs w:val="18"/>
              </w:rPr>
              <w:t>所有从事港口货物、集装箱装卸服务</w:t>
            </w:r>
          </w:p>
          <w:p w14:paraId="4072E3FF">
            <w:pPr>
              <w:spacing w:line="280" w:lineRule="exact"/>
              <w:rPr>
                <w:sz w:val="18"/>
                <w:szCs w:val="18"/>
              </w:rPr>
            </w:pPr>
            <w:r>
              <w:rPr>
                <w:sz w:val="18"/>
                <w:szCs w:val="18"/>
              </w:rPr>
              <w:t>业务的经营业户</w:t>
            </w:r>
          </w:p>
        </w:tc>
        <w:tc>
          <w:tcPr>
            <w:tcW w:w="993" w:type="dxa"/>
            <w:vAlign w:val="center"/>
          </w:tcPr>
          <w:p w14:paraId="12A191BE">
            <w:pPr>
              <w:spacing w:line="280" w:lineRule="exact"/>
              <w:jc w:val="center"/>
              <w:rPr>
                <w:sz w:val="18"/>
                <w:szCs w:val="18"/>
              </w:rPr>
            </w:pPr>
            <w:r>
              <w:rPr>
                <w:sz w:val="18"/>
                <w:szCs w:val="18"/>
              </w:rPr>
              <w:t>经营业户</w:t>
            </w:r>
          </w:p>
        </w:tc>
        <w:tc>
          <w:tcPr>
            <w:tcW w:w="850" w:type="dxa"/>
            <w:vAlign w:val="center"/>
          </w:tcPr>
          <w:p w14:paraId="5B60F346">
            <w:pPr>
              <w:spacing w:line="280" w:lineRule="exact"/>
              <w:jc w:val="center"/>
              <w:rPr>
                <w:sz w:val="18"/>
                <w:szCs w:val="18"/>
              </w:rPr>
            </w:pPr>
            <w:r>
              <w:rPr>
                <w:sz w:val="18"/>
                <w:szCs w:val="18"/>
              </w:rPr>
              <w:t>4月、7月、10月1日0时</w:t>
            </w:r>
          </w:p>
        </w:tc>
        <w:tc>
          <w:tcPr>
            <w:tcW w:w="992" w:type="dxa"/>
            <w:vAlign w:val="center"/>
          </w:tcPr>
          <w:p w14:paraId="3161A8AF">
            <w:pPr>
              <w:pStyle w:val="51"/>
              <w:spacing w:line="280" w:lineRule="exact"/>
              <w:jc w:val="center"/>
              <w:rPr>
                <w:rFonts w:ascii="Times New Roman" w:eastAsia="宋体"/>
                <w:color w:val="auto"/>
                <w:sz w:val="18"/>
                <w:szCs w:val="18"/>
              </w:rPr>
            </w:pPr>
            <w:r>
              <w:rPr>
                <w:rFonts w:ascii="Times New Roman" w:eastAsia="宋体"/>
                <w:sz w:val="18"/>
                <w:szCs w:val="18"/>
              </w:rPr>
              <w:t>4月、7月、10月12日24时</w:t>
            </w:r>
          </w:p>
        </w:tc>
        <w:tc>
          <w:tcPr>
            <w:tcW w:w="729" w:type="dxa"/>
            <w:vAlign w:val="center"/>
          </w:tcPr>
          <w:p w14:paraId="0A911CC4">
            <w:pPr>
              <w:pStyle w:val="51"/>
              <w:spacing w:line="280" w:lineRule="exact"/>
              <w:jc w:val="center"/>
              <w:rPr>
                <w:rFonts w:ascii="Times New Roman" w:eastAsia="宋体"/>
                <w:color w:val="auto"/>
                <w:sz w:val="18"/>
                <w:szCs w:val="18"/>
              </w:rPr>
            </w:pPr>
            <w:r>
              <w:rPr>
                <w:rFonts w:ascii="Times New Roman" w:eastAsia="宋体"/>
                <w:color w:val="auto"/>
                <w:sz w:val="18"/>
                <w:szCs w:val="18"/>
              </w:rPr>
              <w:t>35</w:t>
            </w:r>
          </w:p>
        </w:tc>
      </w:tr>
      <w:tr w14:paraId="342938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61" w:hRule="atLeast"/>
        </w:trPr>
        <w:tc>
          <w:tcPr>
            <w:tcW w:w="9801" w:type="dxa"/>
            <w:gridSpan w:val="8"/>
          </w:tcPr>
          <w:p w14:paraId="0A09C723">
            <w:pPr>
              <w:pStyle w:val="51"/>
              <w:spacing w:line="240" w:lineRule="auto"/>
              <w:jc w:val="left"/>
              <w:rPr>
                <w:rFonts w:ascii="Times New Roman" w:eastAsia="宋体"/>
                <w:b/>
                <w:bCs/>
                <w:color w:val="auto"/>
                <w:sz w:val="18"/>
                <w:szCs w:val="18"/>
              </w:rPr>
            </w:pPr>
            <w:r>
              <w:rPr>
                <w:rFonts w:ascii="Times New Roman" w:eastAsia="宋体"/>
                <w:b/>
                <w:bCs/>
                <w:color w:val="auto"/>
                <w:sz w:val="18"/>
                <w:szCs w:val="18"/>
              </w:rPr>
              <w:t>3.能源消耗情况统计</w:t>
            </w:r>
          </w:p>
        </w:tc>
      </w:tr>
      <w:tr w14:paraId="246B56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1344" w:hRule="atLeast"/>
        </w:trPr>
        <w:tc>
          <w:tcPr>
            <w:tcW w:w="1418" w:type="dxa"/>
            <w:vAlign w:val="center"/>
          </w:tcPr>
          <w:p w14:paraId="2C655AC0">
            <w:pPr>
              <w:spacing w:line="280" w:lineRule="exact"/>
              <w:rPr>
                <w:sz w:val="18"/>
                <w:szCs w:val="18"/>
              </w:rPr>
            </w:pPr>
            <w:r>
              <w:rPr>
                <w:sz w:val="18"/>
                <w:szCs w:val="18"/>
              </w:rPr>
              <w:t>交企统H204表</w:t>
            </w:r>
          </w:p>
        </w:tc>
        <w:tc>
          <w:tcPr>
            <w:tcW w:w="1256" w:type="dxa"/>
            <w:vAlign w:val="center"/>
          </w:tcPr>
          <w:p w14:paraId="47574C58">
            <w:pPr>
              <w:spacing w:line="280" w:lineRule="exact"/>
              <w:rPr>
                <w:sz w:val="18"/>
                <w:szCs w:val="18"/>
              </w:rPr>
            </w:pPr>
            <w:bookmarkStart w:id="381" w:name="_GoBack"/>
            <w:r>
              <w:rPr>
                <w:color w:val="0000FF"/>
                <w:sz w:val="18"/>
                <w:szCs w:val="18"/>
                <w:rPrChange w:id="21" w:author="WPS_1528035891" w:date="2026-04-21T09:38:00Z">
                  <w:rPr>
                    <w:sz w:val="18"/>
                    <w:szCs w:val="18"/>
                  </w:rPr>
                </w:rPrChange>
              </w:rPr>
              <w:t>道路货运车辆能源消耗情</w:t>
            </w:r>
            <w:bookmarkEnd w:id="381"/>
            <w:r>
              <w:rPr>
                <w:sz w:val="18"/>
                <w:szCs w:val="18"/>
              </w:rPr>
              <w:t>况</w:t>
            </w:r>
          </w:p>
        </w:tc>
        <w:tc>
          <w:tcPr>
            <w:tcW w:w="559" w:type="dxa"/>
            <w:vAlign w:val="center"/>
          </w:tcPr>
          <w:p w14:paraId="7B18A894">
            <w:pPr>
              <w:spacing w:line="280" w:lineRule="exact"/>
              <w:jc w:val="center"/>
              <w:rPr>
                <w:sz w:val="18"/>
                <w:szCs w:val="18"/>
              </w:rPr>
            </w:pPr>
            <w:r>
              <w:rPr>
                <w:sz w:val="18"/>
                <w:szCs w:val="18"/>
              </w:rPr>
              <w:t>季报</w:t>
            </w:r>
          </w:p>
        </w:tc>
        <w:tc>
          <w:tcPr>
            <w:tcW w:w="3004" w:type="dxa"/>
            <w:vAlign w:val="center"/>
          </w:tcPr>
          <w:p w14:paraId="7C082315">
            <w:pPr>
              <w:spacing w:line="280" w:lineRule="exact"/>
              <w:rPr>
                <w:sz w:val="18"/>
                <w:szCs w:val="18"/>
              </w:rPr>
            </w:pPr>
            <w:r>
              <w:rPr>
                <w:sz w:val="18"/>
                <w:szCs w:val="18"/>
              </w:rPr>
              <w:t>规模以上道路货运企业典型车辆</w:t>
            </w:r>
          </w:p>
        </w:tc>
        <w:tc>
          <w:tcPr>
            <w:tcW w:w="993" w:type="dxa"/>
            <w:vAlign w:val="center"/>
          </w:tcPr>
          <w:p w14:paraId="5F36DD6E">
            <w:pPr>
              <w:spacing w:line="280" w:lineRule="exact"/>
              <w:jc w:val="center"/>
              <w:rPr>
                <w:sz w:val="18"/>
                <w:szCs w:val="18"/>
              </w:rPr>
            </w:pPr>
            <w:r>
              <w:rPr>
                <w:sz w:val="18"/>
                <w:szCs w:val="18"/>
              </w:rPr>
              <w:t>企业</w:t>
            </w:r>
          </w:p>
        </w:tc>
        <w:tc>
          <w:tcPr>
            <w:tcW w:w="850" w:type="dxa"/>
            <w:vAlign w:val="center"/>
          </w:tcPr>
          <w:p w14:paraId="56D9A817">
            <w:pPr>
              <w:spacing w:line="280" w:lineRule="exact"/>
              <w:jc w:val="center"/>
              <w:rPr>
                <w:sz w:val="18"/>
                <w:szCs w:val="18"/>
              </w:rPr>
            </w:pPr>
            <w:r>
              <w:rPr>
                <w:sz w:val="18"/>
                <w:szCs w:val="18"/>
              </w:rPr>
              <w:t>4月、7月、10月1日0时</w:t>
            </w:r>
          </w:p>
        </w:tc>
        <w:tc>
          <w:tcPr>
            <w:tcW w:w="992" w:type="dxa"/>
            <w:vAlign w:val="center"/>
          </w:tcPr>
          <w:p w14:paraId="7712601B">
            <w:pPr>
              <w:pStyle w:val="51"/>
              <w:spacing w:line="280" w:lineRule="exact"/>
              <w:jc w:val="center"/>
              <w:rPr>
                <w:rFonts w:ascii="Times New Roman" w:eastAsia="宋体"/>
                <w:color w:val="auto"/>
                <w:sz w:val="18"/>
                <w:szCs w:val="18"/>
              </w:rPr>
            </w:pPr>
            <w:r>
              <w:rPr>
                <w:rFonts w:ascii="Times New Roman" w:eastAsia="宋体"/>
                <w:sz w:val="18"/>
                <w:szCs w:val="18"/>
              </w:rPr>
              <w:t>4月、7月、10月10日24时</w:t>
            </w:r>
          </w:p>
        </w:tc>
        <w:tc>
          <w:tcPr>
            <w:tcW w:w="729" w:type="dxa"/>
            <w:vAlign w:val="center"/>
          </w:tcPr>
          <w:p w14:paraId="16FDDF47">
            <w:pPr>
              <w:pStyle w:val="51"/>
              <w:spacing w:line="280" w:lineRule="exact"/>
              <w:jc w:val="center"/>
              <w:rPr>
                <w:rFonts w:ascii="Times New Roman" w:eastAsia="宋体"/>
                <w:color w:val="auto"/>
                <w:sz w:val="18"/>
                <w:szCs w:val="18"/>
              </w:rPr>
            </w:pPr>
            <w:r>
              <w:rPr>
                <w:rFonts w:ascii="Times New Roman" w:eastAsia="宋体"/>
                <w:color w:val="auto"/>
                <w:sz w:val="18"/>
                <w:szCs w:val="18"/>
              </w:rPr>
              <w:t>36</w:t>
            </w:r>
          </w:p>
        </w:tc>
      </w:tr>
      <w:tr w14:paraId="119757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801" w:type="dxa"/>
            <w:gridSpan w:val="8"/>
          </w:tcPr>
          <w:p w14:paraId="44EEA0B0">
            <w:pPr>
              <w:pStyle w:val="51"/>
              <w:spacing w:line="280" w:lineRule="exact"/>
              <w:rPr>
                <w:rFonts w:ascii="Times New Roman" w:eastAsia="宋体"/>
                <w:color w:val="auto"/>
                <w:sz w:val="18"/>
                <w:szCs w:val="18"/>
              </w:rPr>
            </w:pPr>
            <w:r>
              <w:rPr>
                <w:rFonts w:ascii="Times New Roman" w:eastAsia="宋体"/>
                <w:b/>
                <w:color w:val="auto"/>
                <w:sz w:val="18"/>
                <w:szCs w:val="18"/>
              </w:rPr>
              <w:t>4.景气状况统计</w:t>
            </w:r>
          </w:p>
        </w:tc>
      </w:tr>
      <w:tr w14:paraId="124C51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951" w:hRule="atLeast"/>
        </w:trPr>
        <w:tc>
          <w:tcPr>
            <w:tcW w:w="1418" w:type="dxa"/>
            <w:vAlign w:val="center"/>
          </w:tcPr>
          <w:p w14:paraId="75F47D9E">
            <w:pPr>
              <w:spacing w:line="280" w:lineRule="exact"/>
              <w:rPr>
                <w:sz w:val="18"/>
                <w:szCs w:val="18"/>
              </w:rPr>
            </w:pPr>
            <w:r>
              <w:rPr>
                <w:sz w:val="18"/>
                <w:szCs w:val="18"/>
              </w:rPr>
              <w:t>交企统205表</w:t>
            </w:r>
          </w:p>
        </w:tc>
        <w:tc>
          <w:tcPr>
            <w:tcW w:w="1256" w:type="dxa"/>
            <w:vAlign w:val="center"/>
          </w:tcPr>
          <w:p w14:paraId="3F84110E">
            <w:pPr>
              <w:spacing w:line="280" w:lineRule="exact"/>
              <w:rPr>
                <w:sz w:val="18"/>
                <w:szCs w:val="18"/>
              </w:rPr>
            </w:pPr>
            <w:r>
              <w:rPr>
                <w:sz w:val="18"/>
                <w:szCs w:val="18"/>
              </w:rPr>
              <w:t>企业运行景气状况</w:t>
            </w:r>
          </w:p>
        </w:tc>
        <w:tc>
          <w:tcPr>
            <w:tcW w:w="559" w:type="dxa"/>
            <w:vAlign w:val="center"/>
          </w:tcPr>
          <w:p w14:paraId="488F2D43">
            <w:pPr>
              <w:spacing w:line="280" w:lineRule="exact"/>
              <w:jc w:val="center"/>
              <w:rPr>
                <w:sz w:val="18"/>
                <w:szCs w:val="18"/>
              </w:rPr>
            </w:pPr>
            <w:r>
              <w:rPr>
                <w:sz w:val="18"/>
                <w:szCs w:val="18"/>
              </w:rPr>
              <w:t>月报</w:t>
            </w:r>
          </w:p>
        </w:tc>
        <w:tc>
          <w:tcPr>
            <w:tcW w:w="3004" w:type="dxa"/>
            <w:vAlign w:val="center"/>
          </w:tcPr>
          <w:p w14:paraId="37C841C0">
            <w:pPr>
              <w:spacing w:line="280" w:lineRule="exact"/>
              <w:rPr>
                <w:sz w:val="18"/>
                <w:szCs w:val="18"/>
              </w:rPr>
            </w:pPr>
            <w:r>
              <w:rPr>
                <w:sz w:val="18"/>
                <w:szCs w:val="18"/>
              </w:rPr>
              <w:t>重点法人企业（名单见附录四）</w:t>
            </w:r>
          </w:p>
        </w:tc>
        <w:tc>
          <w:tcPr>
            <w:tcW w:w="993" w:type="dxa"/>
            <w:vAlign w:val="center"/>
          </w:tcPr>
          <w:p w14:paraId="188F377F">
            <w:pPr>
              <w:spacing w:line="280" w:lineRule="exact"/>
              <w:jc w:val="center"/>
              <w:rPr>
                <w:sz w:val="18"/>
                <w:szCs w:val="18"/>
              </w:rPr>
            </w:pPr>
            <w:r>
              <w:rPr>
                <w:sz w:val="18"/>
                <w:szCs w:val="18"/>
              </w:rPr>
              <w:t>法人企业</w:t>
            </w:r>
          </w:p>
        </w:tc>
        <w:tc>
          <w:tcPr>
            <w:tcW w:w="850" w:type="dxa"/>
            <w:vAlign w:val="center"/>
          </w:tcPr>
          <w:p w14:paraId="4950C752">
            <w:pPr>
              <w:spacing w:line="280" w:lineRule="exact"/>
              <w:rPr>
                <w:sz w:val="18"/>
                <w:szCs w:val="18"/>
              </w:rPr>
            </w:pPr>
            <w:r>
              <w:rPr>
                <w:sz w:val="18"/>
                <w:szCs w:val="18"/>
              </w:rPr>
              <w:t>1日0时</w:t>
            </w:r>
          </w:p>
        </w:tc>
        <w:tc>
          <w:tcPr>
            <w:tcW w:w="992" w:type="dxa"/>
            <w:vAlign w:val="center"/>
          </w:tcPr>
          <w:p w14:paraId="3AFB79DE">
            <w:pPr>
              <w:pStyle w:val="51"/>
              <w:spacing w:line="280" w:lineRule="exact"/>
              <w:jc w:val="center"/>
              <w:rPr>
                <w:rFonts w:ascii="Times New Roman" w:eastAsia="宋体"/>
                <w:color w:val="auto"/>
                <w:sz w:val="18"/>
                <w:szCs w:val="18"/>
              </w:rPr>
            </w:pPr>
            <w:r>
              <w:rPr>
                <w:rFonts w:ascii="Times New Roman" w:eastAsia="宋体"/>
                <w:sz w:val="18"/>
                <w:szCs w:val="18"/>
              </w:rPr>
              <w:t>5日24时</w:t>
            </w:r>
          </w:p>
        </w:tc>
        <w:tc>
          <w:tcPr>
            <w:tcW w:w="729" w:type="dxa"/>
            <w:vAlign w:val="center"/>
          </w:tcPr>
          <w:p w14:paraId="5C7F14C3">
            <w:pPr>
              <w:pStyle w:val="51"/>
              <w:spacing w:line="280" w:lineRule="exact"/>
              <w:jc w:val="center"/>
              <w:rPr>
                <w:rFonts w:ascii="Times New Roman" w:eastAsia="宋体"/>
                <w:color w:val="auto"/>
                <w:sz w:val="18"/>
                <w:szCs w:val="18"/>
              </w:rPr>
            </w:pPr>
            <w:r>
              <w:rPr>
                <w:rFonts w:ascii="Times New Roman" w:eastAsia="宋体"/>
                <w:color w:val="auto"/>
                <w:sz w:val="18"/>
                <w:szCs w:val="18"/>
              </w:rPr>
              <w:t>37</w:t>
            </w:r>
          </w:p>
        </w:tc>
      </w:tr>
      <w:tr w14:paraId="60B3C1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846" w:hRule="atLeast"/>
          <w:tblHeader/>
        </w:trPr>
        <w:tc>
          <w:tcPr>
            <w:tcW w:w="1418" w:type="dxa"/>
            <w:vAlign w:val="center"/>
          </w:tcPr>
          <w:p w14:paraId="14EE2B2A">
            <w:pPr>
              <w:spacing w:line="280" w:lineRule="exact"/>
              <w:jc w:val="center"/>
              <w:rPr>
                <w:sz w:val="18"/>
                <w:szCs w:val="18"/>
              </w:rPr>
            </w:pPr>
            <w:r>
              <w:rPr>
                <w:sz w:val="18"/>
                <w:szCs w:val="18"/>
              </w:rPr>
              <w:t>表号</w:t>
            </w:r>
          </w:p>
        </w:tc>
        <w:tc>
          <w:tcPr>
            <w:tcW w:w="1256" w:type="dxa"/>
            <w:vAlign w:val="center"/>
          </w:tcPr>
          <w:p w14:paraId="0FFA987E">
            <w:pPr>
              <w:spacing w:line="280" w:lineRule="exact"/>
              <w:jc w:val="center"/>
              <w:rPr>
                <w:sz w:val="18"/>
                <w:szCs w:val="18"/>
              </w:rPr>
            </w:pPr>
            <w:r>
              <w:rPr>
                <w:sz w:val="18"/>
                <w:szCs w:val="18"/>
              </w:rPr>
              <w:t>表名</w:t>
            </w:r>
          </w:p>
        </w:tc>
        <w:tc>
          <w:tcPr>
            <w:tcW w:w="559" w:type="dxa"/>
            <w:vAlign w:val="center"/>
          </w:tcPr>
          <w:p w14:paraId="1BB8D006">
            <w:pPr>
              <w:pStyle w:val="17"/>
              <w:pBdr>
                <w:bottom w:val="none" w:color="auto" w:sz="0" w:space="0"/>
              </w:pBdr>
              <w:tabs>
                <w:tab w:val="left" w:pos="420"/>
              </w:tabs>
              <w:snapToGrid/>
              <w:spacing w:line="280" w:lineRule="exact"/>
            </w:pPr>
            <w:r>
              <w:t>报告</w:t>
            </w:r>
          </w:p>
          <w:p w14:paraId="1C113D24">
            <w:pPr>
              <w:pStyle w:val="17"/>
              <w:pBdr>
                <w:bottom w:val="none" w:color="auto" w:sz="0" w:space="0"/>
              </w:pBdr>
              <w:tabs>
                <w:tab w:val="left" w:pos="420"/>
              </w:tabs>
              <w:snapToGrid/>
              <w:spacing w:line="280" w:lineRule="exact"/>
            </w:pPr>
            <w:r>
              <w:t>期别</w:t>
            </w:r>
          </w:p>
        </w:tc>
        <w:tc>
          <w:tcPr>
            <w:tcW w:w="3004" w:type="dxa"/>
            <w:vAlign w:val="center"/>
          </w:tcPr>
          <w:p w14:paraId="5C634214">
            <w:pPr>
              <w:pStyle w:val="17"/>
              <w:pBdr>
                <w:bottom w:val="none" w:color="auto" w:sz="0" w:space="0"/>
              </w:pBdr>
              <w:tabs>
                <w:tab w:val="left" w:pos="420"/>
              </w:tabs>
              <w:snapToGrid/>
              <w:spacing w:line="280" w:lineRule="exact"/>
            </w:pPr>
            <w:r>
              <w:t>统计范围</w:t>
            </w:r>
          </w:p>
        </w:tc>
        <w:tc>
          <w:tcPr>
            <w:tcW w:w="993" w:type="dxa"/>
            <w:vAlign w:val="center"/>
          </w:tcPr>
          <w:p w14:paraId="66EAD55A">
            <w:pPr>
              <w:spacing w:line="280" w:lineRule="exact"/>
              <w:jc w:val="center"/>
              <w:rPr>
                <w:sz w:val="18"/>
                <w:szCs w:val="18"/>
              </w:rPr>
            </w:pPr>
            <w:r>
              <w:rPr>
                <w:sz w:val="18"/>
                <w:szCs w:val="18"/>
              </w:rPr>
              <w:t>报送单位</w:t>
            </w:r>
          </w:p>
        </w:tc>
        <w:tc>
          <w:tcPr>
            <w:tcW w:w="850" w:type="dxa"/>
            <w:vAlign w:val="center"/>
          </w:tcPr>
          <w:p w14:paraId="5A07C099">
            <w:pPr>
              <w:spacing w:line="280" w:lineRule="exact"/>
              <w:jc w:val="center"/>
              <w:rPr>
                <w:sz w:val="18"/>
                <w:szCs w:val="18"/>
              </w:rPr>
            </w:pPr>
            <w:r>
              <w:rPr>
                <w:sz w:val="18"/>
                <w:szCs w:val="18"/>
              </w:rPr>
              <w:t>填报开始时间</w:t>
            </w:r>
          </w:p>
        </w:tc>
        <w:tc>
          <w:tcPr>
            <w:tcW w:w="992" w:type="dxa"/>
            <w:vAlign w:val="center"/>
          </w:tcPr>
          <w:p w14:paraId="7674A4CA">
            <w:pPr>
              <w:spacing w:line="280" w:lineRule="exact"/>
              <w:jc w:val="center"/>
              <w:rPr>
                <w:sz w:val="18"/>
                <w:szCs w:val="18"/>
              </w:rPr>
            </w:pPr>
            <w:r>
              <w:rPr>
                <w:sz w:val="18"/>
                <w:szCs w:val="18"/>
              </w:rPr>
              <w:t>省级审核截止时间</w:t>
            </w:r>
          </w:p>
        </w:tc>
        <w:tc>
          <w:tcPr>
            <w:tcW w:w="729" w:type="dxa"/>
            <w:shd w:val="clear" w:color="auto" w:fill="FFFFFF"/>
            <w:vAlign w:val="center"/>
          </w:tcPr>
          <w:p w14:paraId="73E2D935">
            <w:pPr>
              <w:spacing w:line="280" w:lineRule="exact"/>
              <w:jc w:val="center"/>
              <w:rPr>
                <w:sz w:val="18"/>
                <w:szCs w:val="18"/>
              </w:rPr>
            </w:pPr>
            <w:r>
              <w:rPr>
                <w:sz w:val="18"/>
                <w:szCs w:val="18"/>
              </w:rPr>
              <w:t>页码</w:t>
            </w:r>
          </w:p>
        </w:tc>
      </w:tr>
      <w:tr w14:paraId="7E4CCE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40" w:hRule="atLeast"/>
        </w:trPr>
        <w:tc>
          <w:tcPr>
            <w:tcW w:w="9801" w:type="dxa"/>
            <w:gridSpan w:val="8"/>
          </w:tcPr>
          <w:p w14:paraId="6B24D002">
            <w:pPr>
              <w:pStyle w:val="51"/>
              <w:spacing w:line="280" w:lineRule="exact"/>
              <w:rPr>
                <w:rFonts w:ascii="Times New Roman" w:eastAsia="宋体"/>
                <w:b/>
                <w:color w:val="auto"/>
                <w:sz w:val="18"/>
                <w:szCs w:val="18"/>
              </w:rPr>
            </w:pPr>
            <w:r>
              <w:rPr>
                <w:rFonts w:ascii="Times New Roman" w:eastAsia="宋体"/>
                <w:b/>
                <w:color w:val="auto"/>
                <w:sz w:val="18"/>
                <w:szCs w:val="18"/>
              </w:rPr>
              <w:t>5.岸电情况统计</w:t>
            </w:r>
          </w:p>
        </w:tc>
      </w:tr>
      <w:tr w14:paraId="6C0CCA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1474" w:hRule="atLeast"/>
        </w:trPr>
        <w:tc>
          <w:tcPr>
            <w:tcW w:w="1418" w:type="dxa"/>
            <w:vAlign w:val="center"/>
          </w:tcPr>
          <w:p w14:paraId="638E21C2">
            <w:pPr>
              <w:spacing w:line="280" w:lineRule="exact"/>
              <w:rPr>
                <w:sz w:val="18"/>
                <w:szCs w:val="18"/>
              </w:rPr>
            </w:pPr>
            <w:r>
              <w:rPr>
                <w:sz w:val="18"/>
                <w:szCs w:val="18"/>
              </w:rPr>
              <w:t>交企统W206表</w:t>
            </w:r>
          </w:p>
        </w:tc>
        <w:tc>
          <w:tcPr>
            <w:tcW w:w="1256" w:type="dxa"/>
            <w:vAlign w:val="center"/>
          </w:tcPr>
          <w:p w14:paraId="5EB1FD18">
            <w:pPr>
              <w:spacing w:line="280" w:lineRule="exact"/>
              <w:rPr>
                <w:sz w:val="18"/>
                <w:szCs w:val="18"/>
              </w:rPr>
            </w:pPr>
            <w:r>
              <w:rPr>
                <w:sz w:val="18"/>
                <w:szCs w:val="18"/>
              </w:rPr>
              <w:t>船舶受电设施安装使用情况</w:t>
            </w:r>
          </w:p>
        </w:tc>
        <w:tc>
          <w:tcPr>
            <w:tcW w:w="559" w:type="dxa"/>
            <w:vAlign w:val="center"/>
          </w:tcPr>
          <w:p w14:paraId="6D4777F4">
            <w:pPr>
              <w:spacing w:line="280" w:lineRule="exact"/>
              <w:jc w:val="center"/>
              <w:rPr>
                <w:sz w:val="18"/>
                <w:szCs w:val="18"/>
              </w:rPr>
            </w:pPr>
            <w:r>
              <w:rPr>
                <w:sz w:val="18"/>
                <w:szCs w:val="18"/>
              </w:rPr>
              <w:t>半年报</w:t>
            </w:r>
          </w:p>
        </w:tc>
        <w:tc>
          <w:tcPr>
            <w:tcW w:w="3004" w:type="dxa"/>
            <w:vAlign w:val="center"/>
          </w:tcPr>
          <w:p w14:paraId="69D1BD9B">
            <w:pPr>
              <w:spacing w:line="240" w:lineRule="exact"/>
              <w:rPr>
                <w:sz w:val="18"/>
                <w:szCs w:val="18"/>
              </w:rPr>
            </w:pPr>
            <w:r>
              <w:rPr>
                <w:sz w:val="18"/>
                <w:szCs w:val="18"/>
              </w:rPr>
              <w:t>所有从事沿海、国际、内地与港澳间、大陆与台湾地区间客货运输，内河货物运输及净载重量大于1000吨的从事内河旅客运输，且已安装受电设施的营运船舶（含我国航运企业拥有的悬挂非五星旗的营运船舶）的企业</w:t>
            </w:r>
          </w:p>
        </w:tc>
        <w:tc>
          <w:tcPr>
            <w:tcW w:w="993" w:type="dxa"/>
            <w:vAlign w:val="center"/>
          </w:tcPr>
          <w:p w14:paraId="2E63C7CA">
            <w:pPr>
              <w:spacing w:line="280" w:lineRule="exact"/>
              <w:jc w:val="center"/>
              <w:rPr>
                <w:sz w:val="18"/>
                <w:szCs w:val="18"/>
              </w:rPr>
            </w:pPr>
            <w:r>
              <w:rPr>
                <w:sz w:val="18"/>
                <w:szCs w:val="18"/>
              </w:rPr>
              <w:t>企业</w:t>
            </w:r>
          </w:p>
        </w:tc>
        <w:tc>
          <w:tcPr>
            <w:tcW w:w="850" w:type="dxa"/>
            <w:vAlign w:val="center"/>
          </w:tcPr>
          <w:p w14:paraId="44F45A1D">
            <w:pPr>
              <w:spacing w:line="280" w:lineRule="exact"/>
              <w:rPr>
                <w:sz w:val="18"/>
                <w:szCs w:val="18"/>
              </w:rPr>
            </w:pPr>
            <w:r>
              <w:rPr>
                <w:sz w:val="18"/>
                <w:szCs w:val="18"/>
              </w:rPr>
              <w:t>本年7月1日0时；</w:t>
            </w:r>
          </w:p>
          <w:p w14:paraId="6D31DA2E">
            <w:pPr>
              <w:spacing w:line="280" w:lineRule="exact"/>
              <w:rPr>
                <w:sz w:val="18"/>
                <w:szCs w:val="18"/>
              </w:rPr>
            </w:pPr>
            <w:r>
              <w:rPr>
                <w:sz w:val="18"/>
                <w:szCs w:val="18"/>
              </w:rPr>
              <w:t>次年1月1日0时</w:t>
            </w:r>
          </w:p>
        </w:tc>
        <w:tc>
          <w:tcPr>
            <w:tcW w:w="992" w:type="dxa"/>
            <w:vAlign w:val="center"/>
          </w:tcPr>
          <w:p w14:paraId="2C8C1A23">
            <w:pPr>
              <w:spacing w:line="280" w:lineRule="exact"/>
              <w:rPr>
                <w:sz w:val="18"/>
                <w:szCs w:val="18"/>
              </w:rPr>
            </w:pPr>
            <w:r>
              <w:rPr>
                <w:sz w:val="18"/>
                <w:szCs w:val="18"/>
              </w:rPr>
              <w:t>本年7月31日24时；</w:t>
            </w:r>
          </w:p>
          <w:p w14:paraId="15D37B45">
            <w:pPr>
              <w:pStyle w:val="51"/>
              <w:spacing w:line="280" w:lineRule="exact"/>
              <w:jc w:val="center"/>
              <w:rPr>
                <w:rFonts w:ascii="Times New Roman" w:eastAsia="宋体"/>
                <w:color w:val="auto"/>
                <w:sz w:val="18"/>
                <w:szCs w:val="18"/>
              </w:rPr>
            </w:pPr>
            <w:r>
              <w:rPr>
                <w:rFonts w:ascii="Times New Roman" w:eastAsia="宋体"/>
                <w:sz w:val="18"/>
                <w:szCs w:val="18"/>
              </w:rPr>
              <w:t>次年1月31日24时</w:t>
            </w:r>
          </w:p>
        </w:tc>
        <w:tc>
          <w:tcPr>
            <w:tcW w:w="729" w:type="dxa"/>
            <w:vAlign w:val="center"/>
          </w:tcPr>
          <w:p w14:paraId="6D2CD5A3">
            <w:pPr>
              <w:pStyle w:val="51"/>
              <w:spacing w:line="280" w:lineRule="exact"/>
              <w:jc w:val="center"/>
              <w:rPr>
                <w:rFonts w:ascii="Times New Roman" w:eastAsia="宋体"/>
                <w:color w:val="auto"/>
                <w:sz w:val="18"/>
                <w:szCs w:val="18"/>
              </w:rPr>
            </w:pPr>
            <w:r>
              <w:rPr>
                <w:rFonts w:ascii="Times New Roman" w:eastAsia="宋体"/>
                <w:color w:val="auto"/>
                <w:sz w:val="18"/>
                <w:szCs w:val="18"/>
              </w:rPr>
              <w:t>38</w:t>
            </w:r>
          </w:p>
        </w:tc>
      </w:tr>
      <w:tr w14:paraId="6F4649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1191" w:hRule="atLeast"/>
        </w:trPr>
        <w:tc>
          <w:tcPr>
            <w:tcW w:w="1418" w:type="dxa"/>
            <w:vAlign w:val="center"/>
          </w:tcPr>
          <w:p w14:paraId="41C7F716">
            <w:pPr>
              <w:spacing w:line="280" w:lineRule="exact"/>
              <w:rPr>
                <w:sz w:val="18"/>
                <w:szCs w:val="18"/>
              </w:rPr>
            </w:pPr>
            <w:r>
              <w:rPr>
                <w:sz w:val="18"/>
                <w:szCs w:val="18"/>
              </w:rPr>
              <w:t>交企统P206表</w:t>
            </w:r>
          </w:p>
        </w:tc>
        <w:tc>
          <w:tcPr>
            <w:tcW w:w="1256" w:type="dxa"/>
            <w:vAlign w:val="center"/>
          </w:tcPr>
          <w:p w14:paraId="2F5ECF4D">
            <w:pPr>
              <w:spacing w:line="280" w:lineRule="exact"/>
              <w:rPr>
                <w:sz w:val="18"/>
                <w:szCs w:val="18"/>
              </w:rPr>
            </w:pPr>
            <w:r>
              <w:rPr>
                <w:sz w:val="18"/>
                <w:szCs w:val="18"/>
              </w:rPr>
              <w:t>港口岸电设施建设使用情况</w:t>
            </w:r>
          </w:p>
        </w:tc>
        <w:tc>
          <w:tcPr>
            <w:tcW w:w="559" w:type="dxa"/>
            <w:vAlign w:val="center"/>
          </w:tcPr>
          <w:p w14:paraId="63437B50">
            <w:pPr>
              <w:spacing w:line="280" w:lineRule="exact"/>
              <w:jc w:val="center"/>
              <w:rPr>
                <w:spacing w:val="-8"/>
                <w:sz w:val="18"/>
                <w:szCs w:val="18"/>
              </w:rPr>
            </w:pPr>
            <w:r>
              <w:rPr>
                <w:spacing w:val="-8"/>
                <w:sz w:val="18"/>
                <w:szCs w:val="18"/>
              </w:rPr>
              <w:t>月报、半年报</w:t>
            </w:r>
          </w:p>
        </w:tc>
        <w:tc>
          <w:tcPr>
            <w:tcW w:w="3004" w:type="dxa"/>
            <w:vAlign w:val="center"/>
          </w:tcPr>
          <w:p w14:paraId="2EDE8AB3">
            <w:pPr>
              <w:spacing w:line="280" w:lineRule="exact"/>
              <w:rPr>
                <w:sz w:val="18"/>
                <w:szCs w:val="18"/>
              </w:rPr>
            </w:pPr>
            <w:r>
              <w:rPr>
                <w:sz w:val="18"/>
                <w:szCs w:val="18"/>
              </w:rPr>
              <w:t>所有取得港口经营许可且已经建设岸电设施泊位的经营业户及水上服务区和待闸锚地已经建设岸电设施的泊位的管理单位</w:t>
            </w:r>
          </w:p>
        </w:tc>
        <w:tc>
          <w:tcPr>
            <w:tcW w:w="993" w:type="dxa"/>
            <w:vAlign w:val="center"/>
          </w:tcPr>
          <w:p w14:paraId="2A7BB851">
            <w:pPr>
              <w:spacing w:line="280" w:lineRule="exact"/>
              <w:jc w:val="center"/>
              <w:rPr>
                <w:sz w:val="18"/>
                <w:szCs w:val="18"/>
              </w:rPr>
            </w:pPr>
            <w:r>
              <w:rPr>
                <w:sz w:val="18"/>
                <w:szCs w:val="18"/>
              </w:rPr>
              <w:t>经营业户及水上服务区和待闸锚地的管理单位</w:t>
            </w:r>
          </w:p>
        </w:tc>
        <w:tc>
          <w:tcPr>
            <w:tcW w:w="850" w:type="dxa"/>
            <w:vAlign w:val="center"/>
          </w:tcPr>
          <w:p w14:paraId="675AB33F">
            <w:pPr>
              <w:spacing w:line="280" w:lineRule="exact"/>
              <w:jc w:val="center"/>
              <w:rPr>
                <w:sz w:val="18"/>
                <w:szCs w:val="18"/>
              </w:rPr>
            </w:pPr>
            <w:r>
              <w:rPr>
                <w:sz w:val="18"/>
                <w:szCs w:val="18"/>
              </w:rPr>
              <w:t xml:space="preserve">次月1日0时；半年报同上 </w:t>
            </w:r>
          </w:p>
        </w:tc>
        <w:tc>
          <w:tcPr>
            <w:tcW w:w="992" w:type="dxa"/>
            <w:vAlign w:val="center"/>
          </w:tcPr>
          <w:p w14:paraId="1D9B5E17">
            <w:pPr>
              <w:pStyle w:val="51"/>
              <w:spacing w:line="280" w:lineRule="exact"/>
              <w:jc w:val="center"/>
              <w:rPr>
                <w:rFonts w:ascii="Times New Roman" w:eastAsia="宋体"/>
                <w:color w:val="auto"/>
                <w:sz w:val="18"/>
                <w:szCs w:val="18"/>
              </w:rPr>
            </w:pPr>
            <w:r>
              <w:rPr>
                <w:rFonts w:ascii="Times New Roman" w:eastAsia="宋体"/>
                <w:sz w:val="18"/>
                <w:szCs w:val="18"/>
              </w:rPr>
              <w:t>次月12日24时；半年报同上</w:t>
            </w:r>
          </w:p>
        </w:tc>
        <w:tc>
          <w:tcPr>
            <w:tcW w:w="729" w:type="dxa"/>
            <w:vAlign w:val="center"/>
          </w:tcPr>
          <w:p w14:paraId="6C7568E7">
            <w:pPr>
              <w:pStyle w:val="51"/>
              <w:spacing w:line="280" w:lineRule="exact"/>
              <w:jc w:val="center"/>
              <w:rPr>
                <w:rFonts w:ascii="Times New Roman" w:eastAsia="宋体"/>
                <w:color w:val="auto"/>
                <w:sz w:val="18"/>
                <w:szCs w:val="18"/>
              </w:rPr>
            </w:pPr>
            <w:r>
              <w:rPr>
                <w:rFonts w:ascii="Times New Roman" w:eastAsia="宋体"/>
                <w:color w:val="auto"/>
                <w:sz w:val="18"/>
                <w:szCs w:val="18"/>
              </w:rPr>
              <w:t>39</w:t>
            </w:r>
          </w:p>
        </w:tc>
      </w:tr>
    </w:tbl>
    <w:p w14:paraId="768CD5D6"/>
    <w:p w14:paraId="13F46D41">
      <w:pPr>
        <w:widowControl/>
        <w:jc w:val="left"/>
        <w:rPr>
          <w:rFonts w:eastAsia="黑体"/>
          <w:sz w:val="32"/>
          <w:szCs w:val="20"/>
        </w:rPr>
      </w:pPr>
      <w:r>
        <w:rPr>
          <w:rFonts w:eastAsia="黑体"/>
          <w:sz w:val="32"/>
          <w:szCs w:val="20"/>
        </w:rPr>
        <w:br w:type="page"/>
      </w:r>
    </w:p>
    <w:p w14:paraId="2310097E">
      <w:pPr>
        <w:tabs>
          <w:tab w:val="left" w:pos="5760"/>
        </w:tabs>
        <w:jc w:val="center"/>
        <w:outlineLvl w:val="0"/>
        <w:rPr>
          <w:rFonts w:eastAsia="黑体"/>
          <w:sz w:val="32"/>
          <w:szCs w:val="20"/>
        </w:rPr>
      </w:pPr>
      <w:bookmarkStart w:id="21" w:name="_Toc206680776"/>
      <w:r>
        <w:rPr>
          <w:rFonts w:eastAsia="黑体"/>
          <w:sz w:val="32"/>
          <w:szCs w:val="20"/>
        </w:rPr>
        <w:t>三、调查表式</w:t>
      </w:r>
      <w:bookmarkEnd w:id="17"/>
      <w:bookmarkEnd w:id="18"/>
      <w:bookmarkEnd w:id="19"/>
      <w:bookmarkEnd w:id="21"/>
      <w:bookmarkStart w:id="22" w:name="_Toc484764192"/>
      <w:bookmarkStart w:id="23" w:name="_Toc487551839"/>
      <w:bookmarkStart w:id="24" w:name="_Toc488324311"/>
    </w:p>
    <w:p w14:paraId="3948E710">
      <w:pPr>
        <w:jc w:val="center"/>
        <w:outlineLvl w:val="1"/>
        <w:rPr>
          <w:sz w:val="32"/>
          <w:szCs w:val="32"/>
        </w:rPr>
      </w:pPr>
      <w:bookmarkStart w:id="25" w:name="_Toc206680777"/>
      <w:r>
        <w:rPr>
          <w:sz w:val="32"/>
          <w:szCs w:val="32"/>
        </w:rPr>
        <w:t>单位基本情况</w:t>
      </w:r>
      <w:bookmarkEnd w:id="22"/>
      <w:bookmarkEnd w:id="23"/>
      <w:bookmarkEnd w:id="24"/>
      <w:bookmarkEnd w:id="25"/>
    </w:p>
    <w:bookmarkEnd w:id="0"/>
    <w:bookmarkEnd w:id="1"/>
    <w:bookmarkEnd w:id="2"/>
    <w:p w14:paraId="3CD524CF">
      <w:pPr>
        <w:spacing w:line="400" w:lineRule="exact"/>
        <w:jc w:val="center"/>
        <w:rPr>
          <w:rFonts w:eastAsia="黑体"/>
          <w:sz w:val="28"/>
          <w:szCs w:val="28"/>
        </w:rPr>
      </w:pPr>
      <w:r>
        <mc:AlternateContent>
          <mc:Choice Requires="wpg">
            <w:drawing>
              <wp:anchor distT="0" distB="0" distL="114300" distR="114300" simplePos="0" relativeHeight="251661312" behindDoc="0" locked="0" layoutInCell="1" allowOverlap="1">
                <wp:simplePos x="0" y="0"/>
                <wp:positionH relativeFrom="column">
                  <wp:posOffset>3836670</wp:posOffset>
                </wp:positionH>
                <wp:positionV relativeFrom="paragraph">
                  <wp:posOffset>18415</wp:posOffset>
                </wp:positionV>
                <wp:extent cx="1725295" cy="780415"/>
                <wp:effectExtent l="0" t="0" r="27305" b="19685"/>
                <wp:wrapNone/>
                <wp:docPr id="100" name="Group 72"/>
                <wp:cNvGraphicFramePr/>
                <a:graphic xmlns:a="http://schemas.openxmlformats.org/drawingml/2006/main">
                  <a:graphicData uri="http://schemas.microsoft.com/office/word/2010/wordprocessingGroup">
                    <wpg:wgp>
                      <wpg:cNvGrpSpPr/>
                      <wpg:grpSpPr>
                        <a:xfrm>
                          <a:off x="0" y="0"/>
                          <a:ext cx="1725386" cy="780415"/>
                          <a:chOff x="8044" y="3248"/>
                          <a:chExt cx="1662" cy="1229"/>
                        </a:xfrm>
                      </wpg:grpSpPr>
                      <wps:wsp>
                        <wps:cNvPr id="101" name="文本框 1"/>
                        <wps:cNvSpPr txBox="1">
                          <a:spLocks noChangeArrowheads="1"/>
                        </wps:cNvSpPr>
                        <wps:spPr bwMode="auto">
                          <a:xfrm>
                            <a:off x="8635" y="3268"/>
                            <a:ext cx="1071" cy="1209"/>
                          </a:xfrm>
                          <a:prstGeom prst="rect">
                            <a:avLst/>
                          </a:prstGeom>
                          <a:solidFill>
                            <a:srgbClr val="FFFFFF"/>
                          </a:solidFill>
                          <a:ln w="9525">
                            <a:solidFill>
                              <a:srgbClr val="FFFFFF"/>
                            </a:solidFill>
                            <a:miter lim="800000"/>
                          </a:ln>
                        </wps:spPr>
                        <wps:txbx>
                          <w:txbxContent>
                            <w:p w14:paraId="6AA96D48">
                              <w:pPr>
                                <w:spacing w:line="0" w:lineRule="atLeast"/>
                                <w:jc w:val="distribute"/>
                                <w:rPr>
                                  <w:sz w:val="18"/>
                                </w:rPr>
                              </w:pPr>
                              <w:r>
                                <w:rPr>
                                  <w:spacing w:val="63"/>
                                  <w:kern w:val="0"/>
                                  <w:sz w:val="18"/>
                                  <w:fitText w:val="1710" w:id="-2037131262"/>
                                </w:rPr>
                                <w:t>交企统101</w:t>
                              </w:r>
                              <w:r>
                                <w:rPr>
                                  <w:spacing w:val="0"/>
                                  <w:kern w:val="0"/>
                                  <w:sz w:val="18"/>
                                  <w:fitText w:val="1710" w:id="-2037131262"/>
                                </w:rPr>
                                <w:t>表</w:t>
                              </w:r>
                            </w:p>
                            <w:p w14:paraId="00D26011">
                              <w:pPr>
                                <w:spacing w:line="0" w:lineRule="atLeast"/>
                                <w:jc w:val="distribute"/>
                                <w:rPr>
                                  <w:sz w:val="18"/>
                                </w:rPr>
                              </w:pPr>
                              <w:r>
                                <w:rPr>
                                  <w:spacing w:val="101"/>
                                  <w:kern w:val="0"/>
                                  <w:sz w:val="18"/>
                                  <w:fitText w:val="1710" w:id="-2037131261"/>
                                </w:rPr>
                                <w:t>交通运输</w:t>
                              </w:r>
                              <w:r>
                                <w:rPr>
                                  <w:spacing w:val="1"/>
                                  <w:kern w:val="0"/>
                                  <w:sz w:val="18"/>
                                  <w:fitText w:val="1710" w:id="-2037131261"/>
                                </w:rPr>
                                <w:t>部</w:t>
                              </w:r>
                            </w:p>
                            <w:p w14:paraId="21BC17C9">
                              <w:pPr>
                                <w:spacing w:line="0" w:lineRule="atLeast"/>
                                <w:jc w:val="distribute"/>
                                <w:rPr>
                                  <w:sz w:val="18"/>
                                </w:rPr>
                              </w:pPr>
                              <w:r>
                                <w:rPr>
                                  <w:spacing w:val="101"/>
                                  <w:kern w:val="0"/>
                                  <w:sz w:val="18"/>
                                  <w:fitText w:val="1710" w:id="-2037131260"/>
                                </w:rPr>
                                <w:t>国家统计</w:t>
                              </w:r>
                              <w:r>
                                <w:rPr>
                                  <w:spacing w:val="1"/>
                                  <w:kern w:val="0"/>
                                  <w:sz w:val="18"/>
                                  <w:fitText w:val="1710" w:id="-2037131260"/>
                                </w:rPr>
                                <w:t>局</w:t>
                              </w:r>
                            </w:p>
                            <w:p w14:paraId="47E948E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p>
                            <w:p w14:paraId="5B9F4EFA">
                              <w:pPr>
                                <w:spacing w:line="0" w:lineRule="atLeast"/>
                                <w:jc w:val="distribute"/>
                              </w:pPr>
                              <w:r>
                                <w:rPr>
                                  <w:sz w:val="18"/>
                                </w:rPr>
                                <w:t xml:space="preserve">2028 </w:t>
                              </w:r>
                              <w:r>
                                <w:rPr>
                                  <w:rFonts w:hint="eastAsia"/>
                                  <w:sz w:val="18"/>
                                </w:rPr>
                                <w:t>年</w:t>
                              </w:r>
                              <w:r>
                                <w:rPr>
                                  <w:sz w:val="18"/>
                                </w:rPr>
                                <w:t>1</w:t>
                              </w:r>
                              <w:r>
                                <w:rPr>
                                  <w:rFonts w:hint="eastAsia"/>
                                  <w:sz w:val="18"/>
                                </w:rPr>
                                <w:t>月</w:t>
                              </w:r>
                            </w:p>
                            <w:p w14:paraId="09A5A8B0">
                              <w:pPr>
                                <w:spacing w:line="0" w:lineRule="atLeast"/>
                                <w:rPr>
                                  <w:sz w:val="18"/>
                                </w:rPr>
                              </w:pPr>
                            </w:p>
                          </w:txbxContent>
                        </wps:txbx>
                        <wps:bodyPr rot="0" vert="horz" wrap="square" lIns="0" tIns="0" rIns="0" bIns="0" anchor="t" anchorCtr="0" upright="1">
                          <a:noAutofit/>
                        </wps:bodyPr>
                      </wps:wsp>
                      <wps:wsp>
                        <wps:cNvPr id="102" name="文本框 1"/>
                        <wps:cNvSpPr txBox="1">
                          <a:spLocks noChangeArrowheads="1"/>
                        </wps:cNvSpPr>
                        <wps:spPr bwMode="auto">
                          <a:xfrm>
                            <a:off x="8044" y="3248"/>
                            <a:ext cx="591" cy="1209"/>
                          </a:xfrm>
                          <a:prstGeom prst="rect">
                            <a:avLst/>
                          </a:prstGeom>
                          <a:solidFill>
                            <a:srgbClr val="FFFFFF"/>
                          </a:solidFill>
                          <a:ln w="9525">
                            <a:solidFill>
                              <a:srgbClr val="FFFFFF"/>
                            </a:solidFill>
                            <a:miter lim="800000"/>
                          </a:ln>
                        </wps:spPr>
                        <wps:txbx>
                          <w:txbxContent>
                            <w:p w14:paraId="7B73579C">
                              <w:pPr>
                                <w:spacing w:line="0" w:lineRule="atLeast"/>
                                <w:rPr>
                                  <w:rFonts w:hint="eastAsia" w:ascii="宋体" w:hAnsi="宋体"/>
                                  <w:sz w:val="18"/>
                                </w:rPr>
                              </w:pPr>
                              <w:r>
                                <w:rPr>
                                  <w:rFonts w:hint="eastAsia" w:ascii="宋体" w:hAnsi="宋体"/>
                                  <w:sz w:val="18"/>
                                </w:rPr>
                                <w:t>表　　号：</w:t>
                              </w:r>
                            </w:p>
                            <w:p w14:paraId="12F4FA61">
                              <w:pPr>
                                <w:spacing w:line="0" w:lineRule="atLeast"/>
                                <w:rPr>
                                  <w:rFonts w:hint="eastAsia" w:ascii="宋体" w:hAnsi="宋体"/>
                                  <w:sz w:val="18"/>
                                </w:rPr>
                              </w:pPr>
                              <w:r>
                                <w:rPr>
                                  <w:rFonts w:hint="eastAsia" w:ascii="宋体" w:hAnsi="宋体"/>
                                  <w:sz w:val="18"/>
                                </w:rPr>
                                <w:t>制定机关：</w:t>
                              </w:r>
                            </w:p>
                            <w:p w14:paraId="5B3614B5">
                              <w:pPr>
                                <w:spacing w:line="0" w:lineRule="atLeast"/>
                                <w:rPr>
                                  <w:rFonts w:hint="eastAsia" w:ascii="宋体" w:hAnsi="宋体"/>
                                  <w:sz w:val="18"/>
                                </w:rPr>
                              </w:pPr>
                              <w:r>
                                <w:rPr>
                                  <w:rFonts w:hint="eastAsia" w:ascii="宋体" w:hAnsi="宋体"/>
                                  <w:sz w:val="18"/>
                                </w:rPr>
                                <w:t>批准机关：</w:t>
                              </w:r>
                            </w:p>
                            <w:p w14:paraId="44C549CE">
                              <w:pPr>
                                <w:spacing w:line="0" w:lineRule="atLeast"/>
                                <w:rPr>
                                  <w:sz w:val="18"/>
                                </w:rPr>
                              </w:pPr>
                              <w:r>
                                <w:rPr>
                                  <w:rFonts w:hint="eastAsia" w:ascii="宋体" w:hAnsi="宋体"/>
                                  <w:sz w:val="18"/>
                                </w:rPr>
                                <w:t>批准文号：</w:t>
                              </w:r>
                            </w:p>
                            <w:p w14:paraId="5FAD4CCF">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72" o:spid="_x0000_s1026" o:spt="203" style="position:absolute;left:0pt;margin-left:302.1pt;margin-top:1.45pt;height:61.45pt;width:135.85pt;z-index:251661312;mso-width-relative:page;mso-height-relative:page;" coordorigin="8044,3248" coordsize="1662,1229" o:gfxdata="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cHLVS2QAAAAkBAAAP&#10;AAAAAAAAAAEAIAAAACIAAABkcnMvZG93bnJldi54bWxQSwECFAAUAAAACACHTuJAfXiCEcICAABH&#10;CAAADgAAAAAAAAABACAAAAAoAQAAZHJzL2Uyb0RvYy54bWxQSwUGAAAAAAYABgBZAQAAXAYAAAAA&#10;">
                <o:lock v:ext="edit" aspectratio="f"/>
                <v:shape id="文本框 1" o:spid="_x0000_s1026" o:spt="202" type="#_x0000_t202" style="position:absolute;left:8635;top:3268;height:1209;width:1071;" fillcolor="#FFFFFF" filled="t" stroked="t" coordsize="21600,21600" o:gfxdata="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LBJW/&#10;AAAA3A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6AA96D48">
                        <w:pPr>
                          <w:spacing w:line="0" w:lineRule="atLeast"/>
                          <w:jc w:val="distribute"/>
                          <w:rPr>
                            <w:sz w:val="18"/>
                          </w:rPr>
                        </w:pPr>
                        <w:r>
                          <w:rPr>
                            <w:spacing w:val="63"/>
                            <w:kern w:val="0"/>
                            <w:sz w:val="18"/>
                            <w:fitText w:val="1710" w:id="-2037131262"/>
                          </w:rPr>
                          <w:t>交企统101</w:t>
                        </w:r>
                        <w:r>
                          <w:rPr>
                            <w:spacing w:val="0"/>
                            <w:kern w:val="0"/>
                            <w:sz w:val="18"/>
                            <w:fitText w:val="1710" w:id="-2037131262"/>
                          </w:rPr>
                          <w:t>表</w:t>
                        </w:r>
                      </w:p>
                      <w:p w14:paraId="00D26011">
                        <w:pPr>
                          <w:spacing w:line="0" w:lineRule="atLeast"/>
                          <w:jc w:val="distribute"/>
                          <w:rPr>
                            <w:sz w:val="18"/>
                          </w:rPr>
                        </w:pPr>
                        <w:r>
                          <w:rPr>
                            <w:spacing w:val="101"/>
                            <w:kern w:val="0"/>
                            <w:sz w:val="18"/>
                            <w:fitText w:val="1710" w:id="-2037131261"/>
                          </w:rPr>
                          <w:t>交通运输</w:t>
                        </w:r>
                        <w:r>
                          <w:rPr>
                            <w:spacing w:val="1"/>
                            <w:kern w:val="0"/>
                            <w:sz w:val="18"/>
                            <w:fitText w:val="1710" w:id="-2037131261"/>
                          </w:rPr>
                          <w:t>部</w:t>
                        </w:r>
                      </w:p>
                      <w:p w14:paraId="21BC17C9">
                        <w:pPr>
                          <w:spacing w:line="0" w:lineRule="atLeast"/>
                          <w:jc w:val="distribute"/>
                          <w:rPr>
                            <w:sz w:val="18"/>
                          </w:rPr>
                        </w:pPr>
                        <w:r>
                          <w:rPr>
                            <w:spacing w:val="101"/>
                            <w:kern w:val="0"/>
                            <w:sz w:val="18"/>
                            <w:fitText w:val="1710" w:id="-2037131260"/>
                          </w:rPr>
                          <w:t>国家统计</w:t>
                        </w:r>
                        <w:r>
                          <w:rPr>
                            <w:spacing w:val="1"/>
                            <w:kern w:val="0"/>
                            <w:sz w:val="18"/>
                            <w:fitText w:val="1710" w:id="-2037131260"/>
                          </w:rPr>
                          <w:t>局</w:t>
                        </w:r>
                      </w:p>
                      <w:p w14:paraId="47E948E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p>
                      <w:p w14:paraId="5B9F4EFA">
                        <w:pPr>
                          <w:spacing w:line="0" w:lineRule="atLeast"/>
                          <w:jc w:val="distribute"/>
                        </w:pPr>
                        <w:r>
                          <w:rPr>
                            <w:sz w:val="18"/>
                          </w:rPr>
                          <w:t xml:space="preserve">2028 </w:t>
                        </w:r>
                        <w:r>
                          <w:rPr>
                            <w:rFonts w:hint="eastAsia"/>
                            <w:sz w:val="18"/>
                          </w:rPr>
                          <w:t>年</w:t>
                        </w:r>
                        <w:r>
                          <w:rPr>
                            <w:sz w:val="18"/>
                          </w:rPr>
                          <w:t>1</w:t>
                        </w:r>
                        <w:r>
                          <w:rPr>
                            <w:rFonts w:hint="eastAsia"/>
                            <w:sz w:val="18"/>
                          </w:rPr>
                          <w:t>月</w:t>
                        </w:r>
                      </w:p>
                      <w:p w14:paraId="09A5A8B0">
                        <w:pPr>
                          <w:spacing w:line="0" w:lineRule="atLeast"/>
                          <w:rPr>
                            <w:sz w:val="18"/>
                          </w:rPr>
                        </w:pPr>
                      </w:p>
                    </w:txbxContent>
                  </v:textbox>
                </v:shape>
                <v:shape id="文本框 1" o:spid="_x0000_s1026" o:spt="202" type="#_x0000_t202" style="position:absolute;left:8044;top:3248;height:1209;width:591;" fillcolor="#FFFFFF" filled="t" stroked="t" coordsize="21600,21600" o:gfxdata="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2ZrivQAA&#10;ANw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7B73579C">
                        <w:pPr>
                          <w:spacing w:line="0" w:lineRule="atLeast"/>
                          <w:rPr>
                            <w:rFonts w:hint="eastAsia" w:ascii="宋体" w:hAnsi="宋体"/>
                            <w:sz w:val="18"/>
                          </w:rPr>
                        </w:pPr>
                        <w:r>
                          <w:rPr>
                            <w:rFonts w:hint="eastAsia" w:ascii="宋体" w:hAnsi="宋体"/>
                            <w:sz w:val="18"/>
                          </w:rPr>
                          <w:t>表　　号：</w:t>
                        </w:r>
                      </w:p>
                      <w:p w14:paraId="12F4FA61">
                        <w:pPr>
                          <w:spacing w:line="0" w:lineRule="atLeast"/>
                          <w:rPr>
                            <w:rFonts w:hint="eastAsia" w:ascii="宋体" w:hAnsi="宋体"/>
                            <w:sz w:val="18"/>
                          </w:rPr>
                        </w:pPr>
                        <w:r>
                          <w:rPr>
                            <w:rFonts w:hint="eastAsia" w:ascii="宋体" w:hAnsi="宋体"/>
                            <w:sz w:val="18"/>
                          </w:rPr>
                          <w:t>制定机关：</w:t>
                        </w:r>
                      </w:p>
                      <w:p w14:paraId="5B3614B5">
                        <w:pPr>
                          <w:spacing w:line="0" w:lineRule="atLeast"/>
                          <w:rPr>
                            <w:rFonts w:hint="eastAsia" w:ascii="宋体" w:hAnsi="宋体"/>
                            <w:sz w:val="18"/>
                          </w:rPr>
                        </w:pPr>
                        <w:r>
                          <w:rPr>
                            <w:rFonts w:hint="eastAsia" w:ascii="宋体" w:hAnsi="宋体"/>
                            <w:sz w:val="18"/>
                          </w:rPr>
                          <w:t>批准机关：</w:t>
                        </w:r>
                      </w:p>
                      <w:p w14:paraId="44C549CE">
                        <w:pPr>
                          <w:spacing w:line="0" w:lineRule="atLeast"/>
                          <w:rPr>
                            <w:sz w:val="18"/>
                          </w:rPr>
                        </w:pPr>
                        <w:r>
                          <w:rPr>
                            <w:rFonts w:hint="eastAsia" w:ascii="宋体" w:hAnsi="宋体"/>
                            <w:sz w:val="18"/>
                          </w:rPr>
                          <w:t>批准文号：</w:t>
                        </w:r>
                      </w:p>
                      <w:p w14:paraId="5FAD4CCF">
                        <w:pPr>
                          <w:spacing w:line="0" w:lineRule="atLeast"/>
                          <w:rPr>
                            <w:sz w:val="18"/>
                          </w:rPr>
                        </w:pPr>
                        <w:r>
                          <w:rPr>
                            <w:sz w:val="18"/>
                          </w:rPr>
                          <w:t>有效期至：</w:t>
                        </w:r>
                      </w:p>
                    </w:txbxContent>
                  </v:textbox>
                </v:shape>
              </v:group>
            </w:pict>
          </mc:Fallback>
        </mc:AlternateContent>
      </w:r>
    </w:p>
    <w:p w14:paraId="57F1E46D">
      <w:pPr>
        <w:spacing w:before="156" w:beforeLines="50" w:line="300" w:lineRule="exact"/>
        <w:ind w:left="-525" w:leftChars="-250"/>
        <w:rPr>
          <w:kern w:val="0"/>
          <w:sz w:val="18"/>
          <w:szCs w:val="18"/>
        </w:rPr>
      </w:pPr>
    </w:p>
    <w:p w14:paraId="75D51185">
      <w:pPr>
        <w:spacing w:before="156" w:beforeLines="50" w:line="300" w:lineRule="exact"/>
        <w:ind w:left="-525" w:leftChars="-250"/>
        <w:rPr>
          <w:kern w:val="0"/>
          <w:sz w:val="18"/>
          <w:szCs w:val="18"/>
        </w:rPr>
      </w:pPr>
      <w:r>
        <w:rPr>
          <w:kern w:val="0"/>
          <w:sz w:val="18"/>
          <w:szCs w:val="18"/>
        </w:rPr>
        <w:t xml:space="preserve">                                                  20    年</w:t>
      </w:r>
    </w:p>
    <w:tbl>
      <w:tblPr>
        <w:tblStyle w:val="26"/>
        <w:tblpPr w:leftFromText="180" w:rightFromText="180" w:vertAnchor="text" w:tblpXSpec="center" w:tblpY="1"/>
        <w:tblOverlap w:val="never"/>
        <w:tblW w:w="9470" w:type="dxa"/>
        <w:tblInd w:w="0" w:type="dxa"/>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993"/>
        <w:gridCol w:w="567"/>
        <w:gridCol w:w="736"/>
        <w:gridCol w:w="426"/>
        <w:gridCol w:w="283"/>
        <w:gridCol w:w="256"/>
        <w:gridCol w:w="28"/>
        <w:gridCol w:w="850"/>
        <w:gridCol w:w="284"/>
        <w:gridCol w:w="113"/>
        <w:gridCol w:w="142"/>
        <w:gridCol w:w="387"/>
        <w:gridCol w:w="1456"/>
        <w:gridCol w:w="142"/>
        <w:gridCol w:w="283"/>
        <w:gridCol w:w="312"/>
        <w:gridCol w:w="567"/>
        <w:gridCol w:w="1645"/>
      </w:tblGrid>
      <w:tr w14:paraId="59E82682">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296" w:type="dxa"/>
            <w:gridSpan w:val="3"/>
            <w:tcBorders>
              <w:top w:val="single" w:color="auto" w:sz="8" w:space="0"/>
            </w:tcBorders>
            <w:shd w:val="clear" w:color="auto" w:fill="D9D9D9"/>
            <w:tcMar>
              <w:left w:w="28" w:type="dxa"/>
              <w:right w:w="28" w:type="dxa"/>
            </w:tcMar>
            <w:vAlign w:val="center"/>
          </w:tcPr>
          <w:p w14:paraId="0A0E190D">
            <w:pPr>
              <w:spacing w:line="0" w:lineRule="atLeast"/>
              <w:rPr>
                <w:sz w:val="18"/>
                <w:szCs w:val="18"/>
              </w:rPr>
            </w:pPr>
            <w:r>
              <w:rPr>
                <w:sz w:val="18"/>
                <w:szCs w:val="18"/>
              </w:rPr>
              <w:t>01统一社会信用代码</w:t>
            </w:r>
          </w:p>
        </w:tc>
        <w:tc>
          <w:tcPr>
            <w:tcW w:w="2382" w:type="dxa"/>
            <w:gridSpan w:val="8"/>
            <w:tcBorders>
              <w:top w:val="single" w:color="auto" w:sz="8" w:space="0"/>
            </w:tcBorders>
            <w:shd w:val="clear" w:color="auto" w:fill="D9D9D9"/>
            <w:tcMar>
              <w:left w:w="28" w:type="dxa"/>
              <w:right w:w="28" w:type="dxa"/>
            </w:tcMar>
            <w:vAlign w:val="center"/>
          </w:tcPr>
          <w:p w14:paraId="59E3B368">
            <w:pPr>
              <w:spacing w:line="0" w:lineRule="atLeast"/>
              <w:rPr>
                <w:sz w:val="18"/>
                <w:szCs w:val="18"/>
              </w:rPr>
            </w:pPr>
            <w:r>
              <w:rPr>
                <w:sz w:val="18"/>
                <w:szCs w:val="18"/>
              </w:rPr>
              <w:t>□□□□□□□□□□□□□□□□□□</w:t>
            </w:r>
          </w:p>
        </w:tc>
        <w:tc>
          <w:tcPr>
            <w:tcW w:w="2580" w:type="dxa"/>
            <w:gridSpan w:val="5"/>
            <w:tcBorders>
              <w:top w:val="single" w:color="auto" w:sz="8" w:space="0"/>
            </w:tcBorders>
            <w:shd w:val="clear" w:color="auto" w:fill="D9D9D9"/>
            <w:vAlign w:val="center"/>
          </w:tcPr>
          <w:p w14:paraId="0F6672A7">
            <w:pPr>
              <w:spacing w:line="0" w:lineRule="atLeast"/>
              <w:rPr>
                <w:sz w:val="18"/>
                <w:szCs w:val="18"/>
              </w:rPr>
            </w:pPr>
            <w:r>
              <w:rPr>
                <w:sz w:val="18"/>
                <w:szCs w:val="18"/>
              </w:rPr>
              <w:t>02营业执照注册号</w:t>
            </w:r>
          </w:p>
        </w:tc>
        <w:tc>
          <w:tcPr>
            <w:tcW w:w="2212" w:type="dxa"/>
            <w:gridSpan w:val="2"/>
            <w:tcBorders>
              <w:top w:val="single" w:color="auto" w:sz="8" w:space="0"/>
            </w:tcBorders>
            <w:shd w:val="clear" w:color="auto" w:fill="D9D9D9"/>
            <w:tcMar>
              <w:left w:w="28" w:type="dxa"/>
              <w:right w:w="28" w:type="dxa"/>
            </w:tcMar>
            <w:vAlign w:val="center"/>
          </w:tcPr>
          <w:p w14:paraId="68492A49">
            <w:pPr>
              <w:spacing w:line="0" w:lineRule="atLeast"/>
              <w:rPr>
                <w:sz w:val="18"/>
                <w:szCs w:val="18"/>
              </w:rPr>
            </w:pPr>
            <w:r>
              <w:rPr>
                <w:sz w:val="18"/>
                <w:szCs w:val="18"/>
              </w:rPr>
              <w:t>□□□□□□□□□□□□□□□</w:t>
            </w:r>
          </w:p>
        </w:tc>
      </w:tr>
      <w:tr w14:paraId="78342C85">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296" w:type="dxa"/>
            <w:gridSpan w:val="3"/>
            <w:shd w:val="clear" w:color="auto" w:fill="D9D9D9"/>
            <w:tcMar>
              <w:left w:w="28" w:type="dxa"/>
              <w:right w:w="28" w:type="dxa"/>
            </w:tcMar>
            <w:vAlign w:val="center"/>
          </w:tcPr>
          <w:p w14:paraId="3A1A29F6">
            <w:pPr>
              <w:spacing w:line="0" w:lineRule="atLeast"/>
              <w:rPr>
                <w:sz w:val="18"/>
                <w:szCs w:val="18"/>
              </w:rPr>
            </w:pPr>
            <w:r>
              <w:rPr>
                <w:sz w:val="18"/>
                <w:szCs w:val="18"/>
              </w:rPr>
              <w:t>03单位详细名称</w:t>
            </w:r>
          </w:p>
        </w:tc>
        <w:tc>
          <w:tcPr>
            <w:tcW w:w="2382" w:type="dxa"/>
            <w:gridSpan w:val="8"/>
            <w:shd w:val="clear" w:color="auto" w:fill="D9D9D9"/>
            <w:tcMar>
              <w:left w:w="28" w:type="dxa"/>
              <w:right w:w="28" w:type="dxa"/>
            </w:tcMar>
            <w:vAlign w:val="center"/>
          </w:tcPr>
          <w:p w14:paraId="18C888F4">
            <w:pPr>
              <w:spacing w:line="0" w:lineRule="atLeast"/>
              <w:rPr>
                <w:sz w:val="18"/>
                <w:szCs w:val="18"/>
              </w:rPr>
            </w:pPr>
          </w:p>
        </w:tc>
        <w:tc>
          <w:tcPr>
            <w:tcW w:w="2580" w:type="dxa"/>
            <w:gridSpan w:val="5"/>
            <w:vAlign w:val="center"/>
          </w:tcPr>
          <w:p w14:paraId="603AB029">
            <w:pPr>
              <w:spacing w:line="0" w:lineRule="atLeast"/>
              <w:rPr>
                <w:sz w:val="18"/>
                <w:szCs w:val="18"/>
              </w:rPr>
            </w:pPr>
            <w:r>
              <w:rPr>
                <w:sz w:val="18"/>
                <w:szCs w:val="18"/>
              </w:rPr>
              <w:t>04单位所在地详细地址</w:t>
            </w:r>
          </w:p>
        </w:tc>
        <w:tc>
          <w:tcPr>
            <w:tcW w:w="2212" w:type="dxa"/>
            <w:gridSpan w:val="2"/>
            <w:vAlign w:val="center"/>
          </w:tcPr>
          <w:p w14:paraId="46850596">
            <w:pPr>
              <w:spacing w:line="0" w:lineRule="atLeast"/>
              <w:rPr>
                <w:sz w:val="18"/>
                <w:szCs w:val="18"/>
              </w:rPr>
            </w:pPr>
          </w:p>
        </w:tc>
      </w:tr>
      <w:tr w14:paraId="12C4A81F">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296" w:type="dxa"/>
            <w:gridSpan w:val="3"/>
            <w:shd w:val="clear" w:color="auto" w:fill="D9D9D9"/>
            <w:tcMar>
              <w:left w:w="28" w:type="dxa"/>
              <w:right w:w="28" w:type="dxa"/>
            </w:tcMar>
            <w:vAlign w:val="center"/>
          </w:tcPr>
          <w:p w14:paraId="049CF324">
            <w:pPr>
              <w:spacing w:line="0" w:lineRule="atLeast"/>
              <w:rPr>
                <w:sz w:val="18"/>
                <w:szCs w:val="18"/>
              </w:rPr>
            </w:pPr>
            <w:r>
              <w:rPr>
                <w:sz w:val="18"/>
                <w:szCs w:val="18"/>
              </w:rPr>
              <w:t>05单位所在地行政区划代码</w:t>
            </w:r>
          </w:p>
        </w:tc>
        <w:tc>
          <w:tcPr>
            <w:tcW w:w="1843" w:type="dxa"/>
            <w:gridSpan w:val="5"/>
            <w:shd w:val="clear" w:color="auto" w:fill="D9D9D9"/>
            <w:tcMar>
              <w:left w:w="28" w:type="dxa"/>
              <w:right w:w="28" w:type="dxa"/>
            </w:tcMar>
            <w:vAlign w:val="center"/>
          </w:tcPr>
          <w:p w14:paraId="14285345">
            <w:pPr>
              <w:spacing w:line="0" w:lineRule="atLeast"/>
              <w:jc w:val="left"/>
              <w:rPr>
                <w:sz w:val="18"/>
                <w:szCs w:val="18"/>
              </w:rPr>
            </w:pPr>
            <w:r>
              <w:rPr>
                <w:sz w:val="18"/>
                <w:szCs w:val="18"/>
              </w:rPr>
              <w:t>□□□□□□</w:t>
            </w:r>
          </w:p>
        </w:tc>
        <w:tc>
          <w:tcPr>
            <w:tcW w:w="2807" w:type="dxa"/>
            <w:gridSpan w:val="7"/>
            <w:shd w:val="clear" w:color="auto" w:fill="D9D9D9"/>
            <w:tcMar>
              <w:left w:w="28" w:type="dxa"/>
              <w:right w:w="28" w:type="dxa"/>
            </w:tcMar>
            <w:vAlign w:val="center"/>
          </w:tcPr>
          <w:p w14:paraId="6A0F3177">
            <w:pPr>
              <w:spacing w:line="0" w:lineRule="atLeast"/>
              <w:rPr>
                <w:sz w:val="18"/>
                <w:szCs w:val="18"/>
              </w:rPr>
            </w:pPr>
            <w:r>
              <w:rPr>
                <w:sz w:val="18"/>
                <w:szCs w:val="18"/>
              </w:rPr>
              <w:t>06单位管理机构行政区划代码</w:t>
            </w:r>
          </w:p>
        </w:tc>
        <w:tc>
          <w:tcPr>
            <w:tcW w:w="2524" w:type="dxa"/>
            <w:gridSpan w:val="3"/>
            <w:shd w:val="clear" w:color="auto" w:fill="D9D9D9"/>
            <w:tcMar>
              <w:left w:w="28" w:type="dxa"/>
              <w:right w:w="28" w:type="dxa"/>
            </w:tcMar>
            <w:vAlign w:val="center"/>
          </w:tcPr>
          <w:p w14:paraId="63E9934C">
            <w:pPr>
              <w:spacing w:line="0" w:lineRule="atLeast"/>
              <w:jc w:val="left"/>
              <w:rPr>
                <w:sz w:val="18"/>
                <w:szCs w:val="18"/>
              </w:rPr>
            </w:pPr>
            <w:r>
              <w:rPr>
                <w:sz w:val="18"/>
                <w:szCs w:val="18"/>
              </w:rPr>
              <w:t>□□□□□□</w:t>
            </w:r>
          </w:p>
        </w:tc>
      </w:tr>
      <w:tr w14:paraId="64E2A3C8">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3289" w:type="dxa"/>
            <w:gridSpan w:val="7"/>
            <w:shd w:val="clear" w:color="auto" w:fill="D9D9D9"/>
            <w:tcMar>
              <w:left w:w="28" w:type="dxa"/>
              <w:right w:w="28" w:type="dxa"/>
            </w:tcMar>
            <w:vAlign w:val="center"/>
          </w:tcPr>
          <w:p w14:paraId="1D727B1D">
            <w:pPr>
              <w:spacing w:line="0" w:lineRule="atLeast"/>
              <w:jc w:val="left"/>
              <w:rPr>
                <w:sz w:val="18"/>
                <w:szCs w:val="18"/>
              </w:rPr>
            </w:pPr>
            <w:r>
              <w:rPr>
                <w:sz w:val="18"/>
                <w:szCs w:val="18"/>
              </w:rPr>
              <w:t>07单位所在港口代码</w:t>
            </w:r>
          </w:p>
        </w:tc>
        <w:tc>
          <w:tcPr>
            <w:tcW w:w="6181" w:type="dxa"/>
            <w:gridSpan w:val="11"/>
            <w:shd w:val="clear" w:color="auto" w:fill="D9D9D9"/>
            <w:vAlign w:val="center"/>
          </w:tcPr>
          <w:p w14:paraId="4BE9D6CF">
            <w:pPr>
              <w:spacing w:line="0" w:lineRule="atLeast"/>
              <w:jc w:val="left"/>
              <w:rPr>
                <w:sz w:val="18"/>
                <w:szCs w:val="18"/>
              </w:rPr>
            </w:pPr>
            <w:r>
              <w:rPr>
                <w:sz w:val="18"/>
                <w:szCs w:val="18"/>
              </w:rPr>
              <w:t>□□□□□□□□□□□□</w:t>
            </w:r>
          </w:p>
        </w:tc>
      </w:tr>
      <w:tr w14:paraId="181890B7">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296" w:type="dxa"/>
            <w:gridSpan w:val="3"/>
            <w:shd w:val="clear" w:color="auto" w:fill="D9D9D9"/>
            <w:tcMar>
              <w:left w:w="28" w:type="dxa"/>
              <w:right w:w="28" w:type="dxa"/>
            </w:tcMar>
            <w:vAlign w:val="center"/>
          </w:tcPr>
          <w:p w14:paraId="65B20EAA">
            <w:pPr>
              <w:spacing w:line="0" w:lineRule="atLeast"/>
              <w:jc w:val="left"/>
              <w:rPr>
                <w:sz w:val="18"/>
                <w:szCs w:val="18"/>
              </w:rPr>
            </w:pPr>
            <w:r>
              <w:rPr>
                <w:sz w:val="18"/>
                <w:szCs w:val="18"/>
              </w:rPr>
              <w:t>08机构类型</w:t>
            </w:r>
          </w:p>
        </w:tc>
        <w:tc>
          <w:tcPr>
            <w:tcW w:w="993" w:type="dxa"/>
            <w:gridSpan w:val="4"/>
            <w:shd w:val="clear" w:color="auto" w:fill="D9D9D9"/>
            <w:vAlign w:val="center"/>
          </w:tcPr>
          <w:p w14:paraId="7AE975E2">
            <w:pPr>
              <w:spacing w:line="0" w:lineRule="atLeast"/>
              <w:jc w:val="center"/>
              <w:rPr>
                <w:sz w:val="18"/>
                <w:szCs w:val="18"/>
              </w:rPr>
            </w:pPr>
            <w:r>
              <w:rPr>
                <w:sz w:val="18"/>
                <w:szCs w:val="18"/>
              </w:rPr>
              <w:t>□</w:t>
            </w:r>
          </w:p>
        </w:tc>
        <w:tc>
          <w:tcPr>
            <w:tcW w:w="1776" w:type="dxa"/>
            <w:gridSpan w:val="5"/>
            <w:shd w:val="clear" w:color="auto" w:fill="D9D9D9"/>
            <w:vAlign w:val="center"/>
          </w:tcPr>
          <w:p w14:paraId="695C4F0B">
            <w:pPr>
              <w:spacing w:line="0" w:lineRule="atLeast"/>
              <w:jc w:val="left"/>
              <w:rPr>
                <w:sz w:val="18"/>
                <w:szCs w:val="18"/>
              </w:rPr>
            </w:pPr>
            <w:r>
              <w:rPr>
                <w:sz w:val="18"/>
                <w:szCs w:val="18"/>
              </w:rPr>
              <w:t>1.企业 2.个体</w:t>
            </w:r>
          </w:p>
        </w:tc>
        <w:tc>
          <w:tcPr>
            <w:tcW w:w="1456" w:type="dxa"/>
            <w:shd w:val="clear" w:color="auto" w:fill="D9D9D9"/>
            <w:vAlign w:val="center"/>
          </w:tcPr>
          <w:p w14:paraId="15514139">
            <w:pPr>
              <w:spacing w:line="0" w:lineRule="atLeast"/>
              <w:jc w:val="left"/>
              <w:rPr>
                <w:sz w:val="18"/>
                <w:szCs w:val="18"/>
              </w:rPr>
            </w:pPr>
            <w:r>
              <w:rPr>
                <w:sz w:val="18"/>
                <w:szCs w:val="18"/>
              </w:rPr>
              <w:t>09是否法人单位</w:t>
            </w:r>
          </w:p>
        </w:tc>
        <w:tc>
          <w:tcPr>
            <w:tcW w:w="1304" w:type="dxa"/>
            <w:gridSpan w:val="4"/>
            <w:shd w:val="clear" w:color="auto" w:fill="D9D9D9"/>
            <w:vAlign w:val="center"/>
          </w:tcPr>
          <w:p w14:paraId="693FF495">
            <w:pPr>
              <w:spacing w:line="0" w:lineRule="atLeast"/>
              <w:jc w:val="center"/>
              <w:rPr>
                <w:sz w:val="18"/>
                <w:szCs w:val="18"/>
              </w:rPr>
            </w:pPr>
            <w:r>
              <w:rPr>
                <w:sz w:val="18"/>
                <w:szCs w:val="18"/>
              </w:rPr>
              <w:t>□</w:t>
            </w:r>
          </w:p>
        </w:tc>
        <w:tc>
          <w:tcPr>
            <w:tcW w:w="1645" w:type="dxa"/>
            <w:shd w:val="clear" w:color="auto" w:fill="D9D9D9"/>
            <w:vAlign w:val="center"/>
          </w:tcPr>
          <w:p w14:paraId="5596DFE7">
            <w:pPr>
              <w:spacing w:line="0" w:lineRule="atLeast"/>
              <w:jc w:val="left"/>
              <w:rPr>
                <w:sz w:val="18"/>
                <w:szCs w:val="18"/>
              </w:rPr>
            </w:pPr>
            <w:r>
              <w:rPr>
                <w:sz w:val="18"/>
                <w:szCs w:val="18"/>
              </w:rPr>
              <w:t>1.是 2.否</w:t>
            </w:r>
          </w:p>
        </w:tc>
      </w:tr>
      <w:tr w14:paraId="36D03239">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296" w:type="dxa"/>
            <w:gridSpan w:val="3"/>
            <w:tcMar>
              <w:left w:w="28" w:type="dxa"/>
              <w:right w:w="28" w:type="dxa"/>
            </w:tcMar>
            <w:vAlign w:val="center"/>
          </w:tcPr>
          <w:p w14:paraId="01747043">
            <w:pPr>
              <w:spacing w:line="0" w:lineRule="atLeast"/>
              <w:rPr>
                <w:sz w:val="18"/>
                <w:szCs w:val="18"/>
              </w:rPr>
            </w:pPr>
            <w:r>
              <w:rPr>
                <w:sz w:val="18"/>
                <w:szCs w:val="18"/>
              </w:rPr>
              <w:t>10开业（成立）时间</w:t>
            </w:r>
          </w:p>
        </w:tc>
        <w:tc>
          <w:tcPr>
            <w:tcW w:w="1843" w:type="dxa"/>
            <w:gridSpan w:val="5"/>
            <w:tcMar>
              <w:left w:w="28" w:type="dxa"/>
              <w:right w:w="28" w:type="dxa"/>
            </w:tcMar>
            <w:vAlign w:val="center"/>
          </w:tcPr>
          <w:p w14:paraId="6B035B28">
            <w:pPr>
              <w:spacing w:line="0" w:lineRule="atLeast"/>
              <w:jc w:val="left"/>
              <w:rPr>
                <w:sz w:val="18"/>
                <w:szCs w:val="18"/>
              </w:rPr>
            </w:pPr>
            <w:r>
              <w:rPr>
                <w:sz w:val="18"/>
                <w:szCs w:val="18"/>
                <w:u w:val="single"/>
              </w:rPr>
              <w:t xml:space="preserve">      </w:t>
            </w:r>
            <w:r>
              <w:rPr>
                <w:sz w:val="18"/>
                <w:szCs w:val="18"/>
              </w:rPr>
              <w:t>年</w:t>
            </w:r>
            <w:r>
              <w:rPr>
                <w:sz w:val="18"/>
                <w:szCs w:val="18"/>
                <w:u w:val="single"/>
              </w:rPr>
              <w:t xml:space="preserve">    </w:t>
            </w:r>
            <w:r>
              <w:rPr>
                <w:sz w:val="18"/>
                <w:szCs w:val="18"/>
              </w:rPr>
              <w:t>月</w:t>
            </w:r>
          </w:p>
        </w:tc>
        <w:tc>
          <w:tcPr>
            <w:tcW w:w="2807" w:type="dxa"/>
            <w:gridSpan w:val="7"/>
            <w:shd w:val="clear" w:color="auto" w:fill="D8D8D8" w:themeFill="background1" w:themeFillShade="D9"/>
            <w:tcMar>
              <w:left w:w="28" w:type="dxa"/>
              <w:right w:w="28" w:type="dxa"/>
            </w:tcMar>
            <w:vAlign w:val="center"/>
          </w:tcPr>
          <w:p w14:paraId="7ACCFCCC">
            <w:pPr>
              <w:spacing w:line="0" w:lineRule="atLeast"/>
              <w:rPr>
                <w:sz w:val="18"/>
                <w:szCs w:val="18"/>
              </w:rPr>
            </w:pPr>
            <w:r>
              <w:rPr>
                <w:sz w:val="18"/>
                <w:szCs w:val="18"/>
              </w:rPr>
              <w:t>11道路/水路/港口经营许可证编号</w:t>
            </w:r>
          </w:p>
        </w:tc>
        <w:tc>
          <w:tcPr>
            <w:tcW w:w="2524" w:type="dxa"/>
            <w:gridSpan w:val="3"/>
            <w:shd w:val="clear" w:color="auto" w:fill="D8D8D8" w:themeFill="background1" w:themeFillShade="D9"/>
            <w:tcMar>
              <w:left w:w="28" w:type="dxa"/>
              <w:right w:w="28" w:type="dxa"/>
            </w:tcMar>
            <w:vAlign w:val="center"/>
          </w:tcPr>
          <w:p w14:paraId="250B1FD0">
            <w:pPr>
              <w:spacing w:line="0" w:lineRule="atLeast"/>
              <w:jc w:val="left"/>
              <w:rPr>
                <w:sz w:val="18"/>
                <w:szCs w:val="18"/>
              </w:rPr>
            </w:pPr>
            <w:r>
              <w:rPr>
                <w:sz w:val="18"/>
                <w:szCs w:val="18"/>
              </w:rPr>
              <w:t>□□□□□□□□□□□□</w:t>
            </w:r>
          </w:p>
        </w:tc>
      </w:tr>
      <w:tr w14:paraId="6BEAB66F">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3289" w:type="dxa"/>
            <w:gridSpan w:val="7"/>
            <w:shd w:val="clear" w:color="auto" w:fill="D9D9D9"/>
            <w:tcMar>
              <w:left w:w="28" w:type="dxa"/>
              <w:right w:w="28" w:type="dxa"/>
            </w:tcMar>
            <w:vAlign w:val="center"/>
          </w:tcPr>
          <w:p w14:paraId="6C238F5E">
            <w:pPr>
              <w:spacing w:line="280" w:lineRule="exact"/>
              <w:rPr>
                <w:sz w:val="18"/>
                <w:szCs w:val="18"/>
              </w:rPr>
            </w:pPr>
            <w:r>
              <w:rPr>
                <w:sz w:val="18"/>
                <w:szCs w:val="18"/>
              </w:rPr>
              <w:t>12是否主营交通运输</w:t>
            </w:r>
          </w:p>
        </w:tc>
        <w:tc>
          <w:tcPr>
            <w:tcW w:w="1134" w:type="dxa"/>
            <w:gridSpan w:val="2"/>
            <w:shd w:val="clear" w:color="auto" w:fill="D9D9D9"/>
            <w:tcMar>
              <w:left w:w="28" w:type="dxa"/>
              <w:right w:w="28" w:type="dxa"/>
            </w:tcMar>
            <w:vAlign w:val="center"/>
          </w:tcPr>
          <w:p w14:paraId="2B40011C">
            <w:pPr>
              <w:spacing w:line="280" w:lineRule="exact"/>
              <w:jc w:val="center"/>
              <w:rPr>
                <w:sz w:val="18"/>
                <w:szCs w:val="18"/>
              </w:rPr>
            </w:pPr>
            <w:r>
              <w:rPr>
                <w:sz w:val="18"/>
                <w:szCs w:val="18"/>
              </w:rPr>
              <w:t>□</w:t>
            </w:r>
          </w:p>
        </w:tc>
        <w:tc>
          <w:tcPr>
            <w:tcW w:w="5047" w:type="dxa"/>
            <w:gridSpan w:val="9"/>
            <w:shd w:val="clear" w:color="auto" w:fill="D9D9D9"/>
            <w:vAlign w:val="center"/>
          </w:tcPr>
          <w:p w14:paraId="517761AB">
            <w:pPr>
              <w:spacing w:line="280" w:lineRule="exact"/>
              <w:rPr>
                <w:sz w:val="18"/>
                <w:szCs w:val="18"/>
              </w:rPr>
            </w:pPr>
            <w:r>
              <w:rPr>
                <w:sz w:val="18"/>
                <w:szCs w:val="18"/>
              </w:rPr>
              <w:t>1.是 2.否</w:t>
            </w:r>
          </w:p>
        </w:tc>
      </w:tr>
      <w:tr w14:paraId="487C30B5">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993" w:type="dxa"/>
            <w:shd w:val="clear" w:color="auto" w:fill="D9D9D9"/>
            <w:tcMar>
              <w:left w:w="28" w:type="dxa"/>
              <w:right w:w="28" w:type="dxa"/>
            </w:tcMar>
            <w:vAlign w:val="center"/>
          </w:tcPr>
          <w:p w14:paraId="2665ADF2">
            <w:pPr>
              <w:spacing w:line="240" w:lineRule="exact"/>
              <w:rPr>
                <w:sz w:val="18"/>
                <w:szCs w:val="18"/>
              </w:rPr>
            </w:pPr>
            <w:r>
              <w:rPr>
                <w:sz w:val="18"/>
                <w:szCs w:val="18"/>
              </w:rPr>
              <w:t>13交通运输经营业务</w:t>
            </w:r>
          </w:p>
        </w:tc>
        <w:tc>
          <w:tcPr>
            <w:tcW w:w="567" w:type="dxa"/>
            <w:shd w:val="clear" w:color="auto" w:fill="D9D9D9"/>
            <w:tcMar>
              <w:left w:w="28" w:type="dxa"/>
              <w:right w:w="28" w:type="dxa"/>
            </w:tcMar>
            <w:vAlign w:val="center"/>
          </w:tcPr>
          <w:p w14:paraId="25CEECDD">
            <w:pPr>
              <w:spacing w:line="240" w:lineRule="exact"/>
              <w:jc w:val="center"/>
              <w:rPr>
                <w:sz w:val="18"/>
                <w:szCs w:val="18"/>
              </w:rPr>
            </w:pPr>
            <w:r>
              <w:rPr>
                <w:sz w:val="18"/>
                <w:szCs w:val="18"/>
              </w:rPr>
              <w:t>□□□</w:t>
            </w:r>
          </w:p>
        </w:tc>
        <w:tc>
          <w:tcPr>
            <w:tcW w:w="1701" w:type="dxa"/>
            <w:gridSpan w:val="4"/>
            <w:tcBorders>
              <w:right w:val="single" w:color="D9D9D9" w:sz="2" w:space="0"/>
            </w:tcBorders>
            <w:shd w:val="clear" w:color="auto" w:fill="D9D9D9"/>
          </w:tcPr>
          <w:p w14:paraId="0E61ACDC">
            <w:pPr>
              <w:spacing w:line="260" w:lineRule="exact"/>
              <w:rPr>
                <w:sz w:val="18"/>
                <w:szCs w:val="18"/>
              </w:rPr>
            </w:pPr>
            <w:r>
              <w:rPr>
                <w:sz w:val="18"/>
                <w:szCs w:val="18"/>
              </w:rPr>
              <w:t>100.公路客运</w:t>
            </w:r>
          </w:p>
          <w:p w14:paraId="54312DD7">
            <w:pPr>
              <w:spacing w:line="260" w:lineRule="exact"/>
              <w:rPr>
                <w:sz w:val="18"/>
                <w:szCs w:val="18"/>
              </w:rPr>
            </w:pPr>
            <w:r>
              <w:rPr>
                <w:sz w:val="18"/>
                <w:szCs w:val="18"/>
              </w:rPr>
              <w:t>200.城市客运</w:t>
            </w:r>
          </w:p>
          <w:p w14:paraId="7DB87A9A">
            <w:pPr>
              <w:spacing w:line="260" w:lineRule="exact"/>
              <w:rPr>
                <w:sz w:val="18"/>
                <w:szCs w:val="18"/>
              </w:rPr>
            </w:pPr>
          </w:p>
          <w:p w14:paraId="29445C8F">
            <w:pPr>
              <w:spacing w:line="260" w:lineRule="exact"/>
              <w:rPr>
                <w:sz w:val="18"/>
                <w:szCs w:val="18"/>
              </w:rPr>
            </w:pPr>
            <w:r>
              <w:rPr>
                <w:sz w:val="18"/>
                <w:szCs w:val="18"/>
              </w:rPr>
              <w:t>300.水路客运</w:t>
            </w:r>
          </w:p>
          <w:p w14:paraId="3E9FA21B">
            <w:pPr>
              <w:spacing w:line="260" w:lineRule="exact"/>
              <w:rPr>
                <w:sz w:val="18"/>
                <w:szCs w:val="18"/>
              </w:rPr>
            </w:pPr>
          </w:p>
          <w:p w14:paraId="0D1ABC94">
            <w:pPr>
              <w:spacing w:line="260" w:lineRule="exact"/>
              <w:rPr>
                <w:sz w:val="18"/>
                <w:szCs w:val="18"/>
              </w:rPr>
            </w:pPr>
            <w:r>
              <w:rPr>
                <w:sz w:val="18"/>
                <w:szCs w:val="18"/>
              </w:rPr>
              <w:t>400.道路货运</w:t>
            </w:r>
          </w:p>
          <w:p w14:paraId="55C13A47">
            <w:pPr>
              <w:spacing w:line="260" w:lineRule="exact"/>
              <w:rPr>
                <w:sz w:val="18"/>
                <w:szCs w:val="18"/>
              </w:rPr>
            </w:pPr>
          </w:p>
          <w:p w14:paraId="70E59EB1">
            <w:pPr>
              <w:spacing w:line="260" w:lineRule="exact"/>
              <w:rPr>
                <w:sz w:val="18"/>
                <w:szCs w:val="18"/>
              </w:rPr>
            </w:pPr>
            <w:r>
              <w:rPr>
                <w:sz w:val="18"/>
                <w:szCs w:val="18"/>
              </w:rPr>
              <w:t>500.水路货运</w:t>
            </w:r>
          </w:p>
          <w:p w14:paraId="3405D188">
            <w:pPr>
              <w:spacing w:line="260" w:lineRule="exact"/>
              <w:rPr>
                <w:sz w:val="18"/>
                <w:szCs w:val="18"/>
              </w:rPr>
            </w:pPr>
          </w:p>
          <w:p w14:paraId="5E44112A">
            <w:pPr>
              <w:spacing w:line="260" w:lineRule="exact"/>
              <w:rPr>
                <w:sz w:val="18"/>
                <w:szCs w:val="18"/>
              </w:rPr>
            </w:pPr>
          </w:p>
          <w:p w14:paraId="74537263">
            <w:pPr>
              <w:spacing w:line="260" w:lineRule="exact"/>
              <w:rPr>
                <w:sz w:val="18"/>
                <w:szCs w:val="18"/>
              </w:rPr>
            </w:pPr>
            <w:r>
              <w:rPr>
                <w:sz w:val="18"/>
                <w:szCs w:val="18"/>
              </w:rPr>
              <w:t>700.站场经营</w:t>
            </w:r>
          </w:p>
          <w:p w14:paraId="40584304">
            <w:pPr>
              <w:spacing w:line="260" w:lineRule="exact"/>
              <w:rPr>
                <w:sz w:val="18"/>
                <w:szCs w:val="18"/>
              </w:rPr>
            </w:pPr>
            <w:r>
              <w:rPr>
                <w:sz w:val="18"/>
                <w:szCs w:val="18"/>
              </w:rPr>
              <w:t>800.港    口</w:t>
            </w:r>
          </w:p>
        </w:tc>
        <w:tc>
          <w:tcPr>
            <w:tcW w:w="6209" w:type="dxa"/>
            <w:gridSpan w:val="12"/>
            <w:tcBorders>
              <w:left w:val="single" w:color="D9D9D9" w:sz="2" w:space="0"/>
            </w:tcBorders>
            <w:shd w:val="clear" w:color="auto" w:fill="D9D9D9"/>
            <w:tcMar>
              <w:left w:w="28" w:type="dxa"/>
              <w:right w:w="28" w:type="dxa"/>
            </w:tcMar>
            <w:vAlign w:val="center"/>
          </w:tcPr>
          <w:p w14:paraId="150FBE75">
            <w:pPr>
              <w:widowControl/>
              <w:spacing w:line="260" w:lineRule="exact"/>
              <w:rPr>
                <w:kern w:val="0"/>
                <w:sz w:val="18"/>
                <w:szCs w:val="20"/>
              </w:rPr>
            </w:pPr>
            <w:r>
              <w:rPr>
                <w:kern w:val="0"/>
                <w:sz w:val="18"/>
                <w:szCs w:val="20"/>
              </w:rPr>
              <w:t>110.班线客运 120.旅游客运 130.包车客运</w:t>
            </w:r>
          </w:p>
          <w:p w14:paraId="180A455B">
            <w:pPr>
              <w:widowControl/>
              <w:spacing w:line="260" w:lineRule="exact"/>
              <w:rPr>
                <w:spacing w:val="-2"/>
                <w:kern w:val="0"/>
                <w:sz w:val="18"/>
                <w:szCs w:val="20"/>
              </w:rPr>
            </w:pPr>
            <w:r>
              <w:rPr>
                <w:spacing w:val="-2"/>
                <w:kern w:val="0"/>
                <w:sz w:val="18"/>
                <w:szCs w:val="20"/>
              </w:rPr>
              <w:t>210.公共电汽车客运 220.巡游出租客运 221.网络预约出租客运 230.城市轨道交通 240.城市客运轮渡</w:t>
            </w:r>
          </w:p>
          <w:p w14:paraId="5D136609">
            <w:pPr>
              <w:widowControl/>
              <w:spacing w:line="260" w:lineRule="exact"/>
              <w:rPr>
                <w:kern w:val="0"/>
                <w:sz w:val="18"/>
                <w:szCs w:val="20"/>
              </w:rPr>
            </w:pPr>
            <w:r>
              <w:rPr>
                <w:kern w:val="0"/>
                <w:sz w:val="18"/>
                <w:szCs w:val="20"/>
              </w:rPr>
              <w:t>310.内河班线 320.内河旅游 329.其他内河客运330.沿海班线 340.沿海旅游 349.其他沿海客运350.远洋班线 360.远洋旅游369.其他远洋客运</w:t>
            </w:r>
          </w:p>
          <w:p w14:paraId="4C3E4707">
            <w:pPr>
              <w:widowControl/>
              <w:spacing w:line="260" w:lineRule="exact"/>
              <w:rPr>
                <w:kern w:val="0"/>
                <w:sz w:val="18"/>
              </w:rPr>
            </w:pPr>
            <w:r>
              <w:rPr>
                <w:kern w:val="0"/>
                <w:sz w:val="18"/>
              </w:rPr>
              <w:t>410.普通货运</w:t>
            </w:r>
            <w:r>
              <w:rPr>
                <w:kern w:val="0"/>
                <w:sz w:val="11"/>
              </w:rPr>
              <w:t xml:space="preserve"> </w:t>
            </w:r>
            <w:r>
              <w:rPr>
                <w:kern w:val="0"/>
                <w:sz w:val="18"/>
              </w:rPr>
              <w:t>421.货物专用运输(集装箱) 422.货物专用运输(冷藏保鲜设备) 423.货物专用运输(罐式容器) 430.大型物件运输 440.危险货物运输 450.网络货运</w:t>
            </w:r>
          </w:p>
          <w:p w14:paraId="0C37B6A1">
            <w:pPr>
              <w:widowControl/>
              <w:spacing w:line="260" w:lineRule="exact"/>
              <w:rPr>
                <w:kern w:val="0"/>
                <w:sz w:val="18"/>
              </w:rPr>
            </w:pPr>
            <w:r>
              <w:rPr>
                <w:kern w:val="0"/>
                <w:sz w:val="18"/>
              </w:rPr>
              <w:t xml:space="preserve">510.内河干散货 520.内河集装箱 530.内河液体散货 </w:t>
            </w:r>
            <w:r>
              <w:rPr>
                <w:kern w:val="0"/>
                <w:sz w:val="18"/>
                <w:szCs w:val="20"/>
              </w:rPr>
              <w:t xml:space="preserve">539.其他内河货运 </w:t>
            </w:r>
            <w:r>
              <w:rPr>
                <w:kern w:val="0"/>
                <w:sz w:val="18"/>
              </w:rPr>
              <w:t xml:space="preserve">540.沿海干散货 550.沿海集装箱 560.沿海液体散货 </w:t>
            </w:r>
            <w:r>
              <w:rPr>
                <w:kern w:val="0"/>
                <w:sz w:val="18"/>
                <w:szCs w:val="20"/>
              </w:rPr>
              <w:t xml:space="preserve">569.其他沿海货运 </w:t>
            </w:r>
            <w:r>
              <w:rPr>
                <w:kern w:val="0"/>
                <w:sz w:val="18"/>
              </w:rPr>
              <w:t xml:space="preserve">570.远洋干散货 580.远洋集装箱 590.远洋液体散货 </w:t>
            </w:r>
            <w:r>
              <w:rPr>
                <w:kern w:val="0"/>
                <w:sz w:val="18"/>
                <w:szCs w:val="20"/>
              </w:rPr>
              <w:t>599.其他远洋货运</w:t>
            </w:r>
          </w:p>
          <w:p w14:paraId="50660538">
            <w:pPr>
              <w:widowControl/>
              <w:spacing w:line="260" w:lineRule="exact"/>
              <w:rPr>
                <w:kern w:val="0"/>
                <w:sz w:val="18"/>
              </w:rPr>
            </w:pPr>
            <w:r>
              <w:rPr>
                <w:kern w:val="0"/>
                <w:sz w:val="18"/>
              </w:rPr>
              <w:t>710.客运站场720.货运站场</w:t>
            </w:r>
          </w:p>
          <w:p w14:paraId="74E3212A">
            <w:pPr>
              <w:spacing w:line="260" w:lineRule="exact"/>
              <w:rPr>
                <w:sz w:val="18"/>
                <w:szCs w:val="18"/>
              </w:rPr>
            </w:pPr>
            <w:r>
              <w:rPr>
                <w:kern w:val="0"/>
                <w:sz w:val="18"/>
              </w:rPr>
              <w:t>810.码头及其他港口设施服务 821.港口旅客运输服务(港内区间运输) 822.港口旅客运输服务(非港区运输) 831.货物装卸服务(散杂货) 832.货物装卸服务(集装箱) 833.货物装卸服务(滚装车运输) 834.货物仓储服务 840.港口拖轮、驳运服务</w:t>
            </w:r>
          </w:p>
        </w:tc>
      </w:tr>
      <w:tr w14:paraId="61865968">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3005" w:type="dxa"/>
            <w:gridSpan w:val="5"/>
            <w:shd w:val="clear" w:color="auto" w:fill="D9D9D9"/>
            <w:tcMar>
              <w:left w:w="28" w:type="dxa"/>
              <w:right w:w="28" w:type="dxa"/>
            </w:tcMar>
            <w:vAlign w:val="center"/>
          </w:tcPr>
          <w:p w14:paraId="5F6571AF">
            <w:pPr>
              <w:widowControl/>
              <w:spacing w:line="280" w:lineRule="exact"/>
              <w:rPr>
                <w:kern w:val="0"/>
                <w:sz w:val="18"/>
                <w:szCs w:val="20"/>
              </w:rPr>
            </w:pPr>
            <w:r>
              <w:rPr>
                <w:sz w:val="18"/>
                <w:szCs w:val="18"/>
              </w:rPr>
              <w:t>13.1其中：交通运输核心业务类别</w:t>
            </w:r>
          </w:p>
        </w:tc>
        <w:tc>
          <w:tcPr>
            <w:tcW w:w="6465" w:type="dxa"/>
            <w:gridSpan w:val="13"/>
            <w:shd w:val="clear" w:color="auto" w:fill="D9D9D9"/>
            <w:vAlign w:val="center"/>
          </w:tcPr>
          <w:p w14:paraId="51C72FEC">
            <w:pPr>
              <w:widowControl/>
              <w:spacing w:line="280" w:lineRule="exact"/>
              <w:rPr>
                <w:kern w:val="0"/>
                <w:sz w:val="18"/>
                <w:szCs w:val="20"/>
              </w:rPr>
            </w:pPr>
            <w:r>
              <w:rPr>
                <w:sz w:val="18"/>
                <w:szCs w:val="18"/>
              </w:rPr>
              <w:t>□□□</w:t>
            </w:r>
          </w:p>
        </w:tc>
      </w:tr>
      <w:tr w14:paraId="60EF0E81">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993" w:type="dxa"/>
            <w:tcBorders>
              <w:bottom w:val="single" w:color="auto" w:sz="2" w:space="0"/>
            </w:tcBorders>
            <w:shd w:val="clear" w:color="auto" w:fill="D9D9D9"/>
            <w:tcMar>
              <w:left w:w="28" w:type="dxa"/>
              <w:right w:w="28" w:type="dxa"/>
            </w:tcMar>
            <w:vAlign w:val="center"/>
          </w:tcPr>
          <w:p w14:paraId="7A20E177">
            <w:pPr>
              <w:spacing w:line="280" w:lineRule="exact"/>
              <w:rPr>
                <w:sz w:val="18"/>
                <w:szCs w:val="18"/>
              </w:rPr>
            </w:pPr>
            <w:r>
              <w:rPr>
                <w:sz w:val="18"/>
                <w:szCs w:val="18"/>
              </w:rPr>
              <w:t>14登记注册统计类别</w:t>
            </w:r>
          </w:p>
        </w:tc>
        <w:tc>
          <w:tcPr>
            <w:tcW w:w="567" w:type="dxa"/>
            <w:tcBorders>
              <w:bottom w:val="single" w:color="auto" w:sz="2" w:space="0"/>
            </w:tcBorders>
            <w:shd w:val="clear" w:color="auto" w:fill="D9D9D9"/>
            <w:vAlign w:val="center"/>
          </w:tcPr>
          <w:p w14:paraId="5A7687A4">
            <w:pPr>
              <w:widowControl/>
              <w:spacing w:line="280" w:lineRule="exact"/>
              <w:jc w:val="center"/>
              <w:rPr>
                <w:sz w:val="18"/>
                <w:szCs w:val="18"/>
              </w:rPr>
            </w:pPr>
            <w:r>
              <w:rPr>
                <w:sz w:val="18"/>
                <w:szCs w:val="18"/>
              </w:rPr>
              <w:t>□□□</w:t>
            </w:r>
          </w:p>
        </w:tc>
        <w:tc>
          <w:tcPr>
            <w:tcW w:w="1701" w:type="dxa"/>
            <w:gridSpan w:val="4"/>
            <w:tcBorders>
              <w:bottom w:val="single" w:color="auto" w:sz="2" w:space="0"/>
              <w:right w:val="single" w:color="D9D9D9" w:sz="2" w:space="0"/>
            </w:tcBorders>
            <w:shd w:val="clear" w:color="auto" w:fill="D9D9D9"/>
          </w:tcPr>
          <w:p w14:paraId="103E90B2">
            <w:pPr>
              <w:widowControl/>
              <w:spacing w:line="240" w:lineRule="exact"/>
              <w:rPr>
                <w:sz w:val="18"/>
                <w:szCs w:val="18"/>
              </w:rPr>
            </w:pPr>
            <w:r>
              <w:rPr>
                <w:sz w:val="18"/>
                <w:szCs w:val="18"/>
              </w:rPr>
              <w:t>100.内资</w:t>
            </w:r>
            <w:r>
              <w:rPr>
                <w:rFonts w:hint="eastAsia"/>
                <w:sz w:val="18"/>
                <w:szCs w:val="18"/>
              </w:rPr>
              <w:t>企业</w:t>
            </w:r>
          </w:p>
          <w:p w14:paraId="4B41C8A4">
            <w:pPr>
              <w:widowControl/>
              <w:spacing w:line="240" w:lineRule="exact"/>
              <w:rPr>
                <w:sz w:val="18"/>
                <w:szCs w:val="18"/>
              </w:rPr>
            </w:pPr>
          </w:p>
          <w:p w14:paraId="35BB1C76">
            <w:pPr>
              <w:widowControl/>
              <w:spacing w:line="240" w:lineRule="exact"/>
              <w:rPr>
                <w:sz w:val="18"/>
                <w:szCs w:val="18"/>
              </w:rPr>
            </w:pPr>
          </w:p>
          <w:p w14:paraId="663FAF62">
            <w:pPr>
              <w:widowControl/>
              <w:spacing w:line="240" w:lineRule="exact"/>
              <w:rPr>
                <w:sz w:val="18"/>
                <w:szCs w:val="18"/>
              </w:rPr>
            </w:pPr>
          </w:p>
          <w:p w14:paraId="34383E9C">
            <w:pPr>
              <w:widowControl/>
              <w:spacing w:line="240" w:lineRule="exact"/>
              <w:rPr>
                <w:sz w:val="18"/>
                <w:szCs w:val="18"/>
              </w:rPr>
            </w:pPr>
            <w:r>
              <w:rPr>
                <w:sz w:val="18"/>
                <w:szCs w:val="18"/>
              </w:rPr>
              <w:t>200.港澳台商投资</w:t>
            </w:r>
            <w:r>
              <w:rPr>
                <w:sz w:val="18"/>
                <w:szCs w:val="18"/>
              </w:rPr>
              <w:br w:type="textWrapping"/>
            </w:r>
            <w:r>
              <w:rPr>
                <w:rFonts w:hint="eastAsia"/>
                <w:sz w:val="18"/>
                <w:szCs w:val="18"/>
              </w:rPr>
              <w:t>企业</w:t>
            </w:r>
          </w:p>
          <w:p w14:paraId="6CC6B1BF">
            <w:pPr>
              <w:widowControl/>
              <w:spacing w:line="240" w:lineRule="exact"/>
              <w:rPr>
                <w:sz w:val="18"/>
                <w:szCs w:val="18"/>
              </w:rPr>
            </w:pPr>
            <w:r>
              <w:rPr>
                <w:sz w:val="18"/>
                <w:szCs w:val="18"/>
              </w:rPr>
              <w:t>300.外商投资</w:t>
            </w:r>
            <w:r>
              <w:rPr>
                <w:rFonts w:hint="eastAsia"/>
                <w:sz w:val="18"/>
                <w:szCs w:val="18"/>
              </w:rPr>
              <w:t>企业</w:t>
            </w:r>
          </w:p>
          <w:p w14:paraId="1D9DECBE">
            <w:pPr>
              <w:widowControl/>
              <w:spacing w:line="240" w:lineRule="exact"/>
              <w:rPr>
                <w:sz w:val="18"/>
                <w:szCs w:val="18"/>
              </w:rPr>
            </w:pPr>
          </w:p>
          <w:p w14:paraId="4E8FEE58">
            <w:pPr>
              <w:widowControl/>
              <w:spacing w:line="240" w:lineRule="exact"/>
              <w:rPr>
                <w:sz w:val="18"/>
                <w:szCs w:val="18"/>
              </w:rPr>
            </w:pPr>
            <w:r>
              <w:rPr>
                <w:rFonts w:hint="eastAsia"/>
                <w:sz w:val="18"/>
                <w:szCs w:val="18"/>
              </w:rPr>
              <w:t>400农民</w:t>
            </w:r>
            <w:r>
              <w:rPr>
                <w:sz w:val="18"/>
                <w:szCs w:val="18"/>
              </w:rPr>
              <w:t>专业合作社</w:t>
            </w:r>
          </w:p>
        </w:tc>
        <w:tc>
          <w:tcPr>
            <w:tcW w:w="6209" w:type="dxa"/>
            <w:gridSpan w:val="12"/>
            <w:tcBorders>
              <w:left w:val="single" w:color="D9D9D9" w:sz="2" w:space="0"/>
              <w:bottom w:val="single" w:color="auto" w:sz="2" w:space="0"/>
            </w:tcBorders>
            <w:shd w:val="clear" w:color="auto" w:fill="D9D9D9"/>
          </w:tcPr>
          <w:p w14:paraId="02B77E17">
            <w:pPr>
              <w:widowControl/>
              <w:spacing w:line="240" w:lineRule="exact"/>
              <w:jc w:val="left"/>
              <w:rPr>
                <w:kern w:val="0"/>
                <w:sz w:val="18"/>
              </w:rPr>
            </w:pPr>
            <w:r>
              <w:rPr>
                <w:kern w:val="0"/>
                <w:sz w:val="18"/>
              </w:rPr>
              <w:t>111.国有</w:t>
            </w:r>
            <w:r>
              <w:rPr>
                <w:rFonts w:hint="eastAsia"/>
                <w:kern w:val="0"/>
                <w:sz w:val="18"/>
              </w:rPr>
              <w:t>独资公司</w:t>
            </w:r>
            <w:r>
              <w:rPr>
                <w:kern w:val="0"/>
                <w:sz w:val="18"/>
              </w:rPr>
              <w:t xml:space="preserve"> 112</w:t>
            </w:r>
            <w:r>
              <w:rPr>
                <w:rFonts w:hint="eastAsia"/>
                <w:kern w:val="0"/>
                <w:sz w:val="18"/>
              </w:rPr>
              <w:t xml:space="preserve">.私营有限责任公司 </w:t>
            </w:r>
            <w:r>
              <w:rPr>
                <w:kern w:val="0"/>
                <w:sz w:val="18"/>
              </w:rPr>
              <w:t>119</w:t>
            </w:r>
            <w:r>
              <w:rPr>
                <w:rFonts w:hint="eastAsia"/>
                <w:kern w:val="0"/>
                <w:sz w:val="18"/>
              </w:rPr>
              <w:t xml:space="preserve">.其他有限责任公司 </w:t>
            </w:r>
            <w:r>
              <w:rPr>
                <w:kern w:val="0"/>
                <w:sz w:val="18"/>
              </w:rPr>
              <w:t>121.</w:t>
            </w:r>
            <w:r>
              <w:rPr>
                <w:rFonts w:hint="eastAsia"/>
                <w:kern w:val="0"/>
                <w:sz w:val="18"/>
              </w:rPr>
              <w:t xml:space="preserve">私营股份有限公司 </w:t>
            </w:r>
            <w:r>
              <w:rPr>
                <w:kern w:val="0"/>
                <w:sz w:val="18"/>
              </w:rPr>
              <w:t>129</w:t>
            </w:r>
            <w:r>
              <w:rPr>
                <w:rFonts w:hint="eastAsia"/>
                <w:kern w:val="0"/>
                <w:sz w:val="18"/>
              </w:rPr>
              <w:t xml:space="preserve">.其他股份有限公司 </w:t>
            </w:r>
            <w:r>
              <w:rPr>
                <w:kern w:val="0"/>
                <w:sz w:val="18"/>
              </w:rPr>
              <w:t>131</w:t>
            </w:r>
            <w:r>
              <w:rPr>
                <w:rFonts w:hint="eastAsia"/>
                <w:kern w:val="0"/>
                <w:sz w:val="18"/>
              </w:rPr>
              <w:t xml:space="preserve">.全民所有制企业（国有企业） </w:t>
            </w:r>
            <w:r>
              <w:rPr>
                <w:kern w:val="0"/>
                <w:sz w:val="18"/>
              </w:rPr>
              <w:t>132</w:t>
            </w:r>
            <w:r>
              <w:rPr>
                <w:rFonts w:hint="eastAsia"/>
                <w:kern w:val="0"/>
                <w:sz w:val="18"/>
              </w:rPr>
              <w:t xml:space="preserve">.集体所有制企业（集体企业） </w:t>
            </w:r>
            <w:r>
              <w:rPr>
                <w:kern w:val="0"/>
                <w:sz w:val="18"/>
              </w:rPr>
              <w:t>133</w:t>
            </w:r>
            <w:r>
              <w:rPr>
                <w:rFonts w:hint="eastAsia"/>
                <w:kern w:val="0"/>
                <w:sz w:val="18"/>
              </w:rPr>
              <w:t xml:space="preserve">.股份合作企业 </w:t>
            </w:r>
            <w:r>
              <w:rPr>
                <w:kern w:val="0"/>
                <w:sz w:val="18"/>
              </w:rPr>
              <w:t>134</w:t>
            </w:r>
            <w:r>
              <w:rPr>
                <w:rFonts w:hint="eastAsia"/>
                <w:kern w:val="0"/>
                <w:sz w:val="18"/>
              </w:rPr>
              <w:t xml:space="preserve">.联营企业 </w:t>
            </w:r>
            <w:r>
              <w:rPr>
                <w:kern w:val="0"/>
                <w:sz w:val="18"/>
              </w:rPr>
              <w:t>140</w:t>
            </w:r>
            <w:r>
              <w:rPr>
                <w:rFonts w:hint="eastAsia"/>
                <w:kern w:val="0"/>
                <w:sz w:val="18"/>
              </w:rPr>
              <w:t xml:space="preserve">.个人独资企业 </w:t>
            </w:r>
            <w:r>
              <w:rPr>
                <w:kern w:val="0"/>
                <w:sz w:val="18"/>
              </w:rPr>
              <w:t>150</w:t>
            </w:r>
            <w:r>
              <w:rPr>
                <w:rFonts w:hint="eastAsia"/>
                <w:kern w:val="0"/>
                <w:sz w:val="18"/>
              </w:rPr>
              <w:t xml:space="preserve">.合伙企业 </w:t>
            </w:r>
            <w:r>
              <w:rPr>
                <w:kern w:val="0"/>
                <w:sz w:val="18"/>
              </w:rPr>
              <w:t>190</w:t>
            </w:r>
            <w:r>
              <w:rPr>
                <w:rFonts w:hint="eastAsia"/>
                <w:kern w:val="0"/>
                <w:sz w:val="18"/>
              </w:rPr>
              <w:t>.其他内资企业</w:t>
            </w:r>
          </w:p>
          <w:p w14:paraId="546CDCD8">
            <w:pPr>
              <w:spacing w:line="240" w:lineRule="exact"/>
              <w:rPr>
                <w:kern w:val="0"/>
                <w:sz w:val="18"/>
              </w:rPr>
            </w:pPr>
            <w:r>
              <w:rPr>
                <w:kern w:val="0"/>
                <w:sz w:val="18"/>
              </w:rPr>
              <w:t>210.</w:t>
            </w:r>
            <w:r>
              <w:rPr>
                <w:rFonts w:hint="eastAsia"/>
                <w:kern w:val="0"/>
                <w:sz w:val="18"/>
              </w:rPr>
              <w:t>港澳台投资有限责任公司</w:t>
            </w:r>
            <w:r>
              <w:rPr>
                <w:kern w:val="0"/>
                <w:sz w:val="18"/>
              </w:rPr>
              <w:t xml:space="preserve"> 220.港澳台投资股份有限公司 230.港澳台</w:t>
            </w:r>
            <w:r>
              <w:rPr>
                <w:rFonts w:hint="eastAsia"/>
                <w:kern w:val="0"/>
                <w:sz w:val="18"/>
              </w:rPr>
              <w:t>投资合伙企业</w:t>
            </w:r>
            <w:r>
              <w:rPr>
                <w:kern w:val="0"/>
                <w:sz w:val="18"/>
              </w:rPr>
              <w:t xml:space="preserve"> 290.其他港澳台投资</w:t>
            </w:r>
            <w:r>
              <w:rPr>
                <w:rFonts w:hint="eastAsia"/>
                <w:kern w:val="0"/>
                <w:sz w:val="18"/>
              </w:rPr>
              <w:t>企业</w:t>
            </w:r>
          </w:p>
          <w:p w14:paraId="6F6135EA">
            <w:pPr>
              <w:spacing w:line="240" w:lineRule="exact"/>
              <w:rPr>
                <w:kern w:val="0"/>
                <w:sz w:val="18"/>
              </w:rPr>
            </w:pPr>
            <w:r>
              <w:rPr>
                <w:kern w:val="0"/>
                <w:sz w:val="18"/>
              </w:rPr>
              <w:t>310.外商投资</w:t>
            </w:r>
            <w:r>
              <w:rPr>
                <w:rFonts w:hint="eastAsia"/>
                <w:kern w:val="0"/>
                <w:sz w:val="18"/>
              </w:rPr>
              <w:t>有限责任公司</w:t>
            </w:r>
            <w:r>
              <w:rPr>
                <w:kern w:val="0"/>
                <w:sz w:val="18"/>
              </w:rPr>
              <w:t xml:space="preserve"> 320.外商投资股份有限公司 330.</w:t>
            </w:r>
            <w:r>
              <w:rPr>
                <w:rFonts w:hint="eastAsia"/>
                <w:kern w:val="0"/>
                <w:sz w:val="18"/>
              </w:rPr>
              <w:t>外商投资合伙企业</w:t>
            </w:r>
            <w:r>
              <w:rPr>
                <w:kern w:val="0"/>
                <w:sz w:val="18"/>
              </w:rPr>
              <w:t xml:space="preserve"> 390.其他外商投资</w:t>
            </w:r>
            <w:r>
              <w:rPr>
                <w:rFonts w:hint="eastAsia"/>
                <w:kern w:val="0"/>
                <w:sz w:val="18"/>
              </w:rPr>
              <w:t>企业</w:t>
            </w:r>
          </w:p>
          <w:p w14:paraId="7F5E54FB">
            <w:pPr>
              <w:spacing w:line="240" w:lineRule="exact"/>
              <w:rPr>
                <w:kern w:val="0"/>
                <w:sz w:val="18"/>
              </w:rPr>
            </w:pPr>
            <w:r>
              <w:rPr>
                <w:sz w:val="18"/>
                <w:szCs w:val="18"/>
              </w:rPr>
              <w:t>（</w:t>
            </w:r>
            <w:r>
              <w:rPr>
                <w:rFonts w:hint="eastAsia"/>
                <w:sz w:val="18"/>
                <w:szCs w:val="18"/>
              </w:rPr>
              <w:t>联合</w:t>
            </w:r>
            <w:r>
              <w:rPr>
                <w:sz w:val="18"/>
                <w:szCs w:val="18"/>
              </w:rPr>
              <w:t>社）</w:t>
            </w:r>
            <w:r>
              <w:rPr>
                <w:rFonts w:hint="eastAsia"/>
                <w:sz w:val="18"/>
                <w:szCs w:val="18"/>
              </w:rPr>
              <w:t xml:space="preserve">  5</w:t>
            </w:r>
            <w:r>
              <w:rPr>
                <w:sz w:val="18"/>
                <w:szCs w:val="18"/>
              </w:rPr>
              <w:t>00</w:t>
            </w:r>
            <w:r>
              <w:rPr>
                <w:rFonts w:hint="eastAsia"/>
                <w:sz w:val="18"/>
                <w:szCs w:val="18"/>
              </w:rPr>
              <w:t xml:space="preserve">.个体工商户  </w:t>
            </w:r>
            <w:r>
              <w:rPr>
                <w:sz w:val="18"/>
                <w:szCs w:val="18"/>
              </w:rPr>
              <w:t xml:space="preserve">  </w:t>
            </w:r>
            <w:r>
              <w:rPr>
                <w:rFonts w:hint="eastAsia"/>
                <w:sz w:val="18"/>
                <w:szCs w:val="18"/>
              </w:rPr>
              <w:t>9</w:t>
            </w:r>
            <w:r>
              <w:rPr>
                <w:sz w:val="18"/>
                <w:szCs w:val="18"/>
              </w:rPr>
              <w:t>00</w:t>
            </w:r>
            <w:r>
              <w:rPr>
                <w:rFonts w:hint="eastAsia"/>
                <w:sz w:val="18"/>
                <w:szCs w:val="18"/>
              </w:rPr>
              <w:t>其他市场主体</w:t>
            </w:r>
          </w:p>
        </w:tc>
      </w:tr>
      <w:tr w14:paraId="1CD5B4BE">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722" w:type="dxa"/>
            <w:gridSpan w:val="4"/>
            <w:tcBorders>
              <w:top w:val="single" w:color="auto" w:sz="2" w:space="0"/>
              <w:bottom w:val="single" w:color="auto" w:sz="2" w:space="0"/>
            </w:tcBorders>
            <w:shd w:val="clear" w:color="auto" w:fill="D9D9D9"/>
            <w:tcMar>
              <w:left w:w="28" w:type="dxa"/>
              <w:right w:w="28" w:type="dxa"/>
            </w:tcMar>
            <w:vAlign w:val="center"/>
          </w:tcPr>
          <w:p w14:paraId="4E0C454D">
            <w:pPr>
              <w:spacing w:line="0" w:lineRule="atLeast"/>
              <w:rPr>
                <w:sz w:val="18"/>
                <w:szCs w:val="18"/>
              </w:rPr>
            </w:pPr>
            <w:r>
              <w:rPr>
                <w:sz w:val="18"/>
                <w:szCs w:val="18"/>
              </w:rPr>
              <w:t>15是否隶属于企业集团</w:t>
            </w:r>
          </w:p>
        </w:tc>
        <w:tc>
          <w:tcPr>
            <w:tcW w:w="1814" w:type="dxa"/>
            <w:gridSpan w:val="6"/>
            <w:tcBorders>
              <w:top w:val="single" w:color="auto" w:sz="2" w:space="0"/>
              <w:bottom w:val="single" w:color="auto" w:sz="2" w:space="0"/>
            </w:tcBorders>
            <w:shd w:val="clear" w:color="auto" w:fill="D9D9D9"/>
            <w:vAlign w:val="center"/>
          </w:tcPr>
          <w:p w14:paraId="47CB7E07">
            <w:pPr>
              <w:spacing w:line="0" w:lineRule="atLeast"/>
              <w:jc w:val="center"/>
              <w:rPr>
                <w:sz w:val="18"/>
                <w:szCs w:val="18"/>
              </w:rPr>
            </w:pPr>
            <w:r>
              <w:rPr>
                <w:sz w:val="18"/>
                <w:szCs w:val="18"/>
              </w:rPr>
              <w:t>□</w:t>
            </w:r>
          </w:p>
        </w:tc>
        <w:tc>
          <w:tcPr>
            <w:tcW w:w="4934" w:type="dxa"/>
            <w:gridSpan w:val="8"/>
            <w:tcBorders>
              <w:top w:val="single" w:color="auto" w:sz="2" w:space="0"/>
              <w:bottom w:val="single" w:color="auto" w:sz="2" w:space="0"/>
            </w:tcBorders>
            <w:shd w:val="clear" w:color="auto" w:fill="D9D9D9"/>
            <w:vAlign w:val="center"/>
          </w:tcPr>
          <w:p w14:paraId="64AEB153">
            <w:pPr>
              <w:spacing w:line="0" w:lineRule="atLeast"/>
              <w:rPr>
                <w:sz w:val="18"/>
                <w:szCs w:val="18"/>
              </w:rPr>
            </w:pPr>
            <w:r>
              <w:rPr>
                <w:sz w:val="18"/>
                <w:szCs w:val="18"/>
              </w:rPr>
              <w:t>1.是 2.否</w:t>
            </w:r>
          </w:p>
        </w:tc>
      </w:tr>
      <w:tr w14:paraId="4F350802">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722" w:type="dxa"/>
            <w:gridSpan w:val="4"/>
            <w:shd w:val="clear" w:color="auto" w:fill="D9D9D9"/>
            <w:tcMar>
              <w:left w:w="28" w:type="dxa"/>
              <w:right w:w="28" w:type="dxa"/>
            </w:tcMar>
            <w:vAlign w:val="center"/>
          </w:tcPr>
          <w:p w14:paraId="4D838C9A">
            <w:pPr>
              <w:spacing w:line="0" w:lineRule="atLeast"/>
              <w:rPr>
                <w:sz w:val="18"/>
                <w:szCs w:val="18"/>
              </w:rPr>
            </w:pPr>
            <w:r>
              <w:rPr>
                <w:sz w:val="18"/>
                <w:szCs w:val="18"/>
              </w:rPr>
              <w:t>15.1</w:t>
            </w:r>
            <w:r>
              <w:rPr>
                <w:spacing w:val="-6"/>
                <w:sz w:val="18"/>
                <w:szCs w:val="18"/>
              </w:rPr>
              <w:t>企业隶属关系（限企业集团母公司及成员企业填写）本企业是</w:t>
            </w:r>
          </w:p>
        </w:tc>
        <w:tc>
          <w:tcPr>
            <w:tcW w:w="1814" w:type="dxa"/>
            <w:gridSpan w:val="6"/>
            <w:shd w:val="clear" w:color="auto" w:fill="D9D9D9"/>
            <w:vAlign w:val="center"/>
          </w:tcPr>
          <w:p w14:paraId="4AB5D6E5">
            <w:pPr>
              <w:spacing w:line="0" w:lineRule="atLeast"/>
              <w:jc w:val="center"/>
              <w:rPr>
                <w:sz w:val="18"/>
                <w:szCs w:val="18"/>
              </w:rPr>
            </w:pPr>
            <w:r>
              <w:rPr>
                <w:sz w:val="18"/>
                <w:szCs w:val="18"/>
              </w:rPr>
              <w:t>□</w:t>
            </w:r>
          </w:p>
        </w:tc>
        <w:tc>
          <w:tcPr>
            <w:tcW w:w="4934" w:type="dxa"/>
            <w:gridSpan w:val="8"/>
            <w:shd w:val="clear" w:color="auto" w:fill="D9D9D9"/>
            <w:vAlign w:val="center"/>
          </w:tcPr>
          <w:p w14:paraId="3D01FF0F">
            <w:pPr>
              <w:spacing w:line="0" w:lineRule="atLeast"/>
              <w:rPr>
                <w:sz w:val="18"/>
                <w:szCs w:val="18"/>
              </w:rPr>
            </w:pPr>
            <w:r>
              <w:rPr>
                <w:kern w:val="0"/>
                <w:sz w:val="18"/>
                <w:szCs w:val="18"/>
              </w:rPr>
              <w:t>1.集团母公司（</w:t>
            </w:r>
            <w:r>
              <w:rPr>
                <w:sz w:val="18"/>
                <w:szCs w:val="18"/>
              </w:rPr>
              <w:t>核心企业或集团总部</w:t>
            </w:r>
            <w:r>
              <w:rPr>
                <w:kern w:val="0"/>
                <w:sz w:val="18"/>
                <w:szCs w:val="18"/>
              </w:rPr>
              <w:t>）</w:t>
            </w:r>
          </w:p>
          <w:p w14:paraId="10A2C38F">
            <w:pPr>
              <w:spacing w:line="0" w:lineRule="atLeast"/>
              <w:rPr>
                <w:sz w:val="18"/>
                <w:szCs w:val="18"/>
                <w:u w:val="single"/>
              </w:rPr>
            </w:pPr>
            <w:r>
              <w:rPr>
                <w:sz w:val="18"/>
                <w:szCs w:val="18"/>
              </w:rPr>
              <w:t xml:space="preserve">2.成员企业—请填写直接上级企业名称   </w:t>
            </w:r>
            <w:r>
              <w:rPr>
                <w:sz w:val="18"/>
                <w:szCs w:val="18"/>
                <w:u w:val="single"/>
              </w:rPr>
              <w:t xml:space="preserve">                        </w:t>
            </w:r>
          </w:p>
        </w:tc>
      </w:tr>
      <w:tr w14:paraId="502367E7">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722" w:type="dxa"/>
            <w:gridSpan w:val="4"/>
            <w:tcMar>
              <w:left w:w="28" w:type="dxa"/>
              <w:right w:w="28" w:type="dxa"/>
            </w:tcMar>
            <w:vAlign w:val="center"/>
          </w:tcPr>
          <w:p w14:paraId="4081245F">
            <w:pPr>
              <w:spacing w:line="0" w:lineRule="atLeast"/>
              <w:rPr>
                <w:sz w:val="18"/>
                <w:szCs w:val="18"/>
              </w:rPr>
            </w:pPr>
            <w:r>
              <w:rPr>
                <w:sz w:val="18"/>
                <w:szCs w:val="18"/>
              </w:rPr>
              <w:t>16从业人员期末人数（人）</w:t>
            </w:r>
          </w:p>
        </w:tc>
        <w:tc>
          <w:tcPr>
            <w:tcW w:w="6748" w:type="dxa"/>
            <w:gridSpan w:val="14"/>
            <w:vAlign w:val="center"/>
          </w:tcPr>
          <w:p w14:paraId="355D1CB7">
            <w:pPr>
              <w:spacing w:line="0" w:lineRule="atLeast"/>
              <w:rPr>
                <w:kern w:val="0"/>
                <w:sz w:val="18"/>
                <w:szCs w:val="18"/>
              </w:rPr>
            </w:pPr>
          </w:p>
        </w:tc>
      </w:tr>
      <w:tr w14:paraId="28E66294">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722" w:type="dxa"/>
            <w:gridSpan w:val="4"/>
            <w:shd w:val="clear" w:color="auto" w:fill="D9D9D9"/>
            <w:tcMar>
              <w:left w:w="28" w:type="dxa"/>
              <w:right w:w="28" w:type="dxa"/>
            </w:tcMar>
            <w:vAlign w:val="center"/>
          </w:tcPr>
          <w:p w14:paraId="7955F76F">
            <w:pPr>
              <w:spacing w:line="0" w:lineRule="atLeast"/>
              <w:rPr>
                <w:sz w:val="18"/>
                <w:szCs w:val="18"/>
              </w:rPr>
            </w:pPr>
            <w:r>
              <w:rPr>
                <w:kern w:val="0"/>
                <w:sz w:val="18"/>
                <w:szCs w:val="18"/>
              </w:rPr>
              <w:t>17货运车辆数（辆）</w:t>
            </w:r>
          </w:p>
        </w:tc>
        <w:tc>
          <w:tcPr>
            <w:tcW w:w="1814" w:type="dxa"/>
            <w:gridSpan w:val="6"/>
            <w:shd w:val="clear" w:color="auto" w:fill="D9D9D9"/>
            <w:vAlign w:val="center"/>
          </w:tcPr>
          <w:p w14:paraId="72025A74">
            <w:pPr>
              <w:spacing w:line="0" w:lineRule="atLeast"/>
              <w:rPr>
                <w:sz w:val="18"/>
                <w:szCs w:val="18"/>
              </w:rPr>
            </w:pPr>
          </w:p>
        </w:tc>
        <w:tc>
          <w:tcPr>
            <w:tcW w:w="2127" w:type="dxa"/>
            <w:gridSpan w:val="4"/>
            <w:vAlign w:val="center"/>
          </w:tcPr>
          <w:p w14:paraId="5F54FB2A">
            <w:pPr>
              <w:spacing w:line="0" w:lineRule="atLeast"/>
              <w:rPr>
                <w:kern w:val="0"/>
                <w:sz w:val="18"/>
                <w:szCs w:val="18"/>
              </w:rPr>
            </w:pPr>
            <w:r>
              <w:rPr>
                <w:kern w:val="0"/>
                <w:sz w:val="18"/>
                <w:szCs w:val="18"/>
              </w:rPr>
              <w:t>18 标记吨位（吨）</w:t>
            </w:r>
          </w:p>
        </w:tc>
        <w:tc>
          <w:tcPr>
            <w:tcW w:w="2807" w:type="dxa"/>
            <w:gridSpan w:val="4"/>
            <w:vAlign w:val="center"/>
          </w:tcPr>
          <w:p w14:paraId="5A34712B">
            <w:pPr>
              <w:spacing w:line="0" w:lineRule="atLeast"/>
              <w:rPr>
                <w:kern w:val="0"/>
                <w:sz w:val="18"/>
                <w:szCs w:val="18"/>
              </w:rPr>
            </w:pPr>
          </w:p>
        </w:tc>
      </w:tr>
      <w:tr w14:paraId="27B6AA7D">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4" w:hRule="atLeast"/>
        </w:trPr>
        <w:tc>
          <w:tcPr>
            <w:tcW w:w="2722" w:type="dxa"/>
            <w:gridSpan w:val="4"/>
            <w:tcBorders>
              <w:bottom w:val="single" w:color="auto" w:sz="8" w:space="0"/>
            </w:tcBorders>
            <w:tcMar>
              <w:left w:w="28" w:type="dxa"/>
              <w:right w:w="28" w:type="dxa"/>
            </w:tcMar>
            <w:vAlign w:val="center"/>
          </w:tcPr>
          <w:p w14:paraId="29608715">
            <w:pPr>
              <w:spacing w:line="0" w:lineRule="atLeast"/>
              <w:rPr>
                <w:kern w:val="0"/>
                <w:sz w:val="18"/>
                <w:szCs w:val="18"/>
              </w:rPr>
            </w:pPr>
            <w:r>
              <w:rPr>
                <w:kern w:val="0"/>
                <w:sz w:val="18"/>
                <w:szCs w:val="18"/>
              </w:rPr>
              <w:t>19  1—11月营业收入（元）</w:t>
            </w:r>
          </w:p>
        </w:tc>
        <w:tc>
          <w:tcPr>
            <w:tcW w:w="1814" w:type="dxa"/>
            <w:gridSpan w:val="6"/>
            <w:tcBorders>
              <w:bottom w:val="single" w:color="auto" w:sz="8" w:space="0"/>
            </w:tcBorders>
            <w:vAlign w:val="center"/>
          </w:tcPr>
          <w:p w14:paraId="772AF6C2">
            <w:pPr>
              <w:spacing w:line="0" w:lineRule="atLeast"/>
              <w:rPr>
                <w:sz w:val="18"/>
                <w:szCs w:val="18"/>
              </w:rPr>
            </w:pPr>
          </w:p>
        </w:tc>
        <w:tc>
          <w:tcPr>
            <w:tcW w:w="2127" w:type="dxa"/>
            <w:gridSpan w:val="4"/>
            <w:tcBorders>
              <w:bottom w:val="single" w:color="auto" w:sz="8" w:space="0"/>
            </w:tcBorders>
            <w:vAlign w:val="center"/>
          </w:tcPr>
          <w:p w14:paraId="46497147">
            <w:pPr>
              <w:spacing w:line="0" w:lineRule="atLeast"/>
              <w:rPr>
                <w:kern w:val="0"/>
                <w:sz w:val="18"/>
                <w:szCs w:val="18"/>
              </w:rPr>
            </w:pPr>
          </w:p>
        </w:tc>
        <w:tc>
          <w:tcPr>
            <w:tcW w:w="2807" w:type="dxa"/>
            <w:gridSpan w:val="4"/>
            <w:tcBorders>
              <w:bottom w:val="single" w:color="auto" w:sz="8" w:space="0"/>
            </w:tcBorders>
            <w:vAlign w:val="center"/>
          </w:tcPr>
          <w:p w14:paraId="0A8B93ED">
            <w:pPr>
              <w:spacing w:line="0" w:lineRule="atLeast"/>
              <w:rPr>
                <w:kern w:val="0"/>
                <w:sz w:val="18"/>
                <w:szCs w:val="18"/>
              </w:rPr>
            </w:pPr>
          </w:p>
        </w:tc>
      </w:tr>
    </w:tbl>
    <w:p w14:paraId="25B74A83">
      <w:pPr>
        <w:spacing w:line="220" w:lineRule="exact"/>
        <w:ind w:left="-525" w:leftChars="-250" w:right="-525" w:rightChars="-250"/>
        <w:rPr>
          <w:sz w:val="18"/>
          <w:szCs w:val="18"/>
        </w:rPr>
      </w:pPr>
      <w:r>
        <w:rPr>
          <w:sz w:val="18"/>
          <w:szCs w:val="18"/>
        </w:rPr>
        <w:t>单位负责人：         统计负责人：         填表人：         联系电话：         报出日期： 20  年     月    日</w:t>
      </w:r>
    </w:p>
    <w:p w14:paraId="03B259E9">
      <w:pPr>
        <w:spacing w:line="220" w:lineRule="exact"/>
        <w:ind w:left="141" w:leftChars="-250" w:right="-525" w:rightChars="-250" w:hanging="666" w:hangingChars="370"/>
        <w:rPr>
          <w:sz w:val="18"/>
        </w:rPr>
      </w:pPr>
    </w:p>
    <w:p w14:paraId="6C2FFCB5">
      <w:pPr>
        <w:spacing w:line="220" w:lineRule="exact"/>
        <w:ind w:left="141" w:leftChars="-250" w:right="-525" w:rightChars="-250" w:hanging="666" w:hangingChars="370"/>
        <w:rPr>
          <w:sz w:val="18"/>
          <w:szCs w:val="18"/>
        </w:rPr>
      </w:pPr>
      <w:r>
        <w:rPr>
          <w:sz w:val="18"/>
        </w:rPr>
        <w:t>说明：1.统计范围：</w:t>
      </w:r>
      <w:r>
        <w:rPr>
          <w:sz w:val="18"/>
          <w:szCs w:val="18"/>
        </w:rPr>
        <w:t>所有从事公路客运业务（不含租赁客运）且拥有客运车辆的企业；所有从事城市轨道交通、巡游出租客运、城市客运轮渡、</w:t>
      </w:r>
      <w:r>
        <w:rPr>
          <w:rFonts w:hint="eastAsia"/>
          <w:sz w:val="18"/>
          <w:szCs w:val="18"/>
        </w:rPr>
        <w:t>水路</w:t>
      </w:r>
      <w:r>
        <w:rPr>
          <w:sz w:val="18"/>
          <w:szCs w:val="18"/>
        </w:rPr>
        <w:t>运输业务的企业；</w:t>
      </w:r>
      <w:r>
        <w:rPr>
          <w:rFonts w:hint="eastAsia"/>
          <w:sz w:val="18"/>
          <w:szCs w:val="18"/>
        </w:rPr>
        <w:t>所有从事公共汽电车客运以及港口业务的经营业户；主营道路货物运输业务且拥有货运车辆数在50辆及以上的法人企业</w:t>
      </w:r>
      <w:r>
        <w:rPr>
          <w:sz w:val="18"/>
          <w:szCs w:val="18"/>
        </w:rPr>
        <w:t>。</w:t>
      </w:r>
    </w:p>
    <w:p w14:paraId="07FEAD62">
      <w:pPr>
        <w:spacing w:line="220" w:lineRule="exact"/>
        <w:ind w:left="133" w:leftChars="4" w:right="-525" w:rightChars="-250" w:hanging="125" w:hangingChars="70"/>
        <w:rPr>
          <w:sz w:val="18"/>
          <w:szCs w:val="18"/>
        </w:rPr>
      </w:pPr>
      <w:r>
        <w:rPr>
          <w:sz w:val="18"/>
          <w:szCs w:val="18"/>
        </w:rPr>
        <w:t>2.将基本单位名录库信息维护到联网直报系统中，已获取的调查单位名录信息加载到调查系统中，企业无需重复填报，如有变更可更新相关信息。</w:t>
      </w:r>
    </w:p>
    <w:p w14:paraId="504E455E">
      <w:pPr>
        <w:spacing w:line="220" w:lineRule="exact"/>
        <w:ind w:left="133" w:leftChars="4" w:right="-525" w:rightChars="-250" w:hanging="125" w:hangingChars="70"/>
        <w:rPr>
          <w:sz w:val="18"/>
        </w:rPr>
      </w:pPr>
      <w:r>
        <w:rPr>
          <w:sz w:val="18"/>
          <w:szCs w:val="18"/>
        </w:rPr>
        <w:t>3.本表自动生成的指标，如有变动，应及时修改。</w:t>
      </w:r>
    </w:p>
    <w:p w14:paraId="65C80CE6">
      <w:pPr>
        <w:spacing w:line="220" w:lineRule="exact"/>
        <w:ind w:left="133" w:leftChars="4" w:right="-525" w:rightChars="-250" w:hanging="125" w:hangingChars="70"/>
        <w:rPr>
          <w:sz w:val="18"/>
        </w:rPr>
      </w:pPr>
      <w:r>
        <w:rPr>
          <w:sz w:val="18"/>
        </w:rPr>
        <w:t>4.若港口经营业户存在跨港口业务，“单位所在港口代码”可按实际情况填写多个。</w:t>
      </w:r>
    </w:p>
    <w:p w14:paraId="46A3C705">
      <w:pPr>
        <w:spacing w:line="220" w:lineRule="exact"/>
        <w:ind w:left="133" w:leftChars="4" w:right="-525" w:rightChars="-250" w:hanging="125" w:hangingChars="70"/>
        <w:rPr>
          <w:sz w:val="18"/>
        </w:rPr>
      </w:pPr>
      <w:r>
        <w:rPr>
          <w:sz w:val="18"/>
        </w:rPr>
        <w:t>5.“道路/水路/港口经营许可证编号”填写由道路/航运/港口管理部门核发的经营许可证的编号，可以按照单位实际情况填写多个，中间用英文“,”隔开。经营许可证编号要填写完整，包含汉字、字母、数字等。</w:t>
      </w:r>
    </w:p>
    <w:p w14:paraId="1416E123">
      <w:pPr>
        <w:spacing w:line="220" w:lineRule="exact"/>
        <w:ind w:left="133" w:leftChars="4" w:right="-525" w:rightChars="-250" w:hanging="125" w:hangingChars="70"/>
        <w:rPr>
          <w:sz w:val="18"/>
        </w:rPr>
      </w:pPr>
      <w:r>
        <w:rPr>
          <w:sz w:val="18"/>
        </w:rPr>
        <w:t>6.“交通运输经营业务”可按照实际情况多选。“其中：交通运输核心业务类别”为单选，从“交通运输经营业务”中选取。</w:t>
      </w:r>
    </w:p>
    <w:p w14:paraId="4CC7B8C8">
      <w:pPr>
        <w:spacing w:line="220" w:lineRule="exact"/>
        <w:ind w:left="133" w:leftChars="4" w:right="-525" w:rightChars="-250" w:hanging="125" w:hangingChars="70"/>
        <w:rPr>
          <w:sz w:val="18"/>
        </w:rPr>
      </w:pPr>
      <w:r>
        <w:rPr>
          <w:sz w:val="18"/>
        </w:rPr>
        <w:t>7.若“是否隶属于企业集团”选择“1.是”，则“企业隶属关系”必须填写；若“企业隶属关系”选择“2.成员企业”，则需要补充填写“直接上级企业名称”。</w:t>
      </w:r>
    </w:p>
    <w:p w14:paraId="2508ABEC">
      <w:pPr>
        <w:spacing w:line="220" w:lineRule="exact"/>
        <w:ind w:left="133" w:leftChars="4" w:right="-525" w:rightChars="-250" w:hanging="125" w:hangingChars="70"/>
        <w:rPr>
          <w:sz w:val="18"/>
        </w:rPr>
      </w:pPr>
      <w:r>
        <w:rPr>
          <w:sz w:val="18"/>
        </w:rPr>
        <w:t>8.“从业人员期末人数”按照11月30日24时时点数进行填写。</w:t>
      </w:r>
    </w:p>
    <w:p w14:paraId="58B8395A">
      <w:pPr>
        <w:spacing w:line="220" w:lineRule="exact"/>
        <w:ind w:left="133" w:leftChars="4" w:right="-525" w:rightChars="-250" w:hanging="125" w:hangingChars="70"/>
        <w:rPr>
          <w:sz w:val="18"/>
        </w:rPr>
      </w:pPr>
      <w:r>
        <w:rPr>
          <w:sz w:val="18"/>
        </w:rPr>
        <w:t>9.“货运车辆数”“标记吨位”统计范围为在公路运输管理部门注册登记的处于营运状态的道路货运车辆（最近年审日期在2年内，未办理报废、注销、转出手续），含调查期内没有运输生产任务的车辆。包括载货汽车、其它载货机动车和轮胎式拖拉机。不包括（1）公路养护、车辆修理、城市环卫、公安消防、地质勘探、输配电线路建设和维护等专用车辆；（2）在机场、港口作业区、车站内部为装卸而进行搬运的各种运输车辆；（3）在驾校、试验场内供教学或实验使用的各种车辆。本指标按照11月30日24时时点数据进行填写，只填写以本单位名义办理道路运输证的车辆信息，不含以企业下属公司名义办理道路运输证的车辆信息。</w:t>
      </w:r>
    </w:p>
    <w:p w14:paraId="2E7D0983">
      <w:pPr>
        <w:spacing w:line="220" w:lineRule="exact"/>
        <w:ind w:left="133" w:leftChars="4" w:right="-525" w:rightChars="-250" w:hanging="125" w:hangingChars="70"/>
        <w:rPr>
          <w:sz w:val="18"/>
        </w:rPr>
      </w:pPr>
      <w:r>
        <w:rPr>
          <w:sz w:val="18"/>
        </w:rPr>
        <w:t>10.“1—11月营业收入”填写1—11月累计数。对于报告期内当年新增的企业，本指标按照实际经营时间填写自开业（成立）至11月份的数据。</w:t>
      </w:r>
    </w:p>
    <w:p w14:paraId="0DE2BBF0">
      <w:pPr>
        <w:spacing w:line="240" w:lineRule="exact"/>
        <w:rPr>
          <w:sz w:val="18"/>
          <w:szCs w:val="18"/>
        </w:rPr>
        <w:sectPr>
          <w:footerReference r:id="rId6" w:type="default"/>
          <w:pgSz w:w="11906" w:h="16838"/>
          <w:pgMar w:top="1440" w:right="1800" w:bottom="1440" w:left="1800" w:header="851" w:footer="992" w:gutter="0"/>
          <w:cols w:space="720" w:num="1"/>
          <w:docGrid w:type="lines" w:linePitch="312" w:charSpace="0"/>
        </w:sectPr>
      </w:pPr>
    </w:p>
    <w:p w14:paraId="4E509564">
      <w:pPr>
        <w:spacing w:before="156" w:beforeLines="50"/>
        <w:jc w:val="center"/>
        <w:outlineLvl w:val="1"/>
        <w:rPr>
          <w:sz w:val="32"/>
          <w:szCs w:val="32"/>
        </w:rPr>
      </w:pPr>
      <w:bookmarkStart w:id="26" w:name="_Toc487551842"/>
      <w:bookmarkStart w:id="27" w:name="_Toc206680778"/>
      <w:bookmarkStart w:id="28" w:name="_Toc488324314"/>
      <w:r>
        <w:rPr>
          <w:sz w:val="32"/>
          <w:szCs w:val="32"/>
        </w:rPr>
        <w:t>法人企业财务状况</w:t>
      </w:r>
      <w:bookmarkEnd w:id="26"/>
      <w:bookmarkEnd w:id="27"/>
      <w:bookmarkEnd w:id="28"/>
    </w:p>
    <w:p w14:paraId="048007CE">
      <w:pPr>
        <w:spacing w:line="400" w:lineRule="exact"/>
        <w:jc w:val="center"/>
        <w:rPr>
          <w:sz w:val="18"/>
          <w:szCs w:val="18"/>
        </w:rPr>
      </w:pPr>
      <w:r>
        <mc:AlternateContent>
          <mc:Choice Requires="wpg">
            <w:drawing>
              <wp:anchor distT="0" distB="0" distL="114300" distR="114300" simplePos="0" relativeHeight="251662336" behindDoc="0" locked="0" layoutInCell="1" allowOverlap="1">
                <wp:simplePos x="0" y="0"/>
                <wp:positionH relativeFrom="column">
                  <wp:posOffset>3592195</wp:posOffset>
                </wp:positionH>
                <wp:positionV relativeFrom="paragraph">
                  <wp:posOffset>92075</wp:posOffset>
                </wp:positionV>
                <wp:extent cx="1736725" cy="850265"/>
                <wp:effectExtent l="0" t="0" r="16510" b="26035"/>
                <wp:wrapNone/>
                <wp:docPr id="97" name="Group 73"/>
                <wp:cNvGraphicFramePr/>
                <a:graphic xmlns:a="http://schemas.openxmlformats.org/drawingml/2006/main">
                  <a:graphicData uri="http://schemas.microsoft.com/office/word/2010/wordprocessingGroup">
                    <wpg:wgp>
                      <wpg:cNvGrpSpPr/>
                      <wpg:grpSpPr>
                        <a:xfrm>
                          <a:off x="0" y="0"/>
                          <a:ext cx="1736533" cy="850344"/>
                          <a:chOff x="8044" y="3240"/>
                          <a:chExt cx="2088" cy="1165"/>
                        </a:xfrm>
                      </wpg:grpSpPr>
                      <wps:wsp>
                        <wps:cNvPr id="98" name="文本框 1"/>
                        <wps:cNvSpPr txBox="1">
                          <a:spLocks noChangeArrowheads="1"/>
                        </wps:cNvSpPr>
                        <wps:spPr bwMode="auto">
                          <a:xfrm>
                            <a:off x="8742" y="3240"/>
                            <a:ext cx="1390" cy="1105"/>
                          </a:xfrm>
                          <a:prstGeom prst="rect">
                            <a:avLst/>
                          </a:prstGeom>
                          <a:solidFill>
                            <a:srgbClr val="FFFFFF"/>
                          </a:solidFill>
                          <a:ln w="9525">
                            <a:solidFill>
                              <a:srgbClr val="FFFFFF"/>
                            </a:solidFill>
                            <a:miter lim="800000"/>
                          </a:ln>
                        </wps:spPr>
                        <wps:txbx>
                          <w:txbxContent>
                            <w:p w14:paraId="4405409F">
                              <w:pPr>
                                <w:spacing w:line="0" w:lineRule="atLeast"/>
                                <w:jc w:val="distribute"/>
                                <w:rPr>
                                  <w:sz w:val="18"/>
                                </w:rPr>
                              </w:pPr>
                              <w:r>
                                <w:rPr>
                                  <w:spacing w:val="72"/>
                                  <w:kern w:val="0"/>
                                  <w:sz w:val="18"/>
                                  <w:fitText w:val="1800" w:id="-1739937535"/>
                                </w:rPr>
                                <w:t>交企统102</w:t>
                              </w:r>
                              <w:r>
                                <w:rPr>
                                  <w:spacing w:val="0"/>
                                  <w:kern w:val="0"/>
                                  <w:sz w:val="18"/>
                                  <w:fitText w:val="1800" w:id="-1739937535"/>
                                </w:rPr>
                                <w:t>表</w:t>
                              </w:r>
                            </w:p>
                            <w:p w14:paraId="188CE0F1">
                              <w:pPr>
                                <w:spacing w:line="0" w:lineRule="atLeast"/>
                                <w:jc w:val="distribute"/>
                                <w:rPr>
                                  <w:spacing w:val="71"/>
                                  <w:kern w:val="0"/>
                                  <w:sz w:val="18"/>
                                </w:rPr>
                              </w:pPr>
                              <w:r>
                                <w:rPr>
                                  <w:spacing w:val="112"/>
                                  <w:kern w:val="0"/>
                                  <w:sz w:val="18"/>
                                  <w:fitText w:val="1800" w:id="-1739937275"/>
                                </w:rPr>
                                <w:t>交通运输</w:t>
                              </w:r>
                              <w:r>
                                <w:rPr>
                                  <w:spacing w:val="2"/>
                                  <w:kern w:val="0"/>
                                  <w:sz w:val="18"/>
                                  <w:fitText w:val="1800" w:id="-1739937275"/>
                                </w:rPr>
                                <w:t>部</w:t>
                              </w:r>
                            </w:p>
                            <w:p w14:paraId="6F9E3478">
                              <w:pPr>
                                <w:spacing w:line="0" w:lineRule="atLeast"/>
                                <w:jc w:val="distribute"/>
                                <w:rPr>
                                  <w:spacing w:val="71"/>
                                  <w:kern w:val="0"/>
                                  <w:sz w:val="18"/>
                                </w:rPr>
                              </w:pPr>
                              <w:r>
                                <w:rPr>
                                  <w:spacing w:val="112"/>
                                  <w:kern w:val="0"/>
                                  <w:sz w:val="18"/>
                                  <w:fitText w:val="1800" w:id="-1739937274"/>
                                </w:rPr>
                                <w:t>国家统计</w:t>
                              </w:r>
                              <w:r>
                                <w:rPr>
                                  <w:spacing w:val="2"/>
                                  <w:kern w:val="0"/>
                                  <w:sz w:val="18"/>
                                  <w:fitText w:val="1800" w:id="-1739937274"/>
                                </w:rPr>
                                <w:t>局</w:t>
                              </w:r>
                            </w:p>
                            <w:p w14:paraId="234FE545">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B1B3D57">
                              <w:pPr>
                                <w:spacing w:line="0" w:lineRule="atLeast"/>
                                <w:jc w:val="distribute"/>
                              </w:pPr>
                              <w:r>
                                <w:rPr>
                                  <w:sz w:val="18"/>
                                </w:rPr>
                                <w:t xml:space="preserve">2028 </w:t>
                              </w:r>
                              <w:r>
                                <w:rPr>
                                  <w:rFonts w:hint="eastAsia"/>
                                  <w:sz w:val="18"/>
                                </w:rPr>
                                <w:t>年</w:t>
                              </w:r>
                              <w:r>
                                <w:rPr>
                                  <w:sz w:val="18"/>
                                </w:rPr>
                                <w:t>1</w:t>
                              </w:r>
                              <w:r>
                                <w:rPr>
                                  <w:rFonts w:hint="eastAsia"/>
                                  <w:sz w:val="18"/>
                                </w:rPr>
                                <w:t>月</w:t>
                              </w:r>
                            </w:p>
                            <w:p w14:paraId="6F0D1210">
                              <w:pPr>
                                <w:spacing w:line="0" w:lineRule="atLeast"/>
                                <w:jc w:val="distribute"/>
                                <w:rPr>
                                  <w:sz w:val="18"/>
                                </w:rPr>
                              </w:pPr>
                            </w:p>
                            <w:p w14:paraId="637AD962">
                              <w:pPr>
                                <w:spacing w:line="0" w:lineRule="atLeast"/>
                                <w:jc w:val="distribute"/>
                                <w:rPr>
                                  <w:sz w:val="18"/>
                                </w:rPr>
                              </w:pPr>
                            </w:p>
                          </w:txbxContent>
                        </wps:txbx>
                        <wps:bodyPr rot="0" vert="horz" wrap="square" lIns="0" tIns="0" rIns="0" bIns="0" anchor="t" anchorCtr="0" upright="1">
                          <a:noAutofit/>
                        </wps:bodyPr>
                      </wps:wsp>
                      <wps:wsp>
                        <wps:cNvPr id="99" name="文本框 1"/>
                        <wps:cNvSpPr txBox="1">
                          <a:spLocks noChangeArrowheads="1"/>
                        </wps:cNvSpPr>
                        <wps:spPr bwMode="auto">
                          <a:xfrm>
                            <a:off x="8044" y="3248"/>
                            <a:ext cx="668" cy="1157"/>
                          </a:xfrm>
                          <a:prstGeom prst="rect">
                            <a:avLst/>
                          </a:prstGeom>
                          <a:solidFill>
                            <a:srgbClr val="FFFFFF"/>
                          </a:solidFill>
                          <a:ln w="9525">
                            <a:solidFill>
                              <a:srgbClr val="FFFFFF"/>
                            </a:solidFill>
                            <a:miter lim="800000"/>
                          </a:ln>
                        </wps:spPr>
                        <wps:txbx>
                          <w:txbxContent>
                            <w:p w14:paraId="447BE8E8">
                              <w:pPr>
                                <w:spacing w:line="0" w:lineRule="atLeast"/>
                                <w:rPr>
                                  <w:rFonts w:hint="eastAsia" w:ascii="宋体" w:hAnsi="宋体"/>
                                  <w:sz w:val="18"/>
                                </w:rPr>
                              </w:pPr>
                              <w:r>
                                <w:rPr>
                                  <w:rFonts w:hint="eastAsia" w:ascii="宋体" w:hAnsi="宋体"/>
                                  <w:sz w:val="18"/>
                                </w:rPr>
                                <w:t>表　　号：</w:t>
                              </w:r>
                            </w:p>
                            <w:p w14:paraId="60A2D855">
                              <w:pPr>
                                <w:spacing w:line="0" w:lineRule="atLeast"/>
                                <w:rPr>
                                  <w:rFonts w:hint="eastAsia" w:ascii="宋体" w:hAnsi="宋体"/>
                                  <w:sz w:val="18"/>
                                </w:rPr>
                              </w:pPr>
                              <w:r>
                                <w:rPr>
                                  <w:rFonts w:hint="eastAsia" w:ascii="宋体" w:hAnsi="宋体"/>
                                  <w:sz w:val="18"/>
                                </w:rPr>
                                <w:t>制定机关：</w:t>
                              </w:r>
                            </w:p>
                            <w:p w14:paraId="62521CBA">
                              <w:pPr>
                                <w:spacing w:line="0" w:lineRule="atLeast"/>
                                <w:rPr>
                                  <w:rFonts w:hint="eastAsia" w:ascii="宋体" w:hAnsi="宋体"/>
                                  <w:sz w:val="18"/>
                                </w:rPr>
                              </w:pPr>
                              <w:r>
                                <w:rPr>
                                  <w:rFonts w:hint="eastAsia" w:ascii="宋体" w:hAnsi="宋体"/>
                                  <w:sz w:val="18"/>
                                </w:rPr>
                                <w:t>批准机关：</w:t>
                              </w:r>
                            </w:p>
                            <w:p w14:paraId="03250256">
                              <w:pPr>
                                <w:spacing w:line="0" w:lineRule="atLeast"/>
                                <w:rPr>
                                  <w:sz w:val="18"/>
                                </w:rPr>
                              </w:pPr>
                              <w:r>
                                <w:rPr>
                                  <w:rFonts w:hint="eastAsia" w:ascii="宋体" w:hAnsi="宋体"/>
                                  <w:sz w:val="18"/>
                                </w:rPr>
                                <w:t>批准文号：</w:t>
                              </w:r>
                            </w:p>
                            <w:p w14:paraId="3DD74CE6">
                              <w:pPr>
                                <w:spacing w:line="0" w:lineRule="atLeast"/>
                                <w:rPr>
                                  <w:sz w:val="18"/>
                                </w:rPr>
                              </w:pPr>
                              <w:r>
                                <w:rPr>
                                  <w:sz w:val="18"/>
                                </w:rPr>
                                <w:t>有效期至：</w:t>
                              </w:r>
                            </w:p>
                            <w:p w14:paraId="07ADDB1E">
                              <w:pPr>
                                <w:spacing w:line="0" w:lineRule="atLeast"/>
                                <w:rPr>
                                  <w:sz w:val="18"/>
                                </w:rPr>
                              </w:pPr>
                            </w:p>
                          </w:txbxContent>
                        </wps:txbx>
                        <wps:bodyPr rot="0" vert="horz" wrap="square" lIns="0" tIns="0" rIns="0" bIns="0" anchor="t" anchorCtr="0" upright="1">
                          <a:noAutofit/>
                        </wps:bodyPr>
                      </wps:wsp>
                    </wpg:wgp>
                  </a:graphicData>
                </a:graphic>
              </wp:anchor>
            </w:drawing>
          </mc:Choice>
          <mc:Fallback>
            <w:pict>
              <v:group id="Group 73" o:spid="_x0000_s1026" o:spt="203" style="position:absolute;left:0pt;margin-left:282.85pt;margin-top:7.25pt;height:66.95pt;width:136.75pt;z-index:251662336;mso-width-relative:page;mso-height-relative:page;" coordorigin="8044,3240" coordsize="2088,1165" o:gfxdata="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SdAq&#10;udoAAAAKAQAADwAAAAAAAAABACAAAAAiAAAAZHJzL2Rvd25yZXYueG1sUEsBAhQAFAAAAAgAh07i&#10;QD6wOxzLAgAARAgAAA4AAAAAAAAAAQAgAAAAKQEAAGRycy9lMm9Eb2MueG1sUEsFBgAAAAAGAAYA&#10;WQEAAGYGAAAAAA==&#10;">
                <o:lock v:ext="edit" aspectratio="f"/>
                <v:shape id="文本框 1" o:spid="_x0000_s1026" o:spt="202" type="#_x0000_t202" style="position:absolute;left:8742;top:3240;height:1105;width:1390;" fillcolor="#FFFFFF" filled="t" stroked="t" coordsize="21600,21600" o:gfxdata="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asF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4405409F">
                        <w:pPr>
                          <w:spacing w:line="0" w:lineRule="atLeast"/>
                          <w:jc w:val="distribute"/>
                          <w:rPr>
                            <w:sz w:val="18"/>
                          </w:rPr>
                        </w:pPr>
                        <w:r>
                          <w:rPr>
                            <w:spacing w:val="72"/>
                            <w:kern w:val="0"/>
                            <w:sz w:val="18"/>
                            <w:fitText w:val="1800" w:id="-1739937535"/>
                          </w:rPr>
                          <w:t>交企统102</w:t>
                        </w:r>
                        <w:r>
                          <w:rPr>
                            <w:spacing w:val="0"/>
                            <w:kern w:val="0"/>
                            <w:sz w:val="18"/>
                            <w:fitText w:val="1800" w:id="-1739937535"/>
                          </w:rPr>
                          <w:t>表</w:t>
                        </w:r>
                      </w:p>
                      <w:p w14:paraId="188CE0F1">
                        <w:pPr>
                          <w:spacing w:line="0" w:lineRule="atLeast"/>
                          <w:jc w:val="distribute"/>
                          <w:rPr>
                            <w:spacing w:val="71"/>
                            <w:kern w:val="0"/>
                            <w:sz w:val="18"/>
                          </w:rPr>
                        </w:pPr>
                        <w:r>
                          <w:rPr>
                            <w:spacing w:val="112"/>
                            <w:kern w:val="0"/>
                            <w:sz w:val="18"/>
                            <w:fitText w:val="1800" w:id="-1739937275"/>
                          </w:rPr>
                          <w:t>交通运输</w:t>
                        </w:r>
                        <w:r>
                          <w:rPr>
                            <w:spacing w:val="2"/>
                            <w:kern w:val="0"/>
                            <w:sz w:val="18"/>
                            <w:fitText w:val="1800" w:id="-1739937275"/>
                          </w:rPr>
                          <w:t>部</w:t>
                        </w:r>
                      </w:p>
                      <w:p w14:paraId="6F9E3478">
                        <w:pPr>
                          <w:spacing w:line="0" w:lineRule="atLeast"/>
                          <w:jc w:val="distribute"/>
                          <w:rPr>
                            <w:spacing w:val="71"/>
                            <w:kern w:val="0"/>
                            <w:sz w:val="18"/>
                          </w:rPr>
                        </w:pPr>
                        <w:r>
                          <w:rPr>
                            <w:spacing w:val="112"/>
                            <w:kern w:val="0"/>
                            <w:sz w:val="18"/>
                            <w:fitText w:val="1800" w:id="-1739937274"/>
                          </w:rPr>
                          <w:t>国家统计</w:t>
                        </w:r>
                        <w:r>
                          <w:rPr>
                            <w:spacing w:val="2"/>
                            <w:kern w:val="0"/>
                            <w:sz w:val="18"/>
                            <w:fitText w:val="1800" w:id="-1739937274"/>
                          </w:rPr>
                          <w:t>局</w:t>
                        </w:r>
                      </w:p>
                      <w:p w14:paraId="234FE545">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4B1B3D57">
                        <w:pPr>
                          <w:spacing w:line="0" w:lineRule="atLeast"/>
                          <w:jc w:val="distribute"/>
                        </w:pPr>
                        <w:r>
                          <w:rPr>
                            <w:sz w:val="18"/>
                          </w:rPr>
                          <w:t xml:space="preserve">2028 </w:t>
                        </w:r>
                        <w:r>
                          <w:rPr>
                            <w:rFonts w:hint="eastAsia"/>
                            <w:sz w:val="18"/>
                          </w:rPr>
                          <w:t>年</w:t>
                        </w:r>
                        <w:r>
                          <w:rPr>
                            <w:sz w:val="18"/>
                          </w:rPr>
                          <w:t>1</w:t>
                        </w:r>
                        <w:r>
                          <w:rPr>
                            <w:rFonts w:hint="eastAsia"/>
                            <w:sz w:val="18"/>
                          </w:rPr>
                          <w:t>月</w:t>
                        </w:r>
                      </w:p>
                      <w:p w14:paraId="6F0D1210">
                        <w:pPr>
                          <w:spacing w:line="0" w:lineRule="atLeast"/>
                          <w:jc w:val="distribute"/>
                          <w:rPr>
                            <w:sz w:val="18"/>
                          </w:rPr>
                        </w:pPr>
                      </w:p>
                      <w:p w14:paraId="637AD962">
                        <w:pPr>
                          <w:spacing w:line="0" w:lineRule="atLeast"/>
                          <w:jc w:val="distribute"/>
                          <w:rPr>
                            <w:sz w:val="18"/>
                          </w:rPr>
                        </w:pPr>
                      </w:p>
                    </w:txbxContent>
                  </v:textbox>
                </v:shape>
                <v:shape id="文本框 1" o:spid="_x0000_s1026" o:spt="202" type="#_x0000_t202" style="position:absolute;left:8044;top:3248;height:1157;width:668;" fillcolor="#FFFFFF" filled="t" stroked="t" coordsize="21600,21600" o:gfxdata="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oJj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447BE8E8">
                        <w:pPr>
                          <w:spacing w:line="0" w:lineRule="atLeast"/>
                          <w:rPr>
                            <w:rFonts w:hint="eastAsia" w:ascii="宋体" w:hAnsi="宋体"/>
                            <w:sz w:val="18"/>
                          </w:rPr>
                        </w:pPr>
                        <w:r>
                          <w:rPr>
                            <w:rFonts w:hint="eastAsia" w:ascii="宋体" w:hAnsi="宋体"/>
                            <w:sz w:val="18"/>
                          </w:rPr>
                          <w:t>表　　号：</w:t>
                        </w:r>
                      </w:p>
                      <w:p w14:paraId="60A2D855">
                        <w:pPr>
                          <w:spacing w:line="0" w:lineRule="atLeast"/>
                          <w:rPr>
                            <w:rFonts w:hint="eastAsia" w:ascii="宋体" w:hAnsi="宋体"/>
                            <w:sz w:val="18"/>
                          </w:rPr>
                        </w:pPr>
                        <w:r>
                          <w:rPr>
                            <w:rFonts w:hint="eastAsia" w:ascii="宋体" w:hAnsi="宋体"/>
                            <w:sz w:val="18"/>
                          </w:rPr>
                          <w:t>制定机关：</w:t>
                        </w:r>
                      </w:p>
                      <w:p w14:paraId="62521CBA">
                        <w:pPr>
                          <w:spacing w:line="0" w:lineRule="atLeast"/>
                          <w:rPr>
                            <w:rFonts w:hint="eastAsia" w:ascii="宋体" w:hAnsi="宋体"/>
                            <w:sz w:val="18"/>
                          </w:rPr>
                        </w:pPr>
                        <w:r>
                          <w:rPr>
                            <w:rFonts w:hint="eastAsia" w:ascii="宋体" w:hAnsi="宋体"/>
                            <w:sz w:val="18"/>
                          </w:rPr>
                          <w:t>批准机关：</w:t>
                        </w:r>
                      </w:p>
                      <w:p w14:paraId="03250256">
                        <w:pPr>
                          <w:spacing w:line="0" w:lineRule="atLeast"/>
                          <w:rPr>
                            <w:sz w:val="18"/>
                          </w:rPr>
                        </w:pPr>
                        <w:r>
                          <w:rPr>
                            <w:rFonts w:hint="eastAsia" w:ascii="宋体" w:hAnsi="宋体"/>
                            <w:sz w:val="18"/>
                          </w:rPr>
                          <w:t>批准文号：</w:t>
                        </w:r>
                      </w:p>
                      <w:p w14:paraId="3DD74CE6">
                        <w:pPr>
                          <w:spacing w:line="0" w:lineRule="atLeast"/>
                          <w:rPr>
                            <w:sz w:val="18"/>
                          </w:rPr>
                        </w:pPr>
                        <w:r>
                          <w:rPr>
                            <w:sz w:val="18"/>
                          </w:rPr>
                          <w:t>有效期至：</w:t>
                        </w:r>
                      </w:p>
                      <w:p w14:paraId="07ADDB1E">
                        <w:pPr>
                          <w:spacing w:line="0" w:lineRule="atLeast"/>
                          <w:rPr>
                            <w:sz w:val="18"/>
                          </w:rPr>
                        </w:pPr>
                      </w:p>
                    </w:txbxContent>
                  </v:textbox>
                </v:shape>
              </v:group>
            </w:pict>
          </mc:Fallback>
        </mc:AlternateContent>
      </w:r>
    </w:p>
    <w:p w14:paraId="3EB82195">
      <w:pPr>
        <w:spacing w:line="400" w:lineRule="exact"/>
        <w:ind w:left="-2" w:leftChars="-1"/>
        <w:jc w:val="center"/>
        <w:rPr>
          <w:sz w:val="18"/>
          <w:szCs w:val="18"/>
        </w:rPr>
      </w:pPr>
    </w:p>
    <w:p w14:paraId="38ED305D">
      <w:pPr>
        <w:spacing w:line="400" w:lineRule="exact"/>
        <w:ind w:left="-525" w:leftChars="-250"/>
        <w:rPr>
          <w:sz w:val="18"/>
          <w:szCs w:val="18"/>
        </w:rPr>
      </w:pPr>
      <w:r>
        <mc:AlternateContent>
          <mc:Choice Requires="wps">
            <w:drawing>
              <wp:anchor distT="45720" distB="45720" distL="114300" distR="114300" simplePos="0" relativeHeight="251680768" behindDoc="0" locked="0" layoutInCell="1" allowOverlap="1">
                <wp:simplePos x="0" y="0"/>
                <wp:positionH relativeFrom="column">
                  <wp:posOffset>-317500</wp:posOffset>
                </wp:positionH>
                <wp:positionV relativeFrom="paragraph">
                  <wp:posOffset>101600</wp:posOffset>
                </wp:positionV>
                <wp:extent cx="3354705" cy="292100"/>
                <wp:effectExtent l="0" t="0" r="17145" b="12700"/>
                <wp:wrapNone/>
                <wp:docPr id="9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2100"/>
                        </a:xfrm>
                        <a:prstGeom prst="rect">
                          <a:avLst/>
                        </a:prstGeom>
                        <a:solidFill>
                          <a:srgbClr val="FFFFFF"/>
                        </a:solidFill>
                        <a:ln w="3175">
                          <a:solidFill>
                            <a:srgbClr val="FFFFFF"/>
                          </a:solidFill>
                          <a:miter lim="800000"/>
                        </a:ln>
                      </wps:spPr>
                      <wps:txbx>
                        <w:txbxContent>
                          <w:p w14:paraId="45580D26">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5pt;margin-top:8pt;height:23pt;width:264.15pt;z-index:251680768;mso-width-relative:page;mso-height-relative:page;" fillcolor="#FFFFFF" filled="t" stroked="t" coordsize="21600,21600" o:gfxdata="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mO0WltYAAAAJAQAADwAAAAAAAAABACAAAAAiAAAAZHJz&#10;L2Rvd25yZXYueG1sUEsBAhQAFAAAAAgAh07iQKzR+/w/AgAAiAQAAA4AAAAAAAAAAQAgAAAAJQEA&#10;AGRycy9lMm9Eb2MueG1sUEsFBgAAAAAGAAYAWQEAANYFAAAAAA==&#10;">
                <v:fill on="t" focussize="0,0"/>
                <v:stroke weight="0.25pt" color="#FFFFFF" miterlimit="8" joinstyle="miter"/>
                <v:imagedata o:title=""/>
                <o:lock v:ext="edit" aspectratio="f"/>
                <v:textbox>
                  <w:txbxContent>
                    <w:p w14:paraId="45580D26">
                      <w:pPr>
                        <w:spacing w:line="0" w:lineRule="atLeast"/>
                        <w:rPr>
                          <w:sz w:val="18"/>
                          <w:szCs w:val="18"/>
                        </w:rPr>
                      </w:pPr>
                      <w:r>
                        <w:rPr>
                          <w:rFonts w:hint="eastAsia"/>
                          <w:sz w:val="18"/>
                          <w:szCs w:val="18"/>
                        </w:rPr>
                        <w:t>统一社会信用代码：□□□□□□□□□□□□□□□□□□</w:t>
                      </w:r>
                    </w:p>
                  </w:txbxContent>
                </v:textbox>
              </v:shape>
            </w:pict>
          </mc:Fallback>
        </mc:AlternateContent>
      </w:r>
    </w:p>
    <w:p w14:paraId="7E653473">
      <w:pPr>
        <w:ind w:left="-525" w:leftChars="-250"/>
        <w:rPr>
          <w:sz w:val="18"/>
          <w:szCs w:val="18"/>
        </w:rPr>
      </w:pPr>
      <w:bookmarkStart w:id="29" w:name="_Hlk52130374"/>
    </w:p>
    <w:bookmarkEnd w:id="29"/>
    <w:p w14:paraId="0B9A29B9">
      <w:pPr>
        <w:ind w:left="-525" w:leftChars="-250" w:firstLine="180" w:firstLineChars="100"/>
        <w:rPr>
          <w:sz w:val="18"/>
          <w:szCs w:val="18"/>
        </w:rPr>
      </w:pPr>
      <w:r>
        <w:rPr>
          <w:sz w:val="18"/>
          <w:szCs w:val="18"/>
        </w:rPr>
        <w:t>单位详细名称：                                 20   年                               计量单位：元</w:t>
      </w:r>
    </w:p>
    <w:tbl>
      <w:tblPr>
        <w:tblStyle w:val="26"/>
        <w:tblW w:w="888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510"/>
        <w:gridCol w:w="1453"/>
        <w:gridCol w:w="2919"/>
      </w:tblGrid>
      <w:tr w14:paraId="01E015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43F611E">
            <w:pPr>
              <w:widowControl/>
              <w:jc w:val="center"/>
              <w:rPr>
                <w:kern w:val="0"/>
                <w:sz w:val="18"/>
              </w:rPr>
            </w:pPr>
            <w:r>
              <w:rPr>
                <w:kern w:val="0"/>
                <w:sz w:val="18"/>
              </w:rPr>
              <w:t>指标名称</w:t>
            </w:r>
          </w:p>
        </w:tc>
        <w:tc>
          <w:tcPr>
            <w:tcW w:w="1453" w:type="dxa"/>
            <w:vAlign w:val="center"/>
          </w:tcPr>
          <w:p w14:paraId="7E7D9D9A">
            <w:pPr>
              <w:widowControl/>
              <w:jc w:val="center"/>
              <w:rPr>
                <w:kern w:val="0"/>
                <w:sz w:val="18"/>
              </w:rPr>
            </w:pPr>
            <w:r>
              <w:rPr>
                <w:kern w:val="0"/>
                <w:sz w:val="18"/>
              </w:rPr>
              <w:t>代码</w:t>
            </w:r>
          </w:p>
        </w:tc>
        <w:tc>
          <w:tcPr>
            <w:tcW w:w="2919" w:type="dxa"/>
          </w:tcPr>
          <w:p w14:paraId="341417C1">
            <w:pPr>
              <w:widowControl/>
              <w:jc w:val="center"/>
              <w:rPr>
                <w:kern w:val="0"/>
                <w:sz w:val="18"/>
              </w:rPr>
            </w:pPr>
            <w:r>
              <w:rPr>
                <w:kern w:val="0"/>
                <w:sz w:val="18"/>
              </w:rPr>
              <w:t>数量</w:t>
            </w:r>
          </w:p>
        </w:tc>
      </w:tr>
      <w:tr w14:paraId="7C86FB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0CB39575">
            <w:pPr>
              <w:widowControl/>
              <w:jc w:val="center"/>
              <w:rPr>
                <w:kern w:val="0"/>
                <w:sz w:val="18"/>
              </w:rPr>
            </w:pPr>
            <w:r>
              <w:rPr>
                <w:kern w:val="0"/>
                <w:sz w:val="18"/>
              </w:rPr>
              <w:t>甲</w:t>
            </w:r>
          </w:p>
        </w:tc>
        <w:tc>
          <w:tcPr>
            <w:tcW w:w="1453" w:type="dxa"/>
            <w:vAlign w:val="center"/>
          </w:tcPr>
          <w:p w14:paraId="607958A2">
            <w:pPr>
              <w:widowControl/>
              <w:jc w:val="center"/>
              <w:rPr>
                <w:kern w:val="0"/>
                <w:sz w:val="18"/>
              </w:rPr>
            </w:pPr>
            <w:r>
              <w:rPr>
                <w:kern w:val="0"/>
                <w:sz w:val="18"/>
              </w:rPr>
              <w:t>乙</w:t>
            </w:r>
          </w:p>
        </w:tc>
        <w:tc>
          <w:tcPr>
            <w:tcW w:w="2919" w:type="dxa"/>
          </w:tcPr>
          <w:p w14:paraId="2A4A395A">
            <w:pPr>
              <w:widowControl/>
              <w:jc w:val="center"/>
              <w:rPr>
                <w:kern w:val="0"/>
                <w:sz w:val="18"/>
              </w:rPr>
            </w:pPr>
            <w:r>
              <w:rPr>
                <w:kern w:val="0"/>
                <w:sz w:val="18"/>
              </w:rPr>
              <w:t>01</w:t>
            </w:r>
          </w:p>
        </w:tc>
      </w:tr>
      <w:tr w14:paraId="5701A5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8882" w:type="dxa"/>
            <w:gridSpan w:val="3"/>
            <w:vAlign w:val="center"/>
          </w:tcPr>
          <w:p w14:paraId="616E13FC">
            <w:pPr>
              <w:widowControl/>
              <w:jc w:val="left"/>
              <w:rPr>
                <w:kern w:val="0"/>
                <w:sz w:val="18"/>
              </w:rPr>
            </w:pPr>
            <w:r>
              <w:rPr>
                <w:kern w:val="0"/>
                <w:sz w:val="18"/>
              </w:rPr>
              <w:t>一、资产负债</w:t>
            </w:r>
          </w:p>
        </w:tc>
      </w:tr>
      <w:tr w14:paraId="56EF4E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7542A1F4">
            <w:pPr>
              <w:widowControl/>
              <w:ind w:firstLine="360" w:firstLineChars="200"/>
              <w:jc w:val="left"/>
              <w:rPr>
                <w:kern w:val="0"/>
                <w:sz w:val="18"/>
              </w:rPr>
            </w:pPr>
            <w:r>
              <w:rPr>
                <w:kern w:val="0"/>
                <w:sz w:val="18"/>
              </w:rPr>
              <w:t>存货</w:t>
            </w:r>
          </w:p>
        </w:tc>
        <w:tc>
          <w:tcPr>
            <w:tcW w:w="1453" w:type="dxa"/>
            <w:vAlign w:val="center"/>
          </w:tcPr>
          <w:p w14:paraId="184C10D8">
            <w:pPr>
              <w:widowControl/>
              <w:jc w:val="center"/>
              <w:rPr>
                <w:kern w:val="0"/>
                <w:sz w:val="18"/>
              </w:rPr>
            </w:pPr>
            <w:r>
              <w:rPr>
                <w:kern w:val="0"/>
                <w:sz w:val="18"/>
              </w:rPr>
              <w:t>101</w:t>
            </w:r>
          </w:p>
        </w:tc>
        <w:tc>
          <w:tcPr>
            <w:tcW w:w="2919" w:type="dxa"/>
          </w:tcPr>
          <w:p w14:paraId="392EE40B">
            <w:pPr>
              <w:widowControl/>
              <w:jc w:val="center"/>
              <w:rPr>
                <w:kern w:val="0"/>
                <w:sz w:val="18"/>
              </w:rPr>
            </w:pPr>
          </w:p>
        </w:tc>
      </w:tr>
      <w:tr w14:paraId="2B5C2B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5B532D2">
            <w:pPr>
              <w:widowControl/>
              <w:ind w:firstLine="360" w:firstLineChars="200"/>
              <w:jc w:val="left"/>
              <w:rPr>
                <w:kern w:val="0"/>
                <w:sz w:val="18"/>
              </w:rPr>
            </w:pPr>
            <w:r>
              <w:rPr>
                <w:kern w:val="0"/>
                <w:sz w:val="18"/>
              </w:rPr>
              <w:t>固定资产原价</w:t>
            </w:r>
          </w:p>
        </w:tc>
        <w:tc>
          <w:tcPr>
            <w:tcW w:w="1453" w:type="dxa"/>
            <w:vAlign w:val="center"/>
          </w:tcPr>
          <w:p w14:paraId="036B7B02">
            <w:pPr>
              <w:widowControl/>
              <w:jc w:val="center"/>
              <w:rPr>
                <w:kern w:val="0"/>
                <w:sz w:val="18"/>
              </w:rPr>
            </w:pPr>
            <w:r>
              <w:rPr>
                <w:kern w:val="0"/>
                <w:sz w:val="18"/>
              </w:rPr>
              <w:t>102</w:t>
            </w:r>
          </w:p>
        </w:tc>
        <w:tc>
          <w:tcPr>
            <w:tcW w:w="2919" w:type="dxa"/>
          </w:tcPr>
          <w:p w14:paraId="4D5AB199">
            <w:pPr>
              <w:widowControl/>
              <w:jc w:val="center"/>
              <w:rPr>
                <w:kern w:val="0"/>
                <w:sz w:val="18"/>
              </w:rPr>
            </w:pPr>
          </w:p>
        </w:tc>
      </w:tr>
      <w:tr w14:paraId="691AB5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09FABD35">
            <w:pPr>
              <w:widowControl/>
              <w:ind w:firstLine="360" w:firstLineChars="200"/>
              <w:jc w:val="left"/>
              <w:rPr>
                <w:kern w:val="0"/>
                <w:sz w:val="18"/>
              </w:rPr>
            </w:pPr>
            <w:r>
              <w:rPr>
                <w:rFonts w:hint="eastAsia"/>
                <w:kern w:val="0"/>
                <w:sz w:val="18"/>
              </w:rPr>
              <w:t>累计折旧</w:t>
            </w:r>
          </w:p>
        </w:tc>
        <w:tc>
          <w:tcPr>
            <w:tcW w:w="1453" w:type="dxa"/>
            <w:vAlign w:val="center"/>
          </w:tcPr>
          <w:p w14:paraId="73394E1A">
            <w:pPr>
              <w:widowControl/>
              <w:jc w:val="center"/>
              <w:rPr>
                <w:kern w:val="0"/>
                <w:sz w:val="18"/>
              </w:rPr>
            </w:pPr>
            <w:r>
              <w:rPr>
                <w:rFonts w:hint="eastAsia"/>
                <w:kern w:val="0"/>
                <w:sz w:val="18"/>
              </w:rPr>
              <w:t>1</w:t>
            </w:r>
            <w:r>
              <w:rPr>
                <w:kern w:val="0"/>
                <w:sz w:val="18"/>
              </w:rPr>
              <w:t>03</w:t>
            </w:r>
          </w:p>
        </w:tc>
        <w:tc>
          <w:tcPr>
            <w:tcW w:w="2919" w:type="dxa"/>
          </w:tcPr>
          <w:p w14:paraId="78762FF5">
            <w:pPr>
              <w:widowControl/>
              <w:jc w:val="center"/>
              <w:rPr>
                <w:kern w:val="0"/>
                <w:sz w:val="18"/>
              </w:rPr>
            </w:pPr>
          </w:p>
        </w:tc>
      </w:tr>
      <w:tr w14:paraId="530F77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40A74936">
            <w:pPr>
              <w:widowControl/>
              <w:ind w:firstLine="720" w:firstLineChars="400"/>
              <w:jc w:val="left"/>
              <w:rPr>
                <w:kern w:val="0"/>
                <w:sz w:val="18"/>
              </w:rPr>
            </w:pPr>
            <w:r>
              <w:rPr>
                <w:rFonts w:hint="eastAsia"/>
                <w:kern w:val="0"/>
                <w:sz w:val="18"/>
              </w:rPr>
              <w:t>其中：</w:t>
            </w:r>
            <w:r>
              <w:rPr>
                <w:kern w:val="0"/>
                <w:sz w:val="18"/>
              </w:rPr>
              <w:t>本年折旧</w:t>
            </w:r>
          </w:p>
        </w:tc>
        <w:tc>
          <w:tcPr>
            <w:tcW w:w="1453" w:type="dxa"/>
            <w:vAlign w:val="center"/>
          </w:tcPr>
          <w:p w14:paraId="6CB07FF8">
            <w:pPr>
              <w:widowControl/>
              <w:jc w:val="center"/>
              <w:rPr>
                <w:kern w:val="0"/>
                <w:sz w:val="18"/>
              </w:rPr>
            </w:pPr>
            <w:r>
              <w:rPr>
                <w:kern w:val="0"/>
                <w:sz w:val="18"/>
              </w:rPr>
              <w:t>104</w:t>
            </w:r>
          </w:p>
        </w:tc>
        <w:tc>
          <w:tcPr>
            <w:tcW w:w="2919" w:type="dxa"/>
          </w:tcPr>
          <w:p w14:paraId="4A2A47C0">
            <w:pPr>
              <w:widowControl/>
              <w:jc w:val="center"/>
              <w:rPr>
                <w:kern w:val="0"/>
                <w:sz w:val="18"/>
              </w:rPr>
            </w:pPr>
          </w:p>
        </w:tc>
      </w:tr>
      <w:tr w14:paraId="0602D4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13789D83">
            <w:pPr>
              <w:widowControl/>
              <w:ind w:firstLine="360" w:firstLineChars="200"/>
              <w:jc w:val="left"/>
              <w:rPr>
                <w:kern w:val="0"/>
                <w:sz w:val="18"/>
              </w:rPr>
            </w:pPr>
            <w:r>
              <w:rPr>
                <w:kern w:val="0"/>
                <w:sz w:val="18"/>
              </w:rPr>
              <w:t>本年新增固定资产</w:t>
            </w:r>
          </w:p>
        </w:tc>
        <w:tc>
          <w:tcPr>
            <w:tcW w:w="1453" w:type="dxa"/>
            <w:vAlign w:val="center"/>
          </w:tcPr>
          <w:p w14:paraId="153F58F9">
            <w:pPr>
              <w:widowControl/>
              <w:jc w:val="center"/>
              <w:rPr>
                <w:kern w:val="0"/>
                <w:sz w:val="18"/>
              </w:rPr>
            </w:pPr>
            <w:r>
              <w:rPr>
                <w:kern w:val="0"/>
                <w:sz w:val="18"/>
              </w:rPr>
              <w:t>105</w:t>
            </w:r>
          </w:p>
        </w:tc>
        <w:tc>
          <w:tcPr>
            <w:tcW w:w="2919" w:type="dxa"/>
          </w:tcPr>
          <w:p w14:paraId="3A450CA4">
            <w:pPr>
              <w:widowControl/>
              <w:jc w:val="center"/>
              <w:rPr>
                <w:kern w:val="0"/>
                <w:sz w:val="18"/>
              </w:rPr>
            </w:pPr>
          </w:p>
        </w:tc>
      </w:tr>
      <w:tr w14:paraId="74C2FD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5A50C25">
            <w:pPr>
              <w:widowControl/>
              <w:ind w:firstLine="720" w:firstLineChars="400"/>
              <w:jc w:val="left"/>
              <w:rPr>
                <w:kern w:val="0"/>
                <w:sz w:val="18"/>
              </w:rPr>
            </w:pPr>
            <w:r>
              <w:rPr>
                <w:kern w:val="0"/>
                <w:sz w:val="18"/>
              </w:rPr>
              <w:t>其中：车船购置</w:t>
            </w:r>
          </w:p>
        </w:tc>
        <w:tc>
          <w:tcPr>
            <w:tcW w:w="1453" w:type="dxa"/>
            <w:vAlign w:val="center"/>
          </w:tcPr>
          <w:p w14:paraId="17CFBC7D">
            <w:pPr>
              <w:widowControl/>
              <w:jc w:val="center"/>
              <w:rPr>
                <w:kern w:val="0"/>
                <w:sz w:val="18"/>
              </w:rPr>
            </w:pPr>
            <w:r>
              <w:rPr>
                <w:kern w:val="0"/>
                <w:sz w:val="18"/>
              </w:rPr>
              <w:t>106</w:t>
            </w:r>
          </w:p>
        </w:tc>
        <w:tc>
          <w:tcPr>
            <w:tcW w:w="2919" w:type="dxa"/>
          </w:tcPr>
          <w:p w14:paraId="177EC11C">
            <w:pPr>
              <w:widowControl/>
              <w:jc w:val="center"/>
              <w:rPr>
                <w:kern w:val="0"/>
                <w:sz w:val="18"/>
              </w:rPr>
            </w:pPr>
          </w:p>
        </w:tc>
      </w:tr>
      <w:tr w14:paraId="51623E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77803507">
            <w:pPr>
              <w:widowControl/>
              <w:ind w:firstLine="360" w:firstLineChars="200"/>
              <w:jc w:val="left"/>
              <w:rPr>
                <w:kern w:val="0"/>
                <w:sz w:val="18"/>
              </w:rPr>
            </w:pPr>
            <w:r>
              <w:rPr>
                <w:kern w:val="0"/>
                <w:sz w:val="18"/>
              </w:rPr>
              <w:t>本年固定资产清理</w:t>
            </w:r>
          </w:p>
        </w:tc>
        <w:tc>
          <w:tcPr>
            <w:tcW w:w="1453" w:type="dxa"/>
            <w:vAlign w:val="center"/>
          </w:tcPr>
          <w:p w14:paraId="0C7F3ADE">
            <w:pPr>
              <w:widowControl/>
              <w:jc w:val="center"/>
              <w:rPr>
                <w:kern w:val="0"/>
                <w:sz w:val="18"/>
              </w:rPr>
            </w:pPr>
            <w:r>
              <w:rPr>
                <w:kern w:val="0"/>
                <w:sz w:val="18"/>
              </w:rPr>
              <w:t>107</w:t>
            </w:r>
          </w:p>
        </w:tc>
        <w:tc>
          <w:tcPr>
            <w:tcW w:w="2919" w:type="dxa"/>
          </w:tcPr>
          <w:p w14:paraId="08020ABA">
            <w:pPr>
              <w:widowControl/>
              <w:jc w:val="center"/>
              <w:rPr>
                <w:kern w:val="0"/>
                <w:sz w:val="18"/>
              </w:rPr>
            </w:pPr>
          </w:p>
        </w:tc>
      </w:tr>
      <w:tr w14:paraId="0BA0EB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40FB6F20">
            <w:pPr>
              <w:widowControl/>
              <w:ind w:firstLine="720" w:firstLineChars="400"/>
              <w:jc w:val="left"/>
              <w:rPr>
                <w:kern w:val="0"/>
                <w:sz w:val="18"/>
              </w:rPr>
            </w:pPr>
            <w:r>
              <w:rPr>
                <w:kern w:val="0"/>
                <w:sz w:val="18"/>
              </w:rPr>
              <w:t>其中：车船处置</w:t>
            </w:r>
          </w:p>
        </w:tc>
        <w:tc>
          <w:tcPr>
            <w:tcW w:w="1453" w:type="dxa"/>
            <w:vAlign w:val="center"/>
          </w:tcPr>
          <w:p w14:paraId="08E2EFDA">
            <w:pPr>
              <w:widowControl/>
              <w:jc w:val="center"/>
              <w:rPr>
                <w:kern w:val="0"/>
                <w:sz w:val="18"/>
              </w:rPr>
            </w:pPr>
            <w:r>
              <w:rPr>
                <w:kern w:val="0"/>
                <w:sz w:val="18"/>
              </w:rPr>
              <w:t>108</w:t>
            </w:r>
          </w:p>
        </w:tc>
        <w:tc>
          <w:tcPr>
            <w:tcW w:w="2919" w:type="dxa"/>
          </w:tcPr>
          <w:p w14:paraId="05182DC7">
            <w:pPr>
              <w:widowControl/>
              <w:jc w:val="center"/>
              <w:rPr>
                <w:kern w:val="0"/>
                <w:sz w:val="18"/>
              </w:rPr>
            </w:pPr>
          </w:p>
        </w:tc>
      </w:tr>
      <w:tr w14:paraId="135EAA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786069B">
            <w:pPr>
              <w:widowControl/>
              <w:ind w:firstLine="360" w:firstLineChars="200"/>
              <w:jc w:val="left"/>
              <w:rPr>
                <w:kern w:val="0"/>
                <w:sz w:val="18"/>
              </w:rPr>
            </w:pPr>
            <w:r>
              <w:rPr>
                <w:kern w:val="0"/>
                <w:sz w:val="18"/>
              </w:rPr>
              <w:t>资产总计</w:t>
            </w:r>
          </w:p>
        </w:tc>
        <w:tc>
          <w:tcPr>
            <w:tcW w:w="1453" w:type="dxa"/>
            <w:vAlign w:val="center"/>
          </w:tcPr>
          <w:p w14:paraId="2BB8496B">
            <w:pPr>
              <w:widowControl/>
              <w:jc w:val="center"/>
              <w:rPr>
                <w:kern w:val="0"/>
                <w:sz w:val="18"/>
              </w:rPr>
            </w:pPr>
            <w:r>
              <w:rPr>
                <w:kern w:val="0"/>
                <w:sz w:val="18"/>
              </w:rPr>
              <w:t>109</w:t>
            </w:r>
          </w:p>
        </w:tc>
        <w:tc>
          <w:tcPr>
            <w:tcW w:w="2919" w:type="dxa"/>
          </w:tcPr>
          <w:p w14:paraId="57E550EE">
            <w:pPr>
              <w:widowControl/>
              <w:jc w:val="center"/>
              <w:rPr>
                <w:kern w:val="0"/>
                <w:sz w:val="18"/>
              </w:rPr>
            </w:pPr>
          </w:p>
        </w:tc>
      </w:tr>
      <w:tr w14:paraId="6F2B2C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1B09A03">
            <w:pPr>
              <w:widowControl/>
              <w:ind w:firstLine="360" w:firstLineChars="200"/>
              <w:jc w:val="left"/>
              <w:rPr>
                <w:kern w:val="0"/>
                <w:sz w:val="18"/>
              </w:rPr>
            </w:pPr>
            <w:r>
              <w:rPr>
                <w:kern w:val="0"/>
                <w:sz w:val="18"/>
              </w:rPr>
              <w:t>负债合计</w:t>
            </w:r>
          </w:p>
        </w:tc>
        <w:tc>
          <w:tcPr>
            <w:tcW w:w="1453" w:type="dxa"/>
            <w:vAlign w:val="center"/>
          </w:tcPr>
          <w:p w14:paraId="5F113483">
            <w:pPr>
              <w:widowControl/>
              <w:jc w:val="center"/>
              <w:rPr>
                <w:kern w:val="0"/>
                <w:sz w:val="18"/>
              </w:rPr>
            </w:pPr>
            <w:r>
              <w:rPr>
                <w:kern w:val="0"/>
                <w:sz w:val="18"/>
              </w:rPr>
              <w:t>110</w:t>
            </w:r>
          </w:p>
        </w:tc>
        <w:tc>
          <w:tcPr>
            <w:tcW w:w="2919" w:type="dxa"/>
          </w:tcPr>
          <w:p w14:paraId="3218741C">
            <w:pPr>
              <w:widowControl/>
              <w:jc w:val="center"/>
              <w:rPr>
                <w:kern w:val="0"/>
                <w:sz w:val="18"/>
              </w:rPr>
            </w:pPr>
          </w:p>
        </w:tc>
      </w:tr>
      <w:tr w14:paraId="6B4BA1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6667DA10">
            <w:pPr>
              <w:widowControl/>
              <w:ind w:firstLine="360" w:firstLineChars="200"/>
              <w:jc w:val="left"/>
              <w:rPr>
                <w:kern w:val="0"/>
                <w:sz w:val="18"/>
              </w:rPr>
            </w:pPr>
            <w:r>
              <w:rPr>
                <w:kern w:val="0"/>
                <w:sz w:val="18"/>
              </w:rPr>
              <w:t>所有者权益合计</w:t>
            </w:r>
          </w:p>
        </w:tc>
        <w:tc>
          <w:tcPr>
            <w:tcW w:w="1453" w:type="dxa"/>
            <w:vAlign w:val="center"/>
          </w:tcPr>
          <w:p w14:paraId="392580CA">
            <w:pPr>
              <w:widowControl/>
              <w:jc w:val="center"/>
              <w:rPr>
                <w:kern w:val="0"/>
                <w:sz w:val="18"/>
              </w:rPr>
            </w:pPr>
            <w:r>
              <w:rPr>
                <w:kern w:val="0"/>
                <w:sz w:val="18"/>
              </w:rPr>
              <w:t>111</w:t>
            </w:r>
          </w:p>
        </w:tc>
        <w:tc>
          <w:tcPr>
            <w:tcW w:w="2919" w:type="dxa"/>
          </w:tcPr>
          <w:p w14:paraId="6ECA8B37">
            <w:pPr>
              <w:widowControl/>
              <w:jc w:val="center"/>
              <w:rPr>
                <w:kern w:val="0"/>
                <w:sz w:val="18"/>
              </w:rPr>
            </w:pPr>
          </w:p>
        </w:tc>
      </w:tr>
      <w:tr w14:paraId="43ED19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8882" w:type="dxa"/>
            <w:gridSpan w:val="3"/>
            <w:vAlign w:val="center"/>
          </w:tcPr>
          <w:p w14:paraId="4F8F34E5">
            <w:pPr>
              <w:widowControl/>
              <w:jc w:val="left"/>
              <w:rPr>
                <w:kern w:val="0"/>
                <w:sz w:val="18"/>
              </w:rPr>
            </w:pPr>
            <w:r>
              <w:rPr>
                <w:kern w:val="0"/>
                <w:sz w:val="18"/>
              </w:rPr>
              <w:t>二、损益</w:t>
            </w:r>
          </w:p>
        </w:tc>
      </w:tr>
      <w:tr w14:paraId="3AE273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79F8E578">
            <w:pPr>
              <w:widowControl/>
              <w:ind w:firstLine="360" w:firstLineChars="200"/>
              <w:jc w:val="left"/>
              <w:rPr>
                <w:kern w:val="0"/>
                <w:sz w:val="18"/>
              </w:rPr>
            </w:pPr>
            <w:r>
              <w:rPr>
                <w:kern w:val="0"/>
                <w:sz w:val="18"/>
              </w:rPr>
              <w:t>营业收入</w:t>
            </w:r>
          </w:p>
        </w:tc>
        <w:tc>
          <w:tcPr>
            <w:tcW w:w="1453" w:type="dxa"/>
            <w:vAlign w:val="center"/>
          </w:tcPr>
          <w:p w14:paraId="5C882AD9">
            <w:pPr>
              <w:widowControl/>
              <w:jc w:val="center"/>
              <w:rPr>
                <w:kern w:val="0"/>
                <w:sz w:val="18"/>
              </w:rPr>
            </w:pPr>
            <w:r>
              <w:rPr>
                <w:kern w:val="0"/>
                <w:sz w:val="18"/>
              </w:rPr>
              <w:t>201</w:t>
            </w:r>
          </w:p>
        </w:tc>
        <w:tc>
          <w:tcPr>
            <w:tcW w:w="2919" w:type="dxa"/>
          </w:tcPr>
          <w:p w14:paraId="6EE0A337">
            <w:pPr>
              <w:widowControl/>
              <w:jc w:val="center"/>
              <w:rPr>
                <w:kern w:val="0"/>
                <w:sz w:val="18"/>
              </w:rPr>
            </w:pPr>
          </w:p>
        </w:tc>
      </w:tr>
      <w:tr w14:paraId="77CBE7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1C7FC035">
            <w:pPr>
              <w:widowControl/>
              <w:ind w:firstLine="630" w:firstLineChars="350"/>
              <w:jc w:val="left"/>
              <w:rPr>
                <w:kern w:val="0"/>
                <w:sz w:val="18"/>
              </w:rPr>
            </w:pPr>
            <w:r>
              <w:rPr>
                <w:kern w:val="0"/>
                <w:sz w:val="18"/>
              </w:rPr>
              <w:t>其中：主营业务收入（交通运输经营业务）</w:t>
            </w:r>
          </w:p>
        </w:tc>
        <w:tc>
          <w:tcPr>
            <w:tcW w:w="1453" w:type="dxa"/>
            <w:vAlign w:val="center"/>
          </w:tcPr>
          <w:p w14:paraId="6BFD65DA">
            <w:pPr>
              <w:widowControl/>
              <w:jc w:val="center"/>
              <w:rPr>
                <w:kern w:val="0"/>
                <w:sz w:val="18"/>
              </w:rPr>
            </w:pPr>
            <w:r>
              <w:rPr>
                <w:kern w:val="0"/>
                <w:sz w:val="18"/>
              </w:rPr>
              <w:t>202</w:t>
            </w:r>
          </w:p>
        </w:tc>
        <w:tc>
          <w:tcPr>
            <w:tcW w:w="2919" w:type="dxa"/>
          </w:tcPr>
          <w:p w14:paraId="733949AA">
            <w:pPr>
              <w:widowControl/>
              <w:jc w:val="center"/>
              <w:rPr>
                <w:kern w:val="0"/>
                <w:sz w:val="18"/>
              </w:rPr>
            </w:pPr>
          </w:p>
        </w:tc>
      </w:tr>
      <w:tr w14:paraId="20FBA2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646EDE3D">
            <w:pPr>
              <w:widowControl/>
              <w:ind w:firstLine="360" w:firstLineChars="200"/>
              <w:jc w:val="left"/>
              <w:rPr>
                <w:kern w:val="0"/>
                <w:sz w:val="18"/>
              </w:rPr>
            </w:pPr>
            <w:r>
              <w:rPr>
                <w:kern w:val="0"/>
                <w:sz w:val="18"/>
              </w:rPr>
              <w:t>营业成本</w:t>
            </w:r>
          </w:p>
        </w:tc>
        <w:tc>
          <w:tcPr>
            <w:tcW w:w="1453" w:type="dxa"/>
            <w:vAlign w:val="center"/>
          </w:tcPr>
          <w:p w14:paraId="0C50B0BE">
            <w:pPr>
              <w:widowControl/>
              <w:jc w:val="center"/>
              <w:rPr>
                <w:kern w:val="0"/>
                <w:sz w:val="18"/>
              </w:rPr>
            </w:pPr>
            <w:r>
              <w:rPr>
                <w:kern w:val="0"/>
                <w:sz w:val="18"/>
              </w:rPr>
              <w:t>203</w:t>
            </w:r>
          </w:p>
        </w:tc>
        <w:tc>
          <w:tcPr>
            <w:tcW w:w="2919" w:type="dxa"/>
          </w:tcPr>
          <w:p w14:paraId="0E990FB1">
            <w:pPr>
              <w:widowControl/>
              <w:jc w:val="center"/>
              <w:rPr>
                <w:kern w:val="0"/>
                <w:sz w:val="18"/>
              </w:rPr>
            </w:pPr>
          </w:p>
        </w:tc>
      </w:tr>
      <w:tr w14:paraId="54BD86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708DB211">
            <w:pPr>
              <w:widowControl/>
              <w:ind w:firstLine="630" w:firstLineChars="350"/>
              <w:jc w:val="left"/>
              <w:rPr>
                <w:kern w:val="0"/>
                <w:sz w:val="18"/>
              </w:rPr>
            </w:pPr>
            <w:r>
              <w:rPr>
                <w:kern w:val="0"/>
                <w:sz w:val="18"/>
              </w:rPr>
              <w:t>其中：主营业务成本（交通运输经营业务）</w:t>
            </w:r>
          </w:p>
        </w:tc>
        <w:tc>
          <w:tcPr>
            <w:tcW w:w="1453" w:type="dxa"/>
            <w:vAlign w:val="center"/>
          </w:tcPr>
          <w:p w14:paraId="06F5376E">
            <w:pPr>
              <w:widowControl/>
              <w:jc w:val="center"/>
              <w:rPr>
                <w:kern w:val="0"/>
                <w:sz w:val="18"/>
              </w:rPr>
            </w:pPr>
            <w:r>
              <w:rPr>
                <w:kern w:val="0"/>
                <w:sz w:val="18"/>
              </w:rPr>
              <w:t>204</w:t>
            </w:r>
          </w:p>
        </w:tc>
        <w:tc>
          <w:tcPr>
            <w:tcW w:w="2919" w:type="dxa"/>
          </w:tcPr>
          <w:p w14:paraId="085C372E">
            <w:pPr>
              <w:widowControl/>
              <w:jc w:val="center"/>
              <w:rPr>
                <w:kern w:val="0"/>
                <w:sz w:val="18"/>
              </w:rPr>
            </w:pPr>
          </w:p>
        </w:tc>
      </w:tr>
      <w:tr w14:paraId="25E1EC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05D8E03A">
            <w:pPr>
              <w:widowControl/>
              <w:ind w:firstLine="360" w:firstLineChars="200"/>
              <w:jc w:val="left"/>
              <w:rPr>
                <w:kern w:val="0"/>
                <w:sz w:val="18"/>
              </w:rPr>
            </w:pPr>
            <w:r>
              <w:rPr>
                <w:kern w:val="0"/>
                <w:sz w:val="18"/>
              </w:rPr>
              <w:t>税金及附加</w:t>
            </w:r>
          </w:p>
        </w:tc>
        <w:tc>
          <w:tcPr>
            <w:tcW w:w="1453" w:type="dxa"/>
            <w:vAlign w:val="center"/>
          </w:tcPr>
          <w:p w14:paraId="6C1ED241">
            <w:pPr>
              <w:widowControl/>
              <w:jc w:val="center"/>
              <w:rPr>
                <w:kern w:val="0"/>
                <w:sz w:val="18"/>
              </w:rPr>
            </w:pPr>
            <w:r>
              <w:rPr>
                <w:kern w:val="0"/>
                <w:sz w:val="18"/>
              </w:rPr>
              <w:t>205</w:t>
            </w:r>
          </w:p>
        </w:tc>
        <w:tc>
          <w:tcPr>
            <w:tcW w:w="2919" w:type="dxa"/>
          </w:tcPr>
          <w:p w14:paraId="757508DD">
            <w:pPr>
              <w:widowControl/>
              <w:jc w:val="center"/>
              <w:rPr>
                <w:kern w:val="0"/>
                <w:sz w:val="18"/>
              </w:rPr>
            </w:pPr>
          </w:p>
        </w:tc>
      </w:tr>
      <w:tr w14:paraId="6D047D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6748A762">
            <w:pPr>
              <w:widowControl/>
              <w:ind w:firstLine="360" w:firstLineChars="200"/>
              <w:jc w:val="left"/>
              <w:rPr>
                <w:kern w:val="0"/>
                <w:sz w:val="18"/>
              </w:rPr>
            </w:pPr>
            <w:r>
              <w:rPr>
                <w:kern w:val="0"/>
                <w:sz w:val="18"/>
              </w:rPr>
              <w:t>销售费用</w:t>
            </w:r>
          </w:p>
        </w:tc>
        <w:tc>
          <w:tcPr>
            <w:tcW w:w="1453" w:type="dxa"/>
            <w:vAlign w:val="center"/>
          </w:tcPr>
          <w:p w14:paraId="694A5748">
            <w:pPr>
              <w:widowControl/>
              <w:jc w:val="center"/>
              <w:rPr>
                <w:kern w:val="0"/>
                <w:sz w:val="18"/>
              </w:rPr>
            </w:pPr>
            <w:r>
              <w:rPr>
                <w:kern w:val="0"/>
                <w:sz w:val="18"/>
              </w:rPr>
              <w:t>206</w:t>
            </w:r>
          </w:p>
        </w:tc>
        <w:tc>
          <w:tcPr>
            <w:tcW w:w="2919" w:type="dxa"/>
          </w:tcPr>
          <w:p w14:paraId="64034896">
            <w:pPr>
              <w:widowControl/>
              <w:jc w:val="center"/>
              <w:rPr>
                <w:kern w:val="0"/>
                <w:sz w:val="18"/>
              </w:rPr>
            </w:pPr>
          </w:p>
        </w:tc>
      </w:tr>
      <w:tr w14:paraId="085A68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60593818">
            <w:pPr>
              <w:widowControl/>
              <w:ind w:firstLine="360" w:firstLineChars="200"/>
              <w:jc w:val="left"/>
              <w:rPr>
                <w:kern w:val="0"/>
                <w:sz w:val="18"/>
              </w:rPr>
            </w:pPr>
            <w:r>
              <w:rPr>
                <w:kern w:val="0"/>
                <w:sz w:val="18"/>
              </w:rPr>
              <w:t>管理费用</w:t>
            </w:r>
          </w:p>
        </w:tc>
        <w:tc>
          <w:tcPr>
            <w:tcW w:w="1453" w:type="dxa"/>
            <w:vAlign w:val="center"/>
          </w:tcPr>
          <w:p w14:paraId="59C9C89C">
            <w:pPr>
              <w:widowControl/>
              <w:jc w:val="center"/>
              <w:rPr>
                <w:kern w:val="0"/>
                <w:sz w:val="18"/>
              </w:rPr>
            </w:pPr>
            <w:r>
              <w:rPr>
                <w:kern w:val="0"/>
                <w:sz w:val="18"/>
              </w:rPr>
              <w:t>207</w:t>
            </w:r>
          </w:p>
        </w:tc>
        <w:tc>
          <w:tcPr>
            <w:tcW w:w="2919" w:type="dxa"/>
          </w:tcPr>
          <w:p w14:paraId="2D21E4FC">
            <w:pPr>
              <w:widowControl/>
              <w:jc w:val="center"/>
              <w:rPr>
                <w:kern w:val="0"/>
                <w:sz w:val="18"/>
              </w:rPr>
            </w:pPr>
          </w:p>
        </w:tc>
      </w:tr>
      <w:tr w14:paraId="154B7C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0F7AC320">
            <w:pPr>
              <w:widowControl/>
              <w:ind w:firstLine="630" w:firstLineChars="350"/>
              <w:jc w:val="left"/>
              <w:rPr>
                <w:kern w:val="0"/>
                <w:sz w:val="18"/>
              </w:rPr>
            </w:pPr>
            <w:r>
              <w:rPr>
                <w:kern w:val="0"/>
                <w:sz w:val="18"/>
              </w:rPr>
              <w:t>其中：差旅费</w:t>
            </w:r>
          </w:p>
        </w:tc>
        <w:tc>
          <w:tcPr>
            <w:tcW w:w="1453" w:type="dxa"/>
            <w:vAlign w:val="center"/>
          </w:tcPr>
          <w:p w14:paraId="739C56D9">
            <w:pPr>
              <w:widowControl/>
              <w:jc w:val="center"/>
              <w:rPr>
                <w:kern w:val="0"/>
                <w:sz w:val="18"/>
              </w:rPr>
            </w:pPr>
            <w:r>
              <w:rPr>
                <w:kern w:val="0"/>
                <w:sz w:val="18"/>
              </w:rPr>
              <w:t>208</w:t>
            </w:r>
          </w:p>
        </w:tc>
        <w:tc>
          <w:tcPr>
            <w:tcW w:w="2919" w:type="dxa"/>
          </w:tcPr>
          <w:p w14:paraId="4FBCB3D3">
            <w:pPr>
              <w:widowControl/>
              <w:jc w:val="center"/>
              <w:rPr>
                <w:kern w:val="0"/>
                <w:sz w:val="18"/>
              </w:rPr>
            </w:pPr>
          </w:p>
        </w:tc>
      </w:tr>
      <w:tr w14:paraId="3E5E12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0BE85C24">
            <w:pPr>
              <w:widowControl/>
              <w:ind w:firstLine="360" w:firstLineChars="200"/>
              <w:jc w:val="left"/>
              <w:rPr>
                <w:kern w:val="0"/>
                <w:sz w:val="18"/>
              </w:rPr>
            </w:pPr>
            <w:r>
              <w:rPr>
                <w:kern w:val="0"/>
                <w:sz w:val="18"/>
              </w:rPr>
              <w:t>财务费用</w:t>
            </w:r>
          </w:p>
        </w:tc>
        <w:tc>
          <w:tcPr>
            <w:tcW w:w="1453" w:type="dxa"/>
            <w:vAlign w:val="center"/>
          </w:tcPr>
          <w:p w14:paraId="6C23799D">
            <w:pPr>
              <w:widowControl/>
              <w:jc w:val="center"/>
              <w:rPr>
                <w:kern w:val="0"/>
                <w:sz w:val="18"/>
              </w:rPr>
            </w:pPr>
            <w:r>
              <w:rPr>
                <w:kern w:val="0"/>
                <w:sz w:val="18"/>
              </w:rPr>
              <w:t>209</w:t>
            </w:r>
          </w:p>
        </w:tc>
        <w:tc>
          <w:tcPr>
            <w:tcW w:w="2919" w:type="dxa"/>
          </w:tcPr>
          <w:p w14:paraId="27FD6024">
            <w:pPr>
              <w:widowControl/>
              <w:jc w:val="center"/>
              <w:rPr>
                <w:kern w:val="0"/>
                <w:sz w:val="18"/>
              </w:rPr>
            </w:pPr>
          </w:p>
        </w:tc>
      </w:tr>
      <w:tr w14:paraId="6AEEC3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39F204C5">
            <w:pPr>
              <w:widowControl/>
              <w:ind w:firstLine="630" w:firstLineChars="350"/>
              <w:jc w:val="left"/>
              <w:rPr>
                <w:kern w:val="0"/>
                <w:sz w:val="18"/>
              </w:rPr>
            </w:pPr>
            <w:r>
              <w:rPr>
                <w:kern w:val="0"/>
                <w:sz w:val="18"/>
              </w:rPr>
              <w:t>其中：利息收入</w:t>
            </w:r>
          </w:p>
        </w:tc>
        <w:tc>
          <w:tcPr>
            <w:tcW w:w="1453" w:type="dxa"/>
            <w:vAlign w:val="center"/>
          </w:tcPr>
          <w:p w14:paraId="14ADD4C2">
            <w:pPr>
              <w:widowControl/>
              <w:jc w:val="center"/>
              <w:rPr>
                <w:kern w:val="0"/>
                <w:sz w:val="18"/>
              </w:rPr>
            </w:pPr>
            <w:r>
              <w:rPr>
                <w:kern w:val="0"/>
                <w:sz w:val="18"/>
              </w:rPr>
              <w:t>210</w:t>
            </w:r>
          </w:p>
        </w:tc>
        <w:tc>
          <w:tcPr>
            <w:tcW w:w="2919" w:type="dxa"/>
          </w:tcPr>
          <w:p w14:paraId="6BC7CC1F">
            <w:pPr>
              <w:widowControl/>
              <w:jc w:val="center"/>
              <w:rPr>
                <w:kern w:val="0"/>
                <w:sz w:val="18"/>
              </w:rPr>
            </w:pPr>
          </w:p>
        </w:tc>
      </w:tr>
      <w:tr w14:paraId="3AA16A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64D1405B">
            <w:pPr>
              <w:widowControl/>
              <w:ind w:firstLine="1170" w:firstLineChars="650"/>
              <w:jc w:val="left"/>
              <w:rPr>
                <w:kern w:val="0"/>
                <w:sz w:val="18"/>
              </w:rPr>
            </w:pPr>
            <w:r>
              <w:rPr>
                <w:kern w:val="0"/>
                <w:sz w:val="18"/>
              </w:rPr>
              <w:t>利息支出</w:t>
            </w:r>
          </w:p>
        </w:tc>
        <w:tc>
          <w:tcPr>
            <w:tcW w:w="1453" w:type="dxa"/>
            <w:vAlign w:val="center"/>
          </w:tcPr>
          <w:p w14:paraId="4A9EC331">
            <w:pPr>
              <w:widowControl/>
              <w:jc w:val="center"/>
              <w:rPr>
                <w:kern w:val="0"/>
                <w:sz w:val="18"/>
              </w:rPr>
            </w:pPr>
            <w:r>
              <w:rPr>
                <w:kern w:val="0"/>
                <w:sz w:val="18"/>
              </w:rPr>
              <w:t>211</w:t>
            </w:r>
          </w:p>
        </w:tc>
        <w:tc>
          <w:tcPr>
            <w:tcW w:w="2919" w:type="dxa"/>
          </w:tcPr>
          <w:p w14:paraId="47B30A5D">
            <w:pPr>
              <w:widowControl/>
              <w:jc w:val="center"/>
              <w:rPr>
                <w:kern w:val="0"/>
                <w:sz w:val="18"/>
              </w:rPr>
            </w:pPr>
          </w:p>
        </w:tc>
      </w:tr>
      <w:tr w14:paraId="3D1B67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4510" w:type="dxa"/>
            <w:vAlign w:val="center"/>
          </w:tcPr>
          <w:p w14:paraId="5D76ED20">
            <w:pPr>
              <w:widowControl/>
              <w:ind w:firstLine="360" w:firstLineChars="200"/>
              <w:jc w:val="left"/>
              <w:rPr>
                <w:kern w:val="0"/>
                <w:sz w:val="18"/>
              </w:rPr>
            </w:pPr>
            <w:r>
              <w:rPr>
                <w:rFonts w:hint="eastAsia"/>
                <w:kern w:val="0"/>
                <w:sz w:val="18"/>
              </w:rPr>
              <w:t>其他</w:t>
            </w:r>
            <w:r>
              <w:rPr>
                <w:kern w:val="0"/>
                <w:sz w:val="18"/>
              </w:rPr>
              <w:t>收益</w:t>
            </w:r>
          </w:p>
        </w:tc>
        <w:tc>
          <w:tcPr>
            <w:tcW w:w="1453" w:type="dxa"/>
            <w:vAlign w:val="center"/>
          </w:tcPr>
          <w:p w14:paraId="3673BB78">
            <w:pPr>
              <w:widowControl/>
              <w:jc w:val="center"/>
              <w:rPr>
                <w:kern w:val="0"/>
                <w:sz w:val="18"/>
              </w:rPr>
            </w:pPr>
            <w:r>
              <w:rPr>
                <w:kern w:val="0"/>
                <w:sz w:val="18"/>
              </w:rPr>
              <w:t>212</w:t>
            </w:r>
          </w:p>
        </w:tc>
        <w:tc>
          <w:tcPr>
            <w:tcW w:w="2919" w:type="dxa"/>
            <w:vAlign w:val="center"/>
          </w:tcPr>
          <w:p w14:paraId="10EBB214">
            <w:pPr>
              <w:widowControl/>
              <w:jc w:val="center"/>
              <w:rPr>
                <w:kern w:val="0"/>
                <w:sz w:val="18"/>
              </w:rPr>
            </w:pPr>
          </w:p>
        </w:tc>
      </w:tr>
      <w:tr w14:paraId="14764B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5F6563D0">
            <w:pPr>
              <w:widowControl/>
              <w:ind w:firstLine="360" w:firstLineChars="200"/>
              <w:jc w:val="left"/>
              <w:rPr>
                <w:kern w:val="0"/>
                <w:sz w:val="18"/>
              </w:rPr>
            </w:pPr>
            <w:r>
              <w:rPr>
                <w:kern w:val="0"/>
                <w:sz w:val="18"/>
              </w:rPr>
              <w:t>投资收益（损失以“-”号记）</w:t>
            </w:r>
          </w:p>
        </w:tc>
        <w:tc>
          <w:tcPr>
            <w:tcW w:w="1453" w:type="dxa"/>
            <w:vAlign w:val="center"/>
          </w:tcPr>
          <w:p w14:paraId="4FB30817">
            <w:pPr>
              <w:widowControl/>
              <w:jc w:val="center"/>
              <w:rPr>
                <w:kern w:val="0"/>
                <w:sz w:val="18"/>
              </w:rPr>
            </w:pPr>
            <w:r>
              <w:rPr>
                <w:kern w:val="0"/>
                <w:sz w:val="18"/>
              </w:rPr>
              <w:t>213</w:t>
            </w:r>
          </w:p>
        </w:tc>
        <w:tc>
          <w:tcPr>
            <w:tcW w:w="2919" w:type="dxa"/>
            <w:vAlign w:val="center"/>
          </w:tcPr>
          <w:p w14:paraId="224A38EB">
            <w:pPr>
              <w:widowControl/>
              <w:jc w:val="center"/>
              <w:rPr>
                <w:kern w:val="0"/>
                <w:sz w:val="18"/>
              </w:rPr>
            </w:pPr>
          </w:p>
        </w:tc>
      </w:tr>
      <w:tr w14:paraId="178976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1942813F">
            <w:pPr>
              <w:widowControl/>
              <w:ind w:firstLine="360" w:firstLineChars="200"/>
              <w:jc w:val="left"/>
              <w:rPr>
                <w:kern w:val="0"/>
                <w:sz w:val="18"/>
              </w:rPr>
            </w:pPr>
            <w:r>
              <w:rPr>
                <w:kern w:val="0"/>
                <w:sz w:val="18"/>
              </w:rPr>
              <w:t>公允价值变动收益（损失以“-”号记）</w:t>
            </w:r>
          </w:p>
        </w:tc>
        <w:tc>
          <w:tcPr>
            <w:tcW w:w="1453" w:type="dxa"/>
            <w:vAlign w:val="center"/>
          </w:tcPr>
          <w:p w14:paraId="27650D5A">
            <w:pPr>
              <w:widowControl/>
              <w:jc w:val="center"/>
              <w:rPr>
                <w:kern w:val="0"/>
                <w:sz w:val="18"/>
              </w:rPr>
            </w:pPr>
            <w:r>
              <w:rPr>
                <w:kern w:val="0"/>
                <w:sz w:val="18"/>
              </w:rPr>
              <w:t>214</w:t>
            </w:r>
          </w:p>
        </w:tc>
        <w:tc>
          <w:tcPr>
            <w:tcW w:w="2919" w:type="dxa"/>
            <w:vAlign w:val="center"/>
          </w:tcPr>
          <w:p w14:paraId="6ABE09C3">
            <w:pPr>
              <w:widowControl/>
              <w:jc w:val="center"/>
              <w:rPr>
                <w:kern w:val="0"/>
                <w:sz w:val="18"/>
              </w:rPr>
            </w:pPr>
          </w:p>
        </w:tc>
      </w:tr>
      <w:tr w14:paraId="5414D3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0F900ADD">
            <w:pPr>
              <w:widowControl/>
              <w:ind w:firstLine="360" w:firstLineChars="200"/>
              <w:jc w:val="left"/>
              <w:rPr>
                <w:kern w:val="0"/>
                <w:sz w:val="18"/>
              </w:rPr>
            </w:pPr>
            <w:r>
              <w:rPr>
                <w:rFonts w:hint="eastAsia"/>
                <w:kern w:val="0"/>
                <w:sz w:val="18"/>
              </w:rPr>
              <w:t>资产减值损失</w:t>
            </w:r>
            <w:r>
              <w:rPr>
                <w:kern w:val="0"/>
                <w:sz w:val="18"/>
              </w:rPr>
              <w:t>（损失以“-”号记）</w:t>
            </w:r>
          </w:p>
        </w:tc>
        <w:tc>
          <w:tcPr>
            <w:tcW w:w="1453" w:type="dxa"/>
            <w:vAlign w:val="center"/>
          </w:tcPr>
          <w:p w14:paraId="23FD71AA">
            <w:pPr>
              <w:widowControl/>
              <w:jc w:val="center"/>
              <w:rPr>
                <w:kern w:val="0"/>
                <w:sz w:val="18"/>
              </w:rPr>
            </w:pPr>
            <w:r>
              <w:rPr>
                <w:kern w:val="0"/>
                <w:sz w:val="18"/>
              </w:rPr>
              <w:t>215</w:t>
            </w:r>
          </w:p>
        </w:tc>
        <w:tc>
          <w:tcPr>
            <w:tcW w:w="2919" w:type="dxa"/>
            <w:vAlign w:val="center"/>
          </w:tcPr>
          <w:p w14:paraId="4CFE5522">
            <w:pPr>
              <w:widowControl/>
              <w:jc w:val="center"/>
              <w:rPr>
                <w:kern w:val="0"/>
                <w:sz w:val="18"/>
              </w:rPr>
            </w:pPr>
          </w:p>
        </w:tc>
      </w:tr>
      <w:tr w14:paraId="2FABC1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3DF110BB">
            <w:pPr>
              <w:widowControl/>
              <w:ind w:firstLine="360" w:firstLineChars="200"/>
              <w:jc w:val="left"/>
              <w:rPr>
                <w:kern w:val="0"/>
                <w:sz w:val="18"/>
              </w:rPr>
            </w:pPr>
            <w:r>
              <w:rPr>
                <w:kern w:val="0"/>
                <w:sz w:val="18"/>
              </w:rPr>
              <w:t>营业利润</w:t>
            </w:r>
          </w:p>
        </w:tc>
        <w:tc>
          <w:tcPr>
            <w:tcW w:w="1453" w:type="dxa"/>
            <w:vAlign w:val="center"/>
          </w:tcPr>
          <w:p w14:paraId="641BB790">
            <w:pPr>
              <w:widowControl/>
              <w:jc w:val="center"/>
              <w:rPr>
                <w:kern w:val="0"/>
                <w:sz w:val="18"/>
              </w:rPr>
            </w:pPr>
            <w:r>
              <w:rPr>
                <w:kern w:val="0"/>
                <w:sz w:val="18"/>
              </w:rPr>
              <w:t>216</w:t>
            </w:r>
          </w:p>
        </w:tc>
        <w:tc>
          <w:tcPr>
            <w:tcW w:w="2919" w:type="dxa"/>
            <w:vAlign w:val="center"/>
          </w:tcPr>
          <w:p w14:paraId="165E0328">
            <w:pPr>
              <w:widowControl/>
              <w:jc w:val="center"/>
              <w:rPr>
                <w:kern w:val="0"/>
                <w:sz w:val="18"/>
              </w:rPr>
            </w:pPr>
          </w:p>
        </w:tc>
      </w:tr>
      <w:tr w14:paraId="0BA702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6B3CEF8D">
            <w:pPr>
              <w:widowControl/>
              <w:ind w:firstLine="360" w:firstLineChars="200"/>
              <w:jc w:val="left"/>
              <w:rPr>
                <w:kern w:val="0"/>
                <w:sz w:val="18"/>
              </w:rPr>
            </w:pPr>
            <w:r>
              <w:rPr>
                <w:kern w:val="0"/>
                <w:sz w:val="18"/>
              </w:rPr>
              <w:t>营业外收入</w:t>
            </w:r>
          </w:p>
        </w:tc>
        <w:tc>
          <w:tcPr>
            <w:tcW w:w="1453" w:type="dxa"/>
            <w:vAlign w:val="center"/>
          </w:tcPr>
          <w:p w14:paraId="1BBEF7B9">
            <w:pPr>
              <w:widowControl/>
              <w:jc w:val="center"/>
              <w:rPr>
                <w:kern w:val="0"/>
                <w:sz w:val="18"/>
              </w:rPr>
            </w:pPr>
            <w:r>
              <w:rPr>
                <w:kern w:val="0"/>
                <w:sz w:val="18"/>
              </w:rPr>
              <w:t>217</w:t>
            </w:r>
          </w:p>
        </w:tc>
        <w:tc>
          <w:tcPr>
            <w:tcW w:w="2919" w:type="dxa"/>
            <w:vAlign w:val="center"/>
          </w:tcPr>
          <w:p w14:paraId="083245A8">
            <w:pPr>
              <w:widowControl/>
              <w:jc w:val="center"/>
              <w:rPr>
                <w:kern w:val="0"/>
                <w:sz w:val="18"/>
              </w:rPr>
            </w:pPr>
          </w:p>
        </w:tc>
      </w:tr>
      <w:tr w14:paraId="50A9C0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21185C8B">
            <w:pPr>
              <w:widowControl/>
              <w:ind w:firstLine="630" w:firstLineChars="350"/>
              <w:jc w:val="left"/>
              <w:rPr>
                <w:kern w:val="0"/>
                <w:sz w:val="18"/>
              </w:rPr>
            </w:pPr>
            <w:r>
              <w:rPr>
                <w:kern w:val="0"/>
                <w:sz w:val="18"/>
              </w:rPr>
              <w:t>其中：政府补助</w:t>
            </w:r>
          </w:p>
        </w:tc>
        <w:tc>
          <w:tcPr>
            <w:tcW w:w="1453" w:type="dxa"/>
            <w:vAlign w:val="center"/>
          </w:tcPr>
          <w:p w14:paraId="3EA30B20">
            <w:pPr>
              <w:widowControl/>
              <w:jc w:val="center"/>
              <w:rPr>
                <w:kern w:val="0"/>
                <w:sz w:val="18"/>
              </w:rPr>
            </w:pPr>
            <w:r>
              <w:rPr>
                <w:kern w:val="0"/>
                <w:sz w:val="18"/>
              </w:rPr>
              <w:t>218</w:t>
            </w:r>
          </w:p>
        </w:tc>
        <w:tc>
          <w:tcPr>
            <w:tcW w:w="2919" w:type="dxa"/>
            <w:vAlign w:val="center"/>
          </w:tcPr>
          <w:p w14:paraId="0FEEA12C">
            <w:pPr>
              <w:widowControl/>
              <w:jc w:val="center"/>
              <w:rPr>
                <w:kern w:val="0"/>
                <w:sz w:val="18"/>
              </w:rPr>
            </w:pPr>
          </w:p>
        </w:tc>
      </w:tr>
      <w:tr w14:paraId="6C601B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1B4E561F">
            <w:pPr>
              <w:widowControl/>
              <w:ind w:firstLine="360" w:firstLineChars="200"/>
              <w:jc w:val="left"/>
              <w:rPr>
                <w:kern w:val="0"/>
                <w:sz w:val="18"/>
              </w:rPr>
            </w:pPr>
            <w:r>
              <w:rPr>
                <w:kern w:val="0"/>
                <w:sz w:val="18"/>
              </w:rPr>
              <w:t>所得税费用</w:t>
            </w:r>
          </w:p>
        </w:tc>
        <w:tc>
          <w:tcPr>
            <w:tcW w:w="1453" w:type="dxa"/>
            <w:vAlign w:val="center"/>
          </w:tcPr>
          <w:p w14:paraId="274AA101">
            <w:pPr>
              <w:widowControl/>
              <w:jc w:val="center"/>
              <w:rPr>
                <w:kern w:val="0"/>
                <w:sz w:val="18"/>
              </w:rPr>
            </w:pPr>
            <w:r>
              <w:rPr>
                <w:kern w:val="0"/>
                <w:sz w:val="18"/>
              </w:rPr>
              <w:t>219</w:t>
            </w:r>
          </w:p>
        </w:tc>
        <w:tc>
          <w:tcPr>
            <w:tcW w:w="2919" w:type="dxa"/>
            <w:vAlign w:val="center"/>
          </w:tcPr>
          <w:p w14:paraId="750F709D">
            <w:pPr>
              <w:widowControl/>
              <w:jc w:val="center"/>
              <w:rPr>
                <w:kern w:val="0"/>
                <w:sz w:val="18"/>
              </w:rPr>
            </w:pPr>
          </w:p>
        </w:tc>
      </w:tr>
      <w:tr w14:paraId="31186B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8882" w:type="dxa"/>
            <w:gridSpan w:val="3"/>
            <w:vAlign w:val="center"/>
          </w:tcPr>
          <w:p w14:paraId="3E03C139">
            <w:pPr>
              <w:widowControl/>
              <w:jc w:val="left"/>
              <w:rPr>
                <w:kern w:val="0"/>
                <w:sz w:val="18"/>
              </w:rPr>
            </w:pPr>
            <w:r>
              <w:rPr>
                <w:kern w:val="0"/>
                <w:sz w:val="18"/>
              </w:rPr>
              <w:t>三、人工成本及增值税</w:t>
            </w:r>
          </w:p>
        </w:tc>
      </w:tr>
      <w:tr w14:paraId="7EFC60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10DBCFD1">
            <w:pPr>
              <w:widowControl/>
              <w:ind w:firstLine="360" w:firstLineChars="200"/>
              <w:rPr>
                <w:kern w:val="0"/>
                <w:sz w:val="18"/>
              </w:rPr>
            </w:pPr>
            <w:r>
              <w:rPr>
                <w:kern w:val="0"/>
                <w:sz w:val="18"/>
              </w:rPr>
              <w:t>应付职工薪酬（本年贷方累计发生额）</w:t>
            </w:r>
          </w:p>
        </w:tc>
        <w:tc>
          <w:tcPr>
            <w:tcW w:w="1453" w:type="dxa"/>
            <w:vAlign w:val="center"/>
          </w:tcPr>
          <w:p w14:paraId="5BC03028">
            <w:pPr>
              <w:widowControl/>
              <w:jc w:val="center"/>
              <w:rPr>
                <w:kern w:val="0"/>
                <w:sz w:val="18"/>
              </w:rPr>
            </w:pPr>
            <w:r>
              <w:rPr>
                <w:kern w:val="0"/>
                <w:sz w:val="18"/>
              </w:rPr>
              <w:t>301</w:t>
            </w:r>
          </w:p>
        </w:tc>
        <w:tc>
          <w:tcPr>
            <w:tcW w:w="2919" w:type="dxa"/>
            <w:vAlign w:val="center"/>
          </w:tcPr>
          <w:p w14:paraId="77046750">
            <w:pPr>
              <w:widowControl/>
              <w:jc w:val="center"/>
              <w:rPr>
                <w:kern w:val="0"/>
                <w:sz w:val="18"/>
              </w:rPr>
            </w:pPr>
          </w:p>
        </w:tc>
      </w:tr>
      <w:tr w14:paraId="3F9763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jc w:val="center"/>
        </w:trPr>
        <w:tc>
          <w:tcPr>
            <w:tcW w:w="4510" w:type="dxa"/>
            <w:vAlign w:val="center"/>
          </w:tcPr>
          <w:p w14:paraId="33195762">
            <w:pPr>
              <w:widowControl/>
              <w:ind w:firstLine="360" w:firstLineChars="200"/>
              <w:rPr>
                <w:kern w:val="0"/>
                <w:sz w:val="18"/>
              </w:rPr>
            </w:pPr>
            <w:r>
              <w:rPr>
                <w:kern w:val="0"/>
                <w:sz w:val="18"/>
              </w:rPr>
              <w:t>应交增值税</w:t>
            </w:r>
            <w:r>
              <w:rPr>
                <w:rFonts w:hint="eastAsia"/>
                <w:kern w:val="0"/>
                <w:sz w:val="18"/>
              </w:rPr>
              <w:t>（本年</w:t>
            </w:r>
            <w:r>
              <w:rPr>
                <w:kern w:val="0"/>
                <w:sz w:val="18"/>
              </w:rPr>
              <w:t>累计发生额</w:t>
            </w:r>
            <w:r>
              <w:rPr>
                <w:rFonts w:hint="eastAsia"/>
                <w:kern w:val="0"/>
                <w:sz w:val="18"/>
              </w:rPr>
              <w:t>）</w:t>
            </w:r>
          </w:p>
        </w:tc>
        <w:tc>
          <w:tcPr>
            <w:tcW w:w="1453" w:type="dxa"/>
            <w:vAlign w:val="center"/>
          </w:tcPr>
          <w:p w14:paraId="6E3A2124">
            <w:pPr>
              <w:widowControl/>
              <w:jc w:val="center"/>
              <w:rPr>
                <w:kern w:val="0"/>
                <w:sz w:val="18"/>
              </w:rPr>
            </w:pPr>
            <w:r>
              <w:rPr>
                <w:kern w:val="0"/>
                <w:sz w:val="18"/>
              </w:rPr>
              <w:t>302</w:t>
            </w:r>
          </w:p>
        </w:tc>
        <w:tc>
          <w:tcPr>
            <w:tcW w:w="2919" w:type="dxa"/>
            <w:vAlign w:val="center"/>
          </w:tcPr>
          <w:p w14:paraId="47165A6A">
            <w:pPr>
              <w:widowControl/>
              <w:jc w:val="center"/>
              <w:rPr>
                <w:kern w:val="0"/>
                <w:sz w:val="18"/>
              </w:rPr>
            </w:pPr>
          </w:p>
        </w:tc>
      </w:tr>
    </w:tbl>
    <w:p w14:paraId="2DD330A1">
      <w:pPr>
        <w:spacing w:line="220" w:lineRule="exact"/>
        <w:ind w:left="-525" w:leftChars="-250" w:right="-525" w:rightChars="-250" w:firstLine="360" w:firstLineChars="200"/>
        <w:rPr>
          <w:sz w:val="18"/>
          <w:szCs w:val="18"/>
        </w:rPr>
      </w:pPr>
      <w:r>
        <w:rPr>
          <w:sz w:val="18"/>
          <w:szCs w:val="18"/>
        </w:rPr>
        <w:t>单位负责人：      统计负责人：       填表人：       联系电话：       报出日期： 20  年   月   日</w:t>
      </w:r>
    </w:p>
    <w:p w14:paraId="19FD5580">
      <w:pPr>
        <w:spacing w:line="220" w:lineRule="exact"/>
        <w:rPr>
          <w:sz w:val="18"/>
          <w:szCs w:val="18"/>
        </w:rPr>
      </w:pPr>
    </w:p>
    <w:p w14:paraId="26C5CE24">
      <w:pPr>
        <w:spacing w:line="220" w:lineRule="exact"/>
        <w:ind w:left="735" w:leftChars="7" w:right="-525" w:rightChars="-250" w:hanging="720" w:hangingChars="400"/>
        <w:jc w:val="left"/>
        <w:rPr>
          <w:sz w:val="18"/>
        </w:rPr>
      </w:pPr>
      <w:r>
        <w:rPr>
          <w:sz w:val="18"/>
        </w:rPr>
        <w:t>说明：1.统计范围：所有主营公路客运</w:t>
      </w:r>
      <w:r>
        <w:rPr>
          <w:sz w:val="18"/>
          <w:szCs w:val="18"/>
        </w:rPr>
        <w:t>（不含租赁客运）</w:t>
      </w:r>
      <w:r>
        <w:rPr>
          <w:sz w:val="18"/>
        </w:rPr>
        <w:t>、拥有客运车辆且年营业收入在1000万元及以上的法人企业；所有主营公共汽电车客运、城市轨道交通、巡游出租客运、城市客运轮渡、</w:t>
      </w:r>
      <w:r>
        <w:rPr>
          <w:rFonts w:hint="eastAsia"/>
          <w:sz w:val="18"/>
        </w:rPr>
        <w:t>内河客运</w:t>
      </w:r>
      <w:r>
        <w:rPr>
          <w:sz w:val="18"/>
        </w:rPr>
        <w:t>、港口业务，且年营业收入在1000万元及以上的法人企业；</w:t>
      </w:r>
      <w:r>
        <w:rPr>
          <w:sz w:val="18"/>
          <w:szCs w:val="18"/>
        </w:rPr>
        <w:t>规模以上道路货运企业</w:t>
      </w:r>
      <w:r>
        <w:rPr>
          <w:rFonts w:hint="eastAsia"/>
          <w:sz w:val="18"/>
          <w:szCs w:val="18"/>
        </w:rPr>
        <w:t>；重点内河货运企业</w:t>
      </w:r>
      <w:r>
        <w:rPr>
          <w:sz w:val="18"/>
        </w:rPr>
        <w:t>。</w:t>
      </w:r>
    </w:p>
    <w:p w14:paraId="0D820F3A">
      <w:pPr>
        <w:spacing w:line="220" w:lineRule="exact"/>
        <w:ind w:firstLine="540" w:firstLineChars="300"/>
        <w:jc w:val="left"/>
        <w:rPr>
          <w:sz w:val="18"/>
        </w:rPr>
      </w:pPr>
      <w:r>
        <w:rPr>
          <w:sz w:val="18"/>
        </w:rPr>
        <w:t>2.本表所有指标均保留2位小数。</w:t>
      </w:r>
    </w:p>
    <w:p w14:paraId="518ED6DF">
      <w:pPr>
        <w:spacing w:line="220" w:lineRule="exact"/>
        <w:ind w:firstLine="540" w:firstLineChars="300"/>
        <w:jc w:val="left"/>
        <w:rPr>
          <w:sz w:val="18"/>
        </w:rPr>
      </w:pPr>
      <w:r>
        <w:rPr>
          <w:sz w:val="18"/>
        </w:rPr>
        <w:t>3.表内逻辑关系：</w:t>
      </w:r>
    </w:p>
    <w:p w14:paraId="6FD608B1">
      <w:pPr>
        <w:spacing w:line="240" w:lineRule="exact"/>
        <w:ind w:left="-567" w:leftChars="-270" w:firstLine="1260" w:firstLineChars="700"/>
        <w:jc w:val="left"/>
        <w:rPr>
          <w:sz w:val="18"/>
          <w:szCs w:val="18"/>
        </w:rPr>
      </w:pPr>
      <w:r>
        <w:rPr>
          <w:rFonts w:hint="eastAsia"/>
          <w:sz w:val="18"/>
          <w:szCs w:val="18"/>
        </w:rPr>
        <w:t>103行≥104行；</w:t>
      </w:r>
    </w:p>
    <w:p w14:paraId="01186CC9">
      <w:pPr>
        <w:spacing w:line="240" w:lineRule="exact"/>
        <w:ind w:left="-567" w:leftChars="-270" w:firstLine="1260" w:firstLineChars="700"/>
        <w:jc w:val="left"/>
        <w:rPr>
          <w:sz w:val="18"/>
          <w:szCs w:val="18"/>
        </w:rPr>
      </w:pPr>
      <w:r>
        <w:rPr>
          <w:rFonts w:hint="eastAsia"/>
          <w:sz w:val="18"/>
          <w:szCs w:val="18"/>
        </w:rPr>
        <w:t>105行≥106行；</w:t>
      </w:r>
    </w:p>
    <w:p w14:paraId="2111FF83">
      <w:pPr>
        <w:spacing w:line="240" w:lineRule="exact"/>
        <w:ind w:left="-567" w:leftChars="-270" w:firstLine="1260" w:firstLineChars="700"/>
        <w:jc w:val="left"/>
        <w:rPr>
          <w:sz w:val="18"/>
          <w:szCs w:val="18"/>
        </w:rPr>
      </w:pPr>
      <w:r>
        <w:rPr>
          <w:rFonts w:hint="eastAsia"/>
          <w:sz w:val="18"/>
          <w:szCs w:val="18"/>
        </w:rPr>
        <w:t>107行≥108行；</w:t>
      </w:r>
    </w:p>
    <w:p w14:paraId="4A8409AD">
      <w:pPr>
        <w:spacing w:line="240" w:lineRule="exact"/>
        <w:ind w:left="-567" w:leftChars="-270" w:firstLine="1260" w:firstLineChars="700"/>
        <w:jc w:val="left"/>
        <w:rPr>
          <w:sz w:val="18"/>
          <w:szCs w:val="18"/>
        </w:rPr>
      </w:pPr>
      <w:r>
        <w:rPr>
          <w:rFonts w:hint="eastAsia"/>
          <w:sz w:val="18"/>
          <w:szCs w:val="18"/>
        </w:rPr>
        <w:t>111行=109行-110行；</w:t>
      </w:r>
    </w:p>
    <w:p w14:paraId="467402F5">
      <w:pPr>
        <w:spacing w:line="240" w:lineRule="exact"/>
        <w:ind w:left="-567" w:leftChars="-270" w:firstLine="1260" w:firstLineChars="700"/>
        <w:jc w:val="left"/>
        <w:rPr>
          <w:sz w:val="18"/>
          <w:szCs w:val="18"/>
        </w:rPr>
      </w:pPr>
      <w:r>
        <w:rPr>
          <w:rFonts w:hint="eastAsia"/>
          <w:sz w:val="18"/>
          <w:szCs w:val="18"/>
        </w:rPr>
        <w:t>201行≥202行；</w:t>
      </w:r>
    </w:p>
    <w:p w14:paraId="6BA24FB6">
      <w:pPr>
        <w:spacing w:line="240" w:lineRule="exact"/>
        <w:ind w:left="-567" w:leftChars="-270" w:firstLine="1260" w:firstLineChars="700"/>
        <w:jc w:val="left"/>
        <w:rPr>
          <w:sz w:val="18"/>
          <w:szCs w:val="18"/>
        </w:rPr>
      </w:pPr>
      <w:r>
        <w:rPr>
          <w:rFonts w:hint="eastAsia"/>
          <w:sz w:val="18"/>
          <w:szCs w:val="18"/>
        </w:rPr>
        <w:t>203行≥204行；</w:t>
      </w:r>
    </w:p>
    <w:p w14:paraId="4CD8E9BC">
      <w:pPr>
        <w:spacing w:line="240" w:lineRule="exact"/>
        <w:ind w:left="-567" w:leftChars="-270" w:firstLine="1260" w:firstLineChars="700"/>
        <w:jc w:val="left"/>
        <w:rPr>
          <w:sz w:val="18"/>
          <w:szCs w:val="18"/>
        </w:rPr>
      </w:pPr>
      <w:r>
        <w:rPr>
          <w:rFonts w:hint="eastAsia"/>
          <w:sz w:val="18"/>
          <w:szCs w:val="18"/>
        </w:rPr>
        <w:t>207行≥208行；</w:t>
      </w:r>
    </w:p>
    <w:p w14:paraId="388BAB70">
      <w:pPr>
        <w:spacing w:line="240" w:lineRule="exact"/>
        <w:ind w:left="-567" w:leftChars="-270" w:firstLine="1260" w:firstLineChars="700"/>
        <w:jc w:val="left"/>
        <w:rPr>
          <w:sz w:val="18"/>
          <w:szCs w:val="18"/>
        </w:rPr>
      </w:pPr>
      <w:r>
        <w:rPr>
          <w:rFonts w:hint="eastAsia"/>
          <w:sz w:val="18"/>
          <w:szCs w:val="18"/>
        </w:rPr>
        <w:t>217行≥218行；</w:t>
      </w:r>
    </w:p>
    <w:p w14:paraId="613CAEDE">
      <w:pPr>
        <w:spacing w:line="240" w:lineRule="exact"/>
        <w:ind w:left="-567" w:leftChars="-270" w:firstLine="1260" w:firstLineChars="700"/>
        <w:jc w:val="left"/>
        <w:rPr>
          <w:sz w:val="18"/>
          <w:szCs w:val="18"/>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sz w:val="18"/>
          <w:szCs w:val="18"/>
        </w:rPr>
        <w:t>111行、209～216行、302行可小于0，并用“-”号表示。</w:t>
      </w:r>
    </w:p>
    <w:p w14:paraId="700D69EA">
      <w:pPr>
        <w:jc w:val="center"/>
        <w:outlineLvl w:val="1"/>
        <w:rPr>
          <w:sz w:val="32"/>
          <w:szCs w:val="32"/>
        </w:rPr>
      </w:pPr>
      <w:bookmarkStart w:id="30" w:name="_Toc484764198"/>
      <w:bookmarkStart w:id="31" w:name="_Toc206680779"/>
      <w:bookmarkStart w:id="32" w:name="_Toc487551844"/>
      <w:bookmarkStart w:id="33" w:name="_Toc488324318"/>
      <w:bookmarkStart w:id="34" w:name="_Toc275449513"/>
      <w:bookmarkStart w:id="35" w:name="_Toc271017118"/>
      <w:bookmarkStart w:id="36" w:name="_Toc464058439"/>
      <w:bookmarkStart w:id="37" w:name="_Toc275459849"/>
      <w:bookmarkStart w:id="38" w:name="_Toc270678769"/>
      <w:bookmarkStart w:id="39" w:name="_Toc302510366"/>
      <w:bookmarkStart w:id="40" w:name="_Toc484764197"/>
      <w:bookmarkStart w:id="41" w:name="_Toc271017099"/>
      <w:bookmarkStart w:id="42" w:name="_Toc270678750"/>
      <w:bookmarkStart w:id="43" w:name="_Toc302510347"/>
      <w:bookmarkStart w:id="44" w:name="_Toc275449494"/>
      <w:bookmarkStart w:id="45" w:name="_Toc275459830"/>
      <w:bookmarkStart w:id="46" w:name="_Toc464058431"/>
      <w:r>
        <w:rPr>
          <w:sz w:val="32"/>
          <w:szCs w:val="32"/>
        </w:rPr>
        <mc:AlternateContent>
          <mc:Choice Requires="wpg">
            <w:drawing>
              <wp:anchor distT="0" distB="0" distL="114300" distR="114300" simplePos="0" relativeHeight="251660288" behindDoc="0" locked="0" layoutInCell="1" allowOverlap="1">
                <wp:simplePos x="0" y="0"/>
                <wp:positionH relativeFrom="column">
                  <wp:posOffset>1236345</wp:posOffset>
                </wp:positionH>
                <wp:positionV relativeFrom="paragraph">
                  <wp:posOffset>9825990</wp:posOffset>
                </wp:positionV>
                <wp:extent cx="5257800" cy="198120"/>
                <wp:effectExtent l="0" t="0" r="0" b="0"/>
                <wp:wrapNone/>
                <wp:docPr id="91" name="组合 5"/>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92" name="Text Box 4"/>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5A2DA95E"/>
                          </w:txbxContent>
                        </wps:txbx>
                        <wps:bodyPr rot="0" vert="horz" wrap="square" lIns="0" tIns="0" rIns="0" bIns="0" anchor="t" anchorCtr="0" upright="1">
                          <a:noAutofit/>
                        </wps:bodyPr>
                      </wps:wsp>
                      <wps:wsp>
                        <wps:cNvPr id="93" name="Text Box 5"/>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11055DB4"/>
                          </w:txbxContent>
                        </wps:txbx>
                        <wps:bodyPr rot="0" vert="horz" wrap="square" lIns="0" tIns="0" rIns="0" bIns="0" anchor="t" anchorCtr="0" upright="1">
                          <a:noAutofit/>
                        </wps:bodyPr>
                      </wps:wsp>
                      <wps:wsp>
                        <wps:cNvPr id="94" name="Text Box 6"/>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1118A1AB"/>
                          </w:txbxContent>
                        </wps:txbx>
                        <wps:bodyPr rot="0" vert="horz" wrap="square" lIns="0" tIns="0" rIns="0" bIns="0" anchor="t" anchorCtr="0" upright="1">
                          <a:noAutofit/>
                        </wps:bodyPr>
                      </wps:wsp>
                      <wps:wsp>
                        <wps:cNvPr id="95" name="Text Box 7"/>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65EDE8B6">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组合 5" o:spid="_x0000_s1026" o:spt="203" style="position:absolute;left:0pt;margin-left:97.35pt;margin-top:773.7pt;height:15.6pt;width:414pt;z-index:251660288;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I/C133AAAAA4BAAAPAAAAAAAA&#10;AAEAIAAAACIAAABkcnMvZG93bnJldi54bWxQSwECFAAUAAAACACHTuJA6MC8RvICAAByDQAADgAA&#10;AAAAAAABACAAAAArAQAAZHJzL2Uyb0RvYy54bWxQSwUGAAAAAAYABgBZAQAAjwYAAAAA&#10;">
                <o:lock v:ext="edit" aspectratio="f"/>
                <v:shape id="Text Box 4" o:spid="_x0000_s1026" o:spt="202" type="#_x0000_t202" style="position:absolute;left:1620;top:7836;height:312;width:1080;" fillcolor="#FFFFFF" filled="t" stroked="t" coordsize="21600,21600" o:gfxdata="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Ppv/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5A2DA95E"/>
                    </w:txbxContent>
                  </v:textbox>
                </v:shape>
                <v:shape id="Text Box 5" o:spid="_x0000_s1026" o:spt="202" type="#_x0000_t202" style="position:absolute;left:3600;top:7836;height:312;width:1080;" fillcolor="#FFFFFF" filled="t" stroked="t" coordsize="21600,21600" o:gfxdata="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yPmS/&#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11055DB4"/>
                    </w:txbxContent>
                  </v:textbox>
                </v:shape>
                <v:shape id="Text Box 6" o:spid="_x0000_s1026" o:spt="202" type="#_x0000_t202" style="position:absolute;left:5580;top:7836;height:312;width:1080;" fillcolor="#FFFFFF" filled="t" stroked="t" coordsize="21600,21600" o:gfxdata="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bphC/&#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1118A1AB"/>
                    </w:txbxContent>
                  </v:textbox>
                </v:shape>
                <v:shape id="Text Box 7" o:spid="_x0000_s1026" o:spt="202" type="#_x0000_t202" style="position:absolute;left:7740;top:7836;height:312;width:2160;" fillcolor="#FFFFFF" filled="t" stroked="t" coordsize="21600,21600" o:gfxdata="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A4u/&#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65EDE8B6">
                        <w:pPr>
                          <w:rPr>
                            <w:rFonts w:hint="eastAsia" w:ascii="宋体" w:hAnsi="宋体" w:cs="宋体"/>
                            <w:kern w:val="0"/>
                            <w:sz w:val="18"/>
                            <w:szCs w:val="18"/>
                          </w:rPr>
                        </w:pPr>
                      </w:p>
                    </w:txbxContent>
                  </v:textbox>
                </v:shape>
              </v:group>
            </w:pict>
          </mc:Fallback>
        </mc:AlternateContent>
      </w:r>
      <w:r>
        <w:rPr>
          <w:sz w:val="32"/>
          <w:szCs w:val="32"/>
        </w:rPr>
        <w:t>公共汽电车</w:t>
      </w:r>
      <w:bookmarkEnd w:id="30"/>
      <w:r>
        <w:rPr>
          <w:sz w:val="32"/>
          <w:szCs w:val="32"/>
        </w:rPr>
        <w:t>运营情况</w:t>
      </w:r>
      <w:bookmarkEnd w:id="31"/>
      <w:bookmarkEnd w:id="32"/>
      <w:bookmarkEnd w:id="33"/>
    </w:p>
    <w:p w14:paraId="4DA52C18">
      <w:pPr>
        <w:spacing w:line="400" w:lineRule="exact"/>
        <w:jc w:val="center"/>
        <w:rPr>
          <w:rFonts w:eastAsia="黑体"/>
          <w:sz w:val="28"/>
          <w:szCs w:val="28"/>
        </w:rPr>
      </w:pPr>
      <w:r>
        <mc:AlternateContent>
          <mc:Choice Requires="wpg">
            <w:drawing>
              <wp:anchor distT="0" distB="0" distL="114300" distR="114300" simplePos="0" relativeHeight="251667456" behindDoc="0" locked="0" layoutInCell="1" allowOverlap="1">
                <wp:simplePos x="0" y="0"/>
                <wp:positionH relativeFrom="column">
                  <wp:posOffset>3902075</wp:posOffset>
                </wp:positionH>
                <wp:positionV relativeFrom="paragraph">
                  <wp:posOffset>6350</wp:posOffset>
                </wp:positionV>
                <wp:extent cx="1757680" cy="768985"/>
                <wp:effectExtent l="0" t="0" r="13970" b="12065"/>
                <wp:wrapNone/>
                <wp:docPr id="87" name="Group 97"/>
                <wp:cNvGraphicFramePr/>
                <a:graphic xmlns:a="http://schemas.openxmlformats.org/drawingml/2006/main">
                  <a:graphicData uri="http://schemas.microsoft.com/office/word/2010/wordprocessingGroup">
                    <wpg:wgp>
                      <wpg:cNvGrpSpPr/>
                      <wpg:grpSpPr>
                        <a:xfrm>
                          <a:off x="0" y="0"/>
                          <a:ext cx="1757680" cy="768985"/>
                          <a:chOff x="8044" y="3248"/>
                          <a:chExt cx="1994" cy="1211"/>
                        </a:xfrm>
                      </wpg:grpSpPr>
                      <wps:wsp>
                        <wps:cNvPr id="88" name="文本框 1"/>
                        <wps:cNvSpPr txBox="1">
                          <a:spLocks noChangeArrowheads="1"/>
                        </wps:cNvSpPr>
                        <wps:spPr bwMode="auto">
                          <a:xfrm>
                            <a:off x="8743" y="3250"/>
                            <a:ext cx="1295" cy="1209"/>
                          </a:xfrm>
                          <a:prstGeom prst="rect">
                            <a:avLst/>
                          </a:prstGeom>
                          <a:solidFill>
                            <a:srgbClr val="FFFFFF"/>
                          </a:solidFill>
                          <a:ln w="9525">
                            <a:solidFill>
                              <a:srgbClr val="FFFFFF"/>
                            </a:solidFill>
                            <a:miter lim="800000"/>
                          </a:ln>
                        </wps:spPr>
                        <wps:txbx>
                          <w:txbxContent>
                            <w:p w14:paraId="370F3304">
                              <w:pPr>
                                <w:spacing w:line="0" w:lineRule="atLeast"/>
                                <w:jc w:val="distribute"/>
                                <w:rPr>
                                  <w:sz w:val="18"/>
                                </w:rPr>
                              </w:pPr>
                              <w:r>
                                <w:rPr>
                                  <w:spacing w:val="33"/>
                                  <w:kern w:val="0"/>
                                  <w:sz w:val="18"/>
                                  <w:fitText w:val="1800" w:id="-1739937536"/>
                                </w:rPr>
                                <w:t>交企统U103-1</w:t>
                              </w:r>
                              <w:r>
                                <w:rPr>
                                  <w:spacing w:val="5"/>
                                  <w:kern w:val="0"/>
                                  <w:sz w:val="18"/>
                                  <w:fitText w:val="1800" w:id="-1739937536"/>
                                </w:rPr>
                                <w:t>表</w:t>
                              </w:r>
                            </w:p>
                            <w:p w14:paraId="5D24DEB8">
                              <w:pPr>
                                <w:spacing w:line="0" w:lineRule="atLeast"/>
                                <w:jc w:val="distribute"/>
                                <w:rPr>
                                  <w:spacing w:val="34"/>
                                  <w:kern w:val="0"/>
                                  <w:sz w:val="18"/>
                                </w:rPr>
                              </w:pPr>
                              <w:r>
                                <w:rPr>
                                  <w:spacing w:val="112"/>
                                  <w:kern w:val="0"/>
                                  <w:sz w:val="18"/>
                                  <w:fitText w:val="1800" w:id="-1737776640"/>
                                </w:rPr>
                                <w:t>交通运输</w:t>
                              </w:r>
                              <w:r>
                                <w:rPr>
                                  <w:spacing w:val="2"/>
                                  <w:kern w:val="0"/>
                                  <w:sz w:val="18"/>
                                  <w:fitText w:val="1800" w:id="-1737776640"/>
                                </w:rPr>
                                <w:t>部</w:t>
                              </w:r>
                            </w:p>
                            <w:p w14:paraId="6A811082">
                              <w:pPr>
                                <w:spacing w:line="0" w:lineRule="atLeast"/>
                                <w:jc w:val="distribute"/>
                                <w:rPr>
                                  <w:spacing w:val="34"/>
                                  <w:kern w:val="0"/>
                                  <w:sz w:val="18"/>
                                </w:rPr>
                              </w:pPr>
                              <w:r>
                                <w:rPr>
                                  <w:spacing w:val="112"/>
                                  <w:kern w:val="0"/>
                                  <w:sz w:val="18"/>
                                  <w:fitText w:val="1800" w:id="-1737776639"/>
                                </w:rPr>
                                <w:t>国家统计</w:t>
                              </w:r>
                              <w:r>
                                <w:rPr>
                                  <w:spacing w:val="2"/>
                                  <w:kern w:val="0"/>
                                  <w:sz w:val="18"/>
                                  <w:fitText w:val="1800" w:id="-1737776639"/>
                                </w:rPr>
                                <w:t>局</w:t>
                              </w:r>
                            </w:p>
                            <w:p w14:paraId="746338FE">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D8E6C7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noAutofit/>
                        </wps:bodyPr>
                      </wps:wsp>
                      <wps:wsp>
                        <wps:cNvPr id="89" name="文本框 1"/>
                        <wps:cNvSpPr txBox="1">
                          <a:spLocks noChangeArrowheads="1"/>
                        </wps:cNvSpPr>
                        <wps:spPr bwMode="auto">
                          <a:xfrm>
                            <a:off x="8044" y="3248"/>
                            <a:ext cx="690" cy="1209"/>
                          </a:xfrm>
                          <a:prstGeom prst="rect">
                            <a:avLst/>
                          </a:prstGeom>
                          <a:solidFill>
                            <a:srgbClr val="FFFFFF"/>
                          </a:solidFill>
                          <a:ln w="9525">
                            <a:solidFill>
                              <a:srgbClr val="FFFFFF"/>
                            </a:solidFill>
                            <a:miter lim="800000"/>
                          </a:ln>
                        </wps:spPr>
                        <wps:txbx>
                          <w:txbxContent>
                            <w:p w14:paraId="576092DE">
                              <w:pPr>
                                <w:spacing w:line="0" w:lineRule="atLeast"/>
                                <w:rPr>
                                  <w:rFonts w:hint="eastAsia" w:ascii="宋体" w:hAnsi="宋体"/>
                                  <w:sz w:val="18"/>
                                </w:rPr>
                              </w:pPr>
                              <w:r>
                                <w:rPr>
                                  <w:rFonts w:hint="eastAsia" w:ascii="宋体" w:hAnsi="宋体"/>
                                  <w:sz w:val="18"/>
                                </w:rPr>
                                <w:t>表　　号：</w:t>
                              </w:r>
                            </w:p>
                            <w:p w14:paraId="2EEF30E1">
                              <w:pPr>
                                <w:spacing w:line="0" w:lineRule="atLeast"/>
                                <w:rPr>
                                  <w:rFonts w:hint="eastAsia" w:ascii="宋体" w:hAnsi="宋体"/>
                                  <w:sz w:val="18"/>
                                </w:rPr>
                              </w:pPr>
                              <w:r>
                                <w:rPr>
                                  <w:rFonts w:hint="eastAsia" w:ascii="宋体" w:hAnsi="宋体"/>
                                  <w:sz w:val="18"/>
                                </w:rPr>
                                <w:t>制定机关：</w:t>
                              </w:r>
                            </w:p>
                            <w:p w14:paraId="29330699">
                              <w:pPr>
                                <w:spacing w:line="0" w:lineRule="atLeast"/>
                                <w:rPr>
                                  <w:rFonts w:hint="eastAsia" w:ascii="宋体" w:hAnsi="宋体"/>
                                  <w:sz w:val="18"/>
                                </w:rPr>
                              </w:pPr>
                              <w:r>
                                <w:rPr>
                                  <w:rFonts w:hint="eastAsia" w:ascii="宋体" w:hAnsi="宋体"/>
                                  <w:sz w:val="18"/>
                                </w:rPr>
                                <w:t>批准机关：</w:t>
                              </w:r>
                            </w:p>
                            <w:p w14:paraId="2590F3C6">
                              <w:pPr>
                                <w:spacing w:line="0" w:lineRule="atLeast"/>
                                <w:rPr>
                                  <w:sz w:val="18"/>
                                </w:rPr>
                              </w:pPr>
                              <w:r>
                                <w:rPr>
                                  <w:rFonts w:hint="eastAsia" w:ascii="宋体" w:hAnsi="宋体"/>
                                  <w:sz w:val="18"/>
                                </w:rPr>
                                <w:t>批准文号：</w:t>
                              </w:r>
                            </w:p>
                            <w:p w14:paraId="44E4C4C0">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97" o:spid="_x0000_s1026" o:spt="203" style="position:absolute;left:0pt;margin-left:307.25pt;margin-top:0.5pt;height:60.55pt;width:138.4pt;z-index:251667456;mso-width-relative:page;mso-height-relative:page;" coordorigin="8044,3248" coordsize="1994,1211" o:gfxdata="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G4uDPdgAAAAJAQAADwAA&#10;AAAAAAABACAAAAAiAAAAZHJzL2Rvd25yZXYueG1sUEsBAhQAFAAAAAgAh07iQPA4Kw/BAgAARAgA&#10;AA4AAAAAAAAAAQAgAAAAJwEAAGRycy9lMm9Eb2MueG1sUEsFBgAAAAAGAAYAWQEAAFoGAAAAAA==&#10;">
                <o:lock v:ext="edit" aspectratio="f"/>
                <v:shape id="文本框 1" o:spid="_x0000_s1026" o:spt="202" type="#_x0000_t202" style="position:absolute;left:8743;top:3250;height:1209;width:1295;" fillcolor="#FFFFFF" filled="t" stroked="t" coordsize="21600,21600" o:gfxdata="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86y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70F3304">
                        <w:pPr>
                          <w:spacing w:line="0" w:lineRule="atLeast"/>
                          <w:jc w:val="distribute"/>
                          <w:rPr>
                            <w:sz w:val="18"/>
                          </w:rPr>
                        </w:pPr>
                        <w:r>
                          <w:rPr>
                            <w:spacing w:val="33"/>
                            <w:kern w:val="0"/>
                            <w:sz w:val="18"/>
                            <w:fitText w:val="1800" w:id="-1739937536"/>
                          </w:rPr>
                          <w:t>交企统U103-1</w:t>
                        </w:r>
                        <w:r>
                          <w:rPr>
                            <w:spacing w:val="5"/>
                            <w:kern w:val="0"/>
                            <w:sz w:val="18"/>
                            <w:fitText w:val="1800" w:id="-1739937536"/>
                          </w:rPr>
                          <w:t>表</w:t>
                        </w:r>
                      </w:p>
                      <w:p w14:paraId="5D24DEB8">
                        <w:pPr>
                          <w:spacing w:line="0" w:lineRule="atLeast"/>
                          <w:jc w:val="distribute"/>
                          <w:rPr>
                            <w:spacing w:val="34"/>
                            <w:kern w:val="0"/>
                            <w:sz w:val="18"/>
                          </w:rPr>
                        </w:pPr>
                        <w:r>
                          <w:rPr>
                            <w:spacing w:val="112"/>
                            <w:kern w:val="0"/>
                            <w:sz w:val="18"/>
                            <w:fitText w:val="1800" w:id="-1737776640"/>
                          </w:rPr>
                          <w:t>交通运输</w:t>
                        </w:r>
                        <w:r>
                          <w:rPr>
                            <w:spacing w:val="2"/>
                            <w:kern w:val="0"/>
                            <w:sz w:val="18"/>
                            <w:fitText w:val="1800" w:id="-1737776640"/>
                          </w:rPr>
                          <w:t>部</w:t>
                        </w:r>
                      </w:p>
                      <w:p w14:paraId="6A811082">
                        <w:pPr>
                          <w:spacing w:line="0" w:lineRule="atLeast"/>
                          <w:jc w:val="distribute"/>
                          <w:rPr>
                            <w:spacing w:val="34"/>
                            <w:kern w:val="0"/>
                            <w:sz w:val="18"/>
                          </w:rPr>
                        </w:pPr>
                        <w:r>
                          <w:rPr>
                            <w:spacing w:val="112"/>
                            <w:kern w:val="0"/>
                            <w:sz w:val="18"/>
                            <w:fitText w:val="1800" w:id="-1737776639"/>
                          </w:rPr>
                          <w:t>国家统计</w:t>
                        </w:r>
                        <w:r>
                          <w:rPr>
                            <w:spacing w:val="2"/>
                            <w:kern w:val="0"/>
                            <w:sz w:val="18"/>
                            <w:fitText w:val="1800" w:id="-1737776639"/>
                          </w:rPr>
                          <w:t>局</w:t>
                        </w:r>
                      </w:p>
                      <w:p w14:paraId="746338FE">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1D8E6C73">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shape id="文本框 1" o:spid="_x0000_s1026" o:spt="202" type="#_x0000_t202" style="position:absolute;left:8044;top:3248;height:1209;width:690;" fillcolor="#FFFFFF" filled="t" stroked="t" coordsize="21600,21600" o:gfxdata="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OfU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576092DE">
                        <w:pPr>
                          <w:spacing w:line="0" w:lineRule="atLeast"/>
                          <w:rPr>
                            <w:rFonts w:hint="eastAsia" w:ascii="宋体" w:hAnsi="宋体"/>
                            <w:sz w:val="18"/>
                          </w:rPr>
                        </w:pPr>
                        <w:r>
                          <w:rPr>
                            <w:rFonts w:hint="eastAsia" w:ascii="宋体" w:hAnsi="宋体"/>
                            <w:sz w:val="18"/>
                          </w:rPr>
                          <w:t>表　　号：</w:t>
                        </w:r>
                      </w:p>
                      <w:p w14:paraId="2EEF30E1">
                        <w:pPr>
                          <w:spacing w:line="0" w:lineRule="atLeast"/>
                          <w:rPr>
                            <w:rFonts w:hint="eastAsia" w:ascii="宋体" w:hAnsi="宋体"/>
                            <w:sz w:val="18"/>
                          </w:rPr>
                        </w:pPr>
                        <w:r>
                          <w:rPr>
                            <w:rFonts w:hint="eastAsia" w:ascii="宋体" w:hAnsi="宋体"/>
                            <w:sz w:val="18"/>
                          </w:rPr>
                          <w:t>制定机关：</w:t>
                        </w:r>
                      </w:p>
                      <w:p w14:paraId="29330699">
                        <w:pPr>
                          <w:spacing w:line="0" w:lineRule="atLeast"/>
                          <w:rPr>
                            <w:rFonts w:hint="eastAsia" w:ascii="宋体" w:hAnsi="宋体"/>
                            <w:sz w:val="18"/>
                          </w:rPr>
                        </w:pPr>
                        <w:r>
                          <w:rPr>
                            <w:rFonts w:hint="eastAsia" w:ascii="宋体" w:hAnsi="宋体"/>
                            <w:sz w:val="18"/>
                          </w:rPr>
                          <w:t>批准机关：</w:t>
                        </w:r>
                      </w:p>
                      <w:p w14:paraId="2590F3C6">
                        <w:pPr>
                          <w:spacing w:line="0" w:lineRule="atLeast"/>
                          <w:rPr>
                            <w:sz w:val="18"/>
                          </w:rPr>
                        </w:pPr>
                        <w:r>
                          <w:rPr>
                            <w:rFonts w:hint="eastAsia" w:ascii="宋体" w:hAnsi="宋体"/>
                            <w:sz w:val="18"/>
                          </w:rPr>
                          <w:t>批准文号：</w:t>
                        </w:r>
                      </w:p>
                      <w:p w14:paraId="44E4C4C0">
                        <w:pPr>
                          <w:spacing w:line="0" w:lineRule="atLeast"/>
                          <w:rPr>
                            <w:sz w:val="18"/>
                          </w:rPr>
                        </w:pPr>
                        <w:r>
                          <w:rPr>
                            <w:sz w:val="18"/>
                          </w:rPr>
                          <w:t>有效期至：</w:t>
                        </w:r>
                      </w:p>
                    </w:txbxContent>
                  </v:textbox>
                </v:shape>
              </v:group>
            </w:pict>
          </mc:Fallback>
        </mc:AlternateContent>
      </w:r>
      <w:r>
        <w:rPr>
          <w:sz w:val="18"/>
          <w:szCs w:val="18"/>
        </w:rPr>
        <mc:AlternateContent>
          <mc:Choice Requires="wps">
            <w:drawing>
              <wp:anchor distT="45720" distB="45720" distL="114300" distR="114300" simplePos="0" relativeHeight="251681792" behindDoc="0" locked="0" layoutInCell="1" allowOverlap="1">
                <wp:simplePos x="0" y="0"/>
                <wp:positionH relativeFrom="column">
                  <wp:posOffset>-425450</wp:posOffset>
                </wp:positionH>
                <wp:positionV relativeFrom="paragraph">
                  <wp:posOffset>257810</wp:posOffset>
                </wp:positionV>
                <wp:extent cx="3354705" cy="298450"/>
                <wp:effectExtent l="0" t="0" r="17145" b="25400"/>
                <wp:wrapNone/>
                <wp:docPr id="9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8450"/>
                        </a:xfrm>
                        <a:prstGeom prst="rect">
                          <a:avLst/>
                        </a:prstGeom>
                        <a:solidFill>
                          <a:srgbClr val="FFFFFF"/>
                        </a:solidFill>
                        <a:ln w="3175">
                          <a:solidFill>
                            <a:srgbClr val="FFFFFF"/>
                          </a:solidFill>
                          <a:miter lim="800000"/>
                        </a:ln>
                      </wps:spPr>
                      <wps:txbx>
                        <w:txbxContent>
                          <w:p w14:paraId="6133823F">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20.3pt;height:23.5pt;width:264.15pt;z-index:251681792;mso-width-relative:page;mso-height-relative:page;" fillcolor="#FFFFFF" filled="t" stroked="t" coordsize="21600,21600" o:gfxdata="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wbya9YAAAAJAQAADwAAAAAAAAABACAAAAAiAAAAZHJz&#10;L2Rvd25yZXYueG1sUEsBAhQAFAAAAAgAh07iQJU4CK4/AgAAiAQAAA4AAAAAAAAAAQAgAAAAJQEA&#10;AGRycy9lMm9Eb2MueG1sUEsFBgAAAAAGAAYAWQEAANYFAAAAAA==&#10;">
                <v:fill on="t" focussize="0,0"/>
                <v:stroke weight="0.25pt" color="#FFFFFF" miterlimit="8" joinstyle="miter"/>
                <v:imagedata o:title=""/>
                <o:lock v:ext="edit" aspectratio="f"/>
                <v:textbox>
                  <w:txbxContent>
                    <w:p w14:paraId="6133823F">
                      <w:pPr>
                        <w:spacing w:line="0" w:lineRule="atLeast"/>
                        <w:rPr>
                          <w:sz w:val="18"/>
                          <w:szCs w:val="18"/>
                        </w:rPr>
                      </w:pPr>
                      <w:r>
                        <w:rPr>
                          <w:rFonts w:hint="eastAsia"/>
                          <w:sz w:val="18"/>
                          <w:szCs w:val="18"/>
                        </w:rPr>
                        <w:t>统一社会信用代码：□□□□□□□□□□□□□□□□□□</w:t>
                      </w:r>
                    </w:p>
                  </w:txbxContent>
                </v:textbox>
              </v:shape>
            </w:pict>
          </mc:Fallback>
        </mc:AlternateContent>
      </w:r>
    </w:p>
    <w:p w14:paraId="549978BF">
      <w:pPr>
        <w:spacing w:before="156" w:beforeLines="50" w:line="400" w:lineRule="exact"/>
        <w:ind w:left="-525" w:leftChars="-250"/>
        <w:rPr>
          <w:sz w:val="18"/>
          <w:szCs w:val="18"/>
        </w:rPr>
      </w:pPr>
    </w:p>
    <w:p w14:paraId="1EBA2409">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bookmarkEnd w:id="34"/>
    <w:bookmarkEnd w:id="35"/>
    <w:bookmarkEnd w:id="36"/>
    <w:bookmarkEnd w:id="37"/>
    <w:bookmarkEnd w:id="38"/>
    <w:bookmarkEnd w:id="39"/>
    <w:bookmarkEnd w:id="40"/>
    <w:tbl>
      <w:tblPr>
        <w:tblStyle w:val="26"/>
        <w:tblW w:w="9469" w:type="dxa"/>
        <w:jc w:val="center"/>
        <w:tblLayout w:type="fixed"/>
        <w:tblCellMar>
          <w:top w:w="0" w:type="dxa"/>
          <w:left w:w="108" w:type="dxa"/>
          <w:bottom w:w="0" w:type="dxa"/>
          <w:right w:w="108" w:type="dxa"/>
        </w:tblCellMar>
      </w:tblPr>
      <w:tblGrid>
        <w:gridCol w:w="3402"/>
        <w:gridCol w:w="1418"/>
        <w:gridCol w:w="1417"/>
        <w:gridCol w:w="3232"/>
      </w:tblGrid>
      <w:tr w14:paraId="5FF6F929">
        <w:tblPrEx>
          <w:tblCellMar>
            <w:top w:w="0" w:type="dxa"/>
            <w:left w:w="108" w:type="dxa"/>
            <w:bottom w:w="0" w:type="dxa"/>
            <w:right w:w="108" w:type="dxa"/>
          </w:tblCellMar>
        </w:tblPrEx>
        <w:trPr>
          <w:trHeight w:val="284" w:hRule="atLeast"/>
          <w:jc w:val="center"/>
        </w:trPr>
        <w:tc>
          <w:tcPr>
            <w:tcW w:w="3402" w:type="dxa"/>
            <w:tcBorders>
              <w:top w:val="single" w:color="auto" w:sz="8" w:space="0"/>
              <w:left w:val="nil"/>
              <w:bottom w:val="single" w:color="auto" w:sz="2" w:space="0"/>
              <w:right w:val="single" w:color="auto" w:sz="2" w:space="0"/>
            </w:tcBorders>
            <w:shd w:val="clear" w:color="auto" w:fill="FFFFFF"/>
            <w:vAlign w:val="center"/>
          </w:tcPr>
          <w:p w14:paraId="66052F48">
            <w:pPr>
              <w:widowControl/>
              <w:jc w:val="center"/>
              <w:rPr>
                <w:kern w:val="0"/>
                <w:sz w:val="18"/>
                <w:szCs w:val="18"/>
              </w:rPr>
            </w:pPr>
            <w:bookmarkStart w:id="47" w:name="_Toc484764199"/>
            <w:bookmarkStart w:id="48" w:name="_Toc488324319"/>
            <w:bookmarkStart w:id="49" w:name="_Toc487551845"/>
            <w:bookmarkStart w:id="50" w:name="_Toc261962787"/>
            <w:bookmarkStart w:id="51" w:name="_Toc459371421"/>
            <w:bookmarkStart w:id="52" w:name="_Toc244654542"/>
            <w:r>
              <w:rPr>
                <w:rFonts w:hint="eastAsia"/>
                <w:kern w:val="0"/>
                <w:sz w:val="18"/>
                <w:szCs w:val="18"/>
              </w:rPr>
              <w:t>指标名称</w:t>
            </w:r>
          </w:p>
        </w:tc>
        <w:tc>
          <w:tcPr>
            <w:tcW w:w="1418" w:type="dxa"/>
            <w:tcBorders>
              <w:top w:val="single" w:color="auto" w:sz="8" w:space="0"/>
              <w:left w:val="single" w:color="auto" w:sz="2" w:space="0"/>
              <w:bottom w:val="single" w:color="auto" w:sz="2" w:space="0"/>
              <w:right w:val="single" w:color="auto" w:sz="2" w:space="0"/>
            </w:tcBorders>
            <w:shd w:val="clear" w:color="auto" w:fill="FFFFFF"/>
            <w:vAlign w:val="center"/>
          </w:tcPr>
          <w:p w14:paraId="6FF3B7F7">
            <w:pPr>
              <w:widowControl/>
              <w:jc w:val="center"/>
              <w:rPr>
                <w:kern w:val="0"/>
                <w:sz w:val="18"/>
                <w:szCs w:val="18"/>
              </w:rPr>
            </w:pPr>
            <w:r>
              <w:rPr>
                <w:rFonts w:hint="eastAsia"/>
                <w:kern w:val="0"/>
                <w:sz w:val="18"/>
                <w:szCs w:val="18"/>
              </w:rPr>
              <w:t>计量单位</w:t>
            </w:r>
          </w:p>
        </w:tc>
        <w:tc>
          <w:tcPr>
            <w:tcW w:w="1417" w:type="dxa"/>
            <w:tcBorders>
              <w:top w:val="single" w:color="auto" w:sz="8" w:space="0"/>
              <w:left w:val="single" w:color="auto" w:sz="2" w:space="0"/>
              <w:bottom w:val="single" w:color="auto" w:sz="2" w:space="0"/>
              <w:right w:val="single" w:color="auto" w:sz="2" w:space="0"/>
            </w:tcBorders>
            <w:shd w:val="clear" w:color="auto" w:fill="FFFFFF"/>
            <w:vAlign w:val="center"/>
          </w:tcPr>
          <w:p w14:paraId="73E584A0">
            <w:pPr>
              <w:widowControl/>
              <w:jc w:val="center"/>
              <w:rPr>
                <w:kern w:val="0"/>
                <w:sz w:val="18"/>
                <w:szCs w:val="18"/>
              </w:rPr>
            </w:pPr>
            <w:r>
              <w:rPr>
                <w:rFonts w:hint="eastAsia"/>
                <w:kern w:val="0"/>
                <w:sz w:val="18"/>
                <w:szCs w:val="18"/>
              </w:rPr>
              <w:t>代码</w:t>
            </w:r>
          </w:p>
        </w:tc>
        <w:tc>
          <w:tcPr>
            <w:tcW w:w="3232" w:type="dxa"/>
            <w:tcBorders>
              <w:top w:val="single" w:color="auto" w:sz="8" w:space="0"/>
              <w:left w:val="single" w:color="auto" w:sz="2" w:space="0"/>
              <w:bottom w:val="single" w:color="auto" w:sz="2" w:space="0"/>
            </w:tcBorders>
            <w:shd w:val="clear" w:color="auto" w:fill="FFFFFF"/>
            <w:vAlign w:val="center"/>
          </w:tcPr>
          <w:p w14:paraId="471DDEBE">
            <w:pPr>
              <w:widowControl/>
              <w:jc w:val="center"/>
              <w:rPr>
                <w:kern w:val="0"/>
                <w:sz w:val="18"/>
                <w:szCs w:val="18"/>
              </w:rPr>
            </w:pPr>
            <w:r>
              <w:rPr>
                <w:rFonts w:hint="eastAsia"/>
                <w:kern w:val="0"/>
                <w:sz w:val="18"/>
                <w:szCs w:val="18"/>
              </w:rPr>
              <w:t>数量</w:t>
            </w:r>
          </w:p>
        </w:tc>
      </w:tr>
      <w:tr w14:paraId="7891B13A">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0C18771">
            <w:pPr>
              <w:widowControl/>
              <w:spacing w:line="300" w:lineRule="exact"/>
              <w:jc w:val="center"/>
              <w:rPr>
                <w:kern w:val="0"/>
                <w:sz w:val="18"/>
                <w:szCs w:val="18"/>
              </w:rPr>
            </w:pPr>
            <w:r>
              <w:rPr>
                <w:kern w:val="0"/>
                <w:sz w:val="18"/>
                <w:szCs w:val="18"/>
              </w:rPr>
              <w:t>甲</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B75C2F5">
            <w:pPr>
              <w:widowControl/>
              <w:spacing w:line="300" w:lineRule="exact"/>
              <w:jc w:val="center"/>
              <w:rPr>
                <w:kern w:val="0"/>
                <w:sz w:val="18"/>
                <w:szCs w:val="18"/>
              </w:rPr>
            </w:pPr>
            <w:r>
              <w:rPr>
                <w:kern w:val="0"/>
                <w:sz w:val="18"/>
                <w:szCs w:val="18"/>
              </w:rPr>
              <w:t>乙</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FC500BB">
            <w:pPr>
              <w:widowControl/>
              <w:spacing w:line="300" w:lineRule="exact"/>
              <w:jc w:val="center"/>
              <w:rPr>
                <w:kern w:val="0"/>
                <w:sz w:val="18"/>
                <w:szCs w:val="18"/>
              </w:rPr>
            </w:pPr>
            <w:r>
              <w:rPr>
                <w:kern w:val="0"/>
                <w:sz w:val="18"/>
                <w:szCs w:val="18"/>
              </w:rPr>
              <w:t>丙</w:t>
            </w:r>
          </w:p>
        </w:tc>
        <w:tc>
          <w:tcPr>
            <w:tcW w:w="3232" w:type="dxa"/>
            <w:tcBorders>
              <w:top w:val="single" w:color="auto" w:sz="2" w:space="0"/>
              <w:left w:val="single" w:color="auto" w:sz="2" w:space="0"/>
              <w:bottom w:val="single" w:color="auto" w:sz="2" w:space="0"/>
            </w:tcBorders>
            <w:shd w:val="clear" w:color="auto" w:fill="FFFFFF"/>
            <w:vAlign w:val="center"/>
          </w:tcPr>
          <w:p w14:paraId="33B9C39A">
            <w:pPr>
              <w:widowControl/>
              <w:spacing w:line="300" w:lineRule="exact"/>
              <w:jc w:val="center"/>
              <w:rPr>
                <w:kern w:val="0"/>
                <w:sz w:val="18"/>
                <w:szCs w:val="18"/>
              </w:rPr>
            </w:pPr>
            <w:r>
              <w:rPr>
                <w:kern w:val="0"/>
                <w:sz w:val="18"/>
                <w:szCs w:val="18"/>
              </w:rPr>
              <w:t>01</w:t>
            </w:r>
          </w:p>
        </w:tc>
      </w:tr>
      <w:tr w14:paraId="6FBD7E4D">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shd w:val="clear" w:color="auto" w:fill="FFFFFF"/>
            <w:vAlign w:val="center"/>
          </w:tcPr>
          <w:p w14:paraId="0848E673">
            <w:pPr>
              <w:widowControl/>
              <w:spacing w:line="300" w:lineRule="exact"/>
              <w:jc w:val="left"/>
              <w:rPr>
                <w:kern w:val="0"/>
                <w:sz w:val="18"/>
                <w:szCs w:val="18"/>
              </w:rPr>
            </w:pPr>
            <w:r>
              <w:rPr>
                <w:bCs/>
                <w:kern w:val="0"/>
                <w:sz w:val="18"/>
                <w:szCs w:val="18"/>
              </w:rPr>
              <w:t>一、运营车辆</w:t>
            </w:r>
          </w:p>
        </w:tc>
      </w:tr>
      <w:tr w14:paraId="108A4EE0">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3A33679">
            <w:pPr>
              <w:widowControl/>
              <w:spacing w:line="300" w:lineRule="exact"/>
              <w:ind w:firstLine="180" w:firstLineChars="100"/>
              <w:rPr>
                <w:kern w:val="0"/>
                <w:sz w:val="18"/>
                <w:szCs w:val="18"/>
              </w:rPr>
            </w:pPr>
            <w:r>
              <w:rPr>
                <w:kern w:val="0"/>
                <w:sz w:val="18"/>
                <w:szCs w:val="18"/>
              </w:rPr>
              <w:t>运营车数</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76DAC61">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57AD8B6">
            <w:pPr>
              <w:widowControl/>
              <w:spacing w:line="300" w:lineRule="exact"/>
              <w:jc w:val="center"/>
              <w:rPr>
                <w:kern w:val="0"/>
                <w:sz w:val="18"/>
                <w:szCs w:val="18"/>
              </w:rPr>
            </w:pPr>
            <w:r>
              <w:rPr>
                <w:kern w:val="0"/>
                <w:sz w:val="18"/>
                <w:szCs w:val="18"/>
              </w:rPr>
              <w:t>101</w:t>
            </w:r>
          </w:p>
        </w:tc>
        <w:tc>
          <w:tcPr>
            <w:tcW w:w="3232" w:type="dxa"/>
            <w:tcBorders>
              <w:top w:val="single" w:color="auto" w:sz="2" w:space="0"/>
              <w:left w:val="single" w:color="auto" w:sz="2" w:space="0"/>
              <w:bottom w:val="single" w:color="auto" w:sz="2" w:space="0"/>
            </w:tcBorders>
            <w:shd w:val="clear" w:color="auto" w:fill="FFFFFF"/>
            <w:vAlign w:val="center"/>
          </w:tcPr>
          <w:p w14:paraId="54D87EEE">
            <w:pPr>
              <w:widowControl/>
              <w:spacing w:line="300" w:lineRule="exact"/>
              <w:jc w:val="center"/>
              <w:rPr>
                <w:kern w:val="0"/>
                <w:sz w:val="18"/>
                <w:szCs w:val="18"/>
              </w:rPr>
            </w:pPr>
          </w:p>
        </w:tc>
      </w:tr>
      <w:tr w14:paraId="09A73B9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50095C2">
            <w:pPr>
              <w:widowControl/>
              <w:spacing w:line="300" w:lineRule="exact"/>
              <w:ind w:firstLine="360" w:firstLineChars="200"/>
              <w:rPr>
                <w:kern w:val="0"/>
                <w:sz w:val="18"/>
                <w:szCs w:val="18"/>
              </w:rPr>
            </w:pPr>
            <w:r>
              <w:rPr>
                <w:kern w:val="0"/>
                <w:sz w:val="18"/>
                <w:szCs w:val="18"/>
              </w:rPr>
              <w:t>其中：BRT运营车辆</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27DF7AA">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592F379">
            <w:pPr>
              <w:widowControl/>
              <w:spacing w:line="300" w:lineRule="exact"/>
              <w:jc w:val="center"/>
              <w:rPr>
                <w:kern w:val="0"/>
                <w:sz w:val="18"/>
                <w:szCs w:val="18"/>
              </w:rPr>
            </w:pPr>
            <w:r>
              <w:rPr>
                <w:kern w:val="0"/>
                <w:sz w:val="18"/>
                <w:szCs w:val="18"/>
              </w:rPr>
              <w:t>102</w:t>
            </w:r>
          </w:p>
        </w:tc>
        <w:tc>
          <w:tcPr>
            <w:tcW w:w="3232" w:type="dxa"/>
            <w:tcBorders>
              <w:top w:val="single" w:color="auto" w:sz="2" w:space="0"/>
              <w:left w:val="single" w:color="auto" w:sz="2" w:space="0"/>
              <w:bottom w:val="single" w:color="auto" w:sz="2" w:space="0"/>
            </w:tcBorders>
            <w:shd w:val="clear" w:color="auto" w:fill="FFFFFF"/>
            <w:vAlign w:val="center"/>
          </w:tcPr>
          <w:p w14:paraId="01934413">
            <w:pPr>
              <w:widowControl/>
              <w:spacing w:line="300" w:lineRule="exact"/>
              <w:jc w:val="center"/>
              <w:rPr>
                <w:kern w:val="0"/>
                <w:sz w:val="18"/>
                <w:szCs w:val="18"/>
              </w:rPr>
            </w:pPr>
          </w:p>
        </w:tc>
      </w:tr>
      <w:tr w14:paraId="4982C6C1">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FA5A330">
            <w:pPr>
              <w:widowControl/>
              <w:spacing w:line="300" w:lineRule="exact"/>
              <w:ind w:firstLine="360" w:firstLineChars="200"/>
              <w:rPr>
                <w:kern w:val="0"/>
                <w:sz w:val="18"/>
                <w:szCs w:val="18"/>
              </w:rPr>
            </w:pPr>
            <w:r>
              <w:rPr>
                <w:kern w:val="0"/>
                <w:sz w:val="18"/>
                <w:szCs w:val="18"/>
              </w:rPr>
              <w:t>其中：安装北斗兼容终端的车辆</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0724889">
            <w:pPr>
              <w:widowControl/>
              <w:spacing w:line="300" w:lineRule="exact"/>
              <w:jc w:val="center"/>
              <w:rPr>
                <w:kern w:val="0"/>
                <w:sz w:val="18"/>
                <w:szCs w:val="18"/>
              </w:rPr>
            </w:pPr>
            <w:bookmarkStart w:id="53" w:name="OLE_LINK12"/>
            <w:r>
              <w:rPr>
                <w:kern w:val="0"/>
                <w:sz w:val="18"/>
                <w:szCs w:val="18"/>
              </w:rPr>
              <w:t>辆</w:t>
            </w:r>
            <w:bookmarkEnd w:id="53"/>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B5574C6">
            <w:pPr>
              <w:widowControl/>
              <w:spacing w:line="300" w:lineRule="exact"/>
              <w:jc w:val="center"/>
              <w:rPr>
                <w:kern w:val="0"/>
                <w:sz w:val="18"/>
                <w:szCs w:val="18"/>
              </w:rPr>
            </w:pPr>
            <w:r>
              <w:rPr>
                <w:kern w:val="0"/>
                <w:sz w:val="18"/>
                <w:szCs w:val="18"/>
              </w:rPr>
              <w:t>103</w:t>
            </w:r>
          </w:p>
        </w:tc>
        <w:tc>
          <w:tcPr>
            <w:tcW w:w="3232" w:type="dxa"/>
            <w:tcBorders>
              <w:top w:val="single" w:color="auto" w:sz="2" w:space="0"/>
              <w:left w:val="single" w:color="auto" w:sz="2" w:space="0"/>
              <w:bottom w:val="single" w:color="auto" w:sz="2" w:space="0"/>
            </w:tcBorders>
            <w:shd w:val="clear" w:color="auto" w:fill="FFFFFF"/>
            <w:vAlign w:val="center"/>
          </w:tcPr>
          <w:p w14:paraId="186DDB4D">
            <w:pPr>
              <w:widowControl/>
              <w:spacing w:line="300" w:lineRule="exact"/>
              <w:jc w:val="center"/>
              <w:rPr>
                <w:kern w:val="0"/>
                <w:sz w:val="18"/>
                <w:szCs w:val="18"/>
              </w:rPr>
            </w:pPr>
          </w:p>
        </w:tc>
      </w:tr>
      <w:tr w14:paraId="2465D29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390FB347">
            <w:pPr>
              <w:widowControl/>
              <w:spacing w:line="300" w:lineRule="exact"/>
              <w:ind w:firstLine="360" w:firstLineChars="200"/>
              <w:rPr>
                <w:kern w:val="0"/>
                <w:sz w:val="18"/>
                <w:szCs w:val="18"/>
              </w:rPr>
            </w:pPr>
            <w:r>
              <w:rPr>
                <w:rFonts w:hint="eastAsia"/>
                <w:kern w:val="0"/>
                <w:sz w:val="18"/>
                <w:szCs w:val="18"/>
              </w:rPr>
              <w:t>其中：低地板及低入口车辆</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A5D8A7A">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196426F">
            <w:pPr>
              <w:widowControl/>
              <w:spacing w:line="300" w:lineRule="exact"/>
              <w:jc w:val="center"/>
              <w:rPr>
                <w:kern w:val="0"/>
                <w:sz w:val="18"/>
                <w:szCs w:val="18"/>
              </w:rPr>
            </w:pPr>
            <w:r>
              <w:rPr>
                <w:rFonts w:hint="eastAsia"/>
                <w:kern w:val="0"/>
                <w:sz w:val="18"/>
                <w:szCs w:val="18"/>
              </w:rPr>
              <w:t>1</w:t>
            </w:r>
            <w:r>
              <w:rPr>
                <w:kern w:val="0"/>
                <w:sz w:val="18"/>
                <w:szCs w:val="18"/>
              </w:rPr>
              <w:t>04</w:t>
            </w:r>
          </w:p>
        </w:tc>
        <w:tc>
          <w:tcPr>
            <w:tcW w:w="3232" w:type="dxa"/>
            <w:tcBorders>
              <w:top w:val="single" w:color="auto" w:sz="2" w:space="0"/>
              <w:left w:val="single" w:color="auto" w:sz="2" w:space="0"/>
              <w:bottom w:val="single" w:color="auto" w:sz="2" w:space="0"/>
            </w:tcBorders>
            <w:shd w:val="clear" w:color="auto" w:fill="FFFFFF"/>
            <w:vAlign w:val="center"/>
          </w:tcPr>
          <w:p w14:paraId="5C7F8D8A">
            <w:pPr>
              <w:widowControl/>
              <w:spacing w:line="300" w:lineRule="exact"/>
              <w:jc w:val="center"/>
              <w:rPr>
                <w:kern w:val="0"/>
                <w:sz w:val="18"/>
                <w:szCs w:val="18"/>
              </w:rPr>
            </w:pPr>
          </w:p>
        </w:tc>
      </w:tr>
      <w:tr w14:paraId="2163E28A">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14C63BC">
            <w:pPr>
              <w:widowControl/>
              <w:spacing w:line="300" w:lineRule="exact"/>
              <w:ind w:firstLine="180" w:firstLineChars="100"/>
              <w:rPr>
                <w:kern w:val="0"/>
                <w:sz w:val="18"/>
                <w:szCs w:val="18"/>
              </w:rPr>
            </w:pPr>
            <w:r>
              <w:rPr>
                <w:kern w:val="0"/>
                <w:sz w:val="18"/>
                <w:szCs w:val="18"/>
              </w:rPr>
              <w:t>按车长分</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A9B19B0">
            <w:pPr>
              <w:widowControl/>
              <w:spacing w:line="300" w:lineRule="exact"/>
              <w:jc w:val="center"/>
              <w:rPr>
                <w:kern w:val="0"/>
                <w:sz w:val="18"/>
                <w:szCs w:val="18"/>
              </w:rPr>
            </w:pPr>
            <w:r>
              <w:rPr>
                <w:kern w:val="0"/>
                <w:sz w:val="18"/>
              </w:rPr>
              <w:t>—</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B35281D">
            <w:pPr>
              <w:widowControl/>
              <w:spacing w:line="300" w:lineRule="exact"/>
              <w:jc w:val="center"/>
              <w:rPr>
                <w:kern w:val="0"/>
                <w:sz w:val="18"/>
                <w:szCs w:val="18"/>
              </w:rPr>
            </w:pPr>
            <w:r>
              <w:rPr>
                <w:kern w:val="0"/>
                <w:sz w:val="18"/>
              </w:rPr>
              <w:t>—</w:t>
            </w:r>
          </w:p>
        </w:tc>
        <w:tc>
          <w:tcPr>
            <w:tcW w:w="3232" w:type="dxa"/>
            <w:tcBorders>
              <w:top w:val="single" w:color="auto" w:sz="2" w:space="0"/>
              <w:left w:val="single" w:color="auto" w:sz="2" w:space="0"/>
              <w:bottom w:val="single" w:color="auto" w:sz="2" w:space="0"/>
            </w:tcBorders>
            <w:shd w:val="clear" w:color="auto" w:fill="FFFFFF"/>
            <w:vAlign w:val="center"/>
          </w:tcPr>
          <w:p w14:paraId="5150BCB2">
            <w:pPr>
              <w:widowControl/>
              <w:spacing w:line="300" w:lineRule="exact"/>
              <w:jc w:val="center"/>
              <w:rPr>
                <w:kern w:val="0"/>
                <w:sz w:val="18"/>
                <w:szCs w:val="18"/>
              </w:rPr>
            </w:pPr>
            <w:r>
              <w:rPr>
                <w:kern w:val="0"/>
                <w:sz w:val="18"/>
              </w:rPr>
              <w:t>—</w:t>
            </w:r>
          </w:p>
        </w:tc>
      </w:tr>
      <w:tr w14:paraId="6F86976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0FF694DD">
            <w:pPr>
              <w:widowControl/>
              <w:spacing w:line="300" w:lineRule="exact"/>
              <w:ind w:firstLine="360" w:firstLineChars="200"/>
              <w:rPr>
                <w:rFonts w:eastAsia="楷体_GB2312"/>
                <w:kern w:val="0"/>
                <w:sz w:val="18"/>
                <w:szCs w:val="18"/>
              </w:rPr>
            </w:pPr>
            <w:r>
              <w:rPr>
                <w:kern w:val="0"/>
                <w:sz w:val="18"/>
                <w:szCs w:val="18"/>
              </w:rPr>
              <w:t>≤5米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1B995C4">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7B32B83">
            <w:pPr>
              <w:widowControl/>
              <w:spacing w:line="300" w:lineRule="exact"/>
              <w:jc w:val="center"/>
              <w:rPr>
                <w:kern w:val="0"/>
                <w:sz w:val="18"/>
                <w:szCs w:val="18"/>
              </w:rPr>
            </w:pPr>
            <w:r>
              <w:rPr>
                <w:kern w:val="0"/>
                <w:sz w:val="18"/>
                <w:szCs w:val="18"/>
              </w:rPr>
              <w:t>105</w:t>
            </w:r>
          </w:p>
        </w:tc>
        <w:tc>
          <w:tcPr>
            <w:tcW w:w="3232" w:type="dxa"/>
            <w:tcBorders>
              <w:top w:val="single" w:color="auto" w:sz="2" w:space="0"/>
              <w:left w:val="single" w:color="auto" w:sz="2" w:space="0"/>
              <w:bottom w:val="single" w:color="auto" w:sz="2" w:space="0"/>
            </w:tcBorders>
            <w:shd w:val="clear" w:color="auto" w:fill="FFFFFF"/>
            <w:vAlign w:val="center"/>
          </w:tcPr>
          <w:p w14:paraId="3F9919FB">
            <w:pPr>
              <w:widowControl/>
              <w:spacing w:line="300" w:lineRule="exact"/>
              <w:jc w:val="center"/>
              <w:rPr>
                <w:kern w:val="0"/>
                <w:sz w:val="18"/>
                <w:szCs w:val="18"/>
              </w:rPr>
            </w:pPr>
          </w:p>
        </w:tc>
      </w:tr>
      <w:tr w14:paraId="212458B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196B8032">
            <w:pPr>
              <w:widowControl/>
              <w:spacing w:line="300" w:lineRule="exact"/>
              <w:ind w:firstLine="360" w:firstLineChars="200"/>
              <w:rPr>
                <w:kern w:val="0"/>
                <w:sz w:val="18"/>
                <w:szCs w:val="18"/>
              </w:rPr>
            </w:pPr>
            <w:r>
              <w:rPr>
                <w:kern w:val="0"/>
                <w:sz w:val="18"/>
                <w:szCs w:val="18"/>
              </w:rPr>
              <w:t>＞5米且≤7米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C21CB1D">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77A0647">
            <w:pPr>
              <w:widowControl/>
              <w:spacing w:line="300" w:lineRule="exact"/>
              <w:jc w:val="center"/>
              <w:rPr>
                <w:kern w:val="0"/>
                <w:sz w:val="18"/>
                <w:szCs w:val="18"/>
              </w:rPr>
            </w:pPr>
            <w:r>
              <w:rPr>
                <w:kern w:val="0"/>
                <w:sz w:val="18"/>
                <w:szCs w:val="18"/>
              </w:rPr>
              <w:t>106</w:t>
            </w:r>
          </w:p>
        </w:tc>
        <w:tc>
          <w:tcPr>
            <w:tcW w:w="3232" w:type="dxa"/>
            <w:tcBorders>
              <w:top w:val="single" w:color="auto" w:sz="2" w:space="0"/>
              <w:left w:val="single" w:color="auto" w:sz="2" w:space="0"/>
              <w:bottom w:val="single" w:color="auto" w:sz="2" w:space="0"/>
            </w:tcBorders>
            <w:shd w:val="clear" w:color="auto" w:fill="FFFFFF"/>
            <w:vAlign w:val="center"/>
          </w:tcPr>
          <w:p w14:paraId="2F4FBD77">
            <w:pPr>
              <w:widowControl/>
              <w:spacing w:line="300" w:lineRule="exact"/>
              <w:jc w:val="center"/>
              <w:rPr>
                <w:kern w:val="0"/>
                <w:sz w:val="18"/>
                <w:szCs w:val="18"/>
              </w:rPr>
            </w:pPr>
          </w:p>
        </w:tc>
      </w:tr>
      <w:tr w14:paraId="36830FD4">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vAlign w:val="center"/>
          </w:tcPr>
          <w:p w14:paraId="0A6D5B0D">
            <w:pPr>
              <w:widowControl/>
              <w:spacing w:line="300" w:lineRule="exact"/>
              <w:ind w:firstLine="360" w:firstLineChars="200"/>
              <w:rPr>
                <w:kern w:val="0"/>
                <w:sz w:val="18"/>
                <w:szCs w:val="18"/>
              </w:rPr>
            </w:pPr>
            <w:r>
              <w:rPr>
                <w:kern w:val="0"/>
                <w:sz w:val="18"/>
                <w:szCs w:val="18"/>
              </w:rPr>
              <w:t>＞7米且≤10米</w:t>
            </w:r>
          </w:p>
        </w:tc>
        <w:tc>
          <w:tcPr>
            <w:tcW w:w="1418" w:type="dxa"/>
            <w:tcBorders>
              <w:top w:val="single" w:color="auto" w:sz="2" w:space="0"/>
              <w:left w:val="single" w:color="auto" w:sz="2" w:space="0"/>
              <w:bottom w:val="single" w:color="auto" w:sz="2" w:space="0"/>
              <w:right w:val="single" w:color="auto" w:sz="2" w:space="0"/>
            </w:tcBorders>
            <w:vAlign w:val="center"/>
          </w:tcPr>
          <w:p w14:paraId="204AB606">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vAlign w:val="center"/>
          </w:tcPr>
          <w:p w14:paraId="6D35D5C6">
            <w:pPr>
              <w:widowControl/>
              <w:spacing w:line="300" w:lineRule="exact"/>
              <w:jc w:val="center"/>
              <w:rPr>
                <w:kern w:val="0"/>
                <w:sz w:val="18"/>
                <w:szCs w:val="18"/>
              </w:rPr>
            </w:pPr>
            <w:r>
              <w:rPr>
                <w:kern w:val="0"/>
                <w:sz w:val="18"/>
                <w:szCs w:val="18"/>
              </w:rPr>
              <w:t>107</w:t>
            </w:r>
          </w:p>
        </w:tc>
        <w:tc>
          <w:tcPr>
            <w:tcW w:w="3232" w:type="dxa"/>
            <w:tcBorders>
              <w:top w:val="single" w:color="auto" w:sz="2" w:space="0"/>
              <w:left w:val="single" w:color="auto" w:sz="2" w:space="0"/>
              <w:bottom w:val="single" w:color="auto" w:sz="2" w:space="0"/>
            </w:tcBorders>
            <w:vAlign w:val="center"/>
          </w:tcPr>
          <w:p w14:paraId="455705B7">
            <w:pPr>
              <w:widowControl/>
              <w:spacing w:line="300" w:lineRule="exact"/>
              <w:jc w:val="center"/>
              <w:rPr>
                <w:kern w:val="0"/>
                <w:sz w:val="18"/>
                <w:szCs w:val="18"/>
              </w:rPr>
            </w:pPr>
          </w:p>
        </w:tc>
      </w:tr>
      <w:tr w14:paraId="7DA2A14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D030364">
            <w:pPr>
              <w:widowControl/>
              <w:spacing w:line="300" w:lineRule="exact"/>
              <w:ind w:firstLine="360" w:firstLineChars="200"/>
              <w:rPr>
                <w:kern w:val="0"/>
                <w:sz w:val="18"/>
                <w:szCs w:val="18"/>
              </w:rPr>
            </w:pPr>
            <w:r>
              <w:rPr>
                <w:kern w:val="0"/>
                <w:sz w:val="18"/>
                <w:szCs w:val="18"/>
              </w:rPr>
              <w:t>＞10米且≤13米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7A60930">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7BB6BEE">
            <w:pPr>
              <w:widowControl/>
              <w:spacing w:line="300" w:lineRule="exact"/>
              <w:jc w:val="center"/>
              <w:rPr>
                <w:kern w:val="0"/>
                <w:sz w:val="18"/>
                <w:szCs w:val="18"/>
              </w:rPr>
            </w:pPr>
            <w:r>
              <w:rPr>
                <w:kern w:val="0"/>
                <w:sz w:val="18"/>
                <w:szCs w:val="18"/>
              </w:rPr>
              <w:t>108</w:t>
            </w:r>
          </w:p>
        </w:tc>
        <w:tc>
          <w:tcPr>
            <w:tcW w:w="3232" w:type="dxa"/>
            <w:tcBorders>
              <w:top w:val="single" w:color="auto" w:sz="2" w:space="0"/>
              <w:left w:val="single" w:color="auto" w:sz="2" w:space="0"/>
              <w:bottom w:val="single" w:color="auto" w:sz="2" w:space="0"/>
            </w:tcBorders>
            <w:shd w:val="clear" w:color="auto" w:fill="FFFFFF"/>
            <w:vAlign w:val="center"/>
          </w:tcPr>
          <w:p w14:paraId="0C2835BF">
            <w:pPr>
              <w:widowControl/>
              <w:spacing w:line="300" w:lineRule="exact"/>
              <w:jc w:val="center"/>
              <w:rPr>
                <w:kern w:val="0"/>
                <w:sz w:val="18"/>
                <w:szCs w:val="18"/>
              </w:rPr>
            </w:pPr>
          </w:p>
        </w:tc>
      </w:tr>
      <w:tr w14:paraId="51783D0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311DFCE">
            <w:pPr>
              <w:widowControl/>
              <w:spacing w:line="300" w:lineRule="exact"/>
              <w:ind w:firstLine="360" w:firstLineChars="200"/>
              <w:rPr>
                <w:kern w:val="0"/>
                <w:sz w:val="18"/>
                <w:szCs w:val="18"/>
              </w:rPr>
            </w:pPr>
            <w:r>
              <w:rPr>
                <w:kern w:val="0"/>
                <w:sz w:val="18"/>
                <w:szCs w:val="18"/>
              </w:rPr>
              <w:t>＞13米且≤16米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FC3D8E6">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764BB15">
            <w:pPr>
              <w:widowControl/>
              <w:spacing w:line="300" w:lineRule="exact"/>
              <w:jc w:val="center"/>
              <w:rPr>
                <w:kern w:val="0"/>
                <w:sz w:val="18"/>
                <w:szCs w:val="18"/>
              </w:rPr>
            </w:pPr>
            <w:r>
              <w:rPr>
                <w:kern w:val="0"/>
                <w:sz w:val="18"/>
                <w:szCs w:val="18"/>
              </w:rPr>
              <w:t>109</w:t>
            </w:r>
          </w:p>
        </w:tc>
        <w:tc>
          <w:tcPr>
            <w:tcW w:w="3232" w:type="dxa"/>
            <w:tcBorders>
              <w:top w:val="single" w:color="auto" w:sz="2" w:space="0"/>
              <w:left w:val="single" w:color="auto" w:sz="2" w:space="0"/>
              <w:bottom w:val="single" w:color="auto" w:sz="2" w:space="0"/>
            </w:tcBorders>
            <w:shd w:val="clear" w:color="auto" w:fill="FFFFFF"/>
            <w:vAlign w:val="center"/>
          </w:tcPr>
          <w:p w14:paraId="4E69F210">
            <w:pPr>
              <w:widowControl/>
              <w:spacing w:line="300" w:lineRule="exact"/>
              <w:jc w:val="center"/>
              <w:rPr>
                <w:kern w:val="0"/>
                <w:sz w:val="18"/>
                <w:szCs w:val="18"/>
              </w:rPr>
            </w:pPr>
          </w:p>
        </w:tc>
      </w:tr>
      <w:tr w14:paraId="7E2BB93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0CCB3BD9">
            <w:pPr>
              <w:widowControl/>
              <w:spacing w:line="300" w:lineRule="exact"/>
              <w:ind w:firstLine="360" w:firstLineChars="200"/>
              <w:rPr>
                <w:kern w:val="0"/>
                <w:sz w:val="18"/>
                <w:szCs w:val="18"/>
              </w:rPr>
            </w:pPr>
            <w:r>
              <w:rPr>
                <w:kern w:val="0"/>
                <w:sz w:val="18"/>
                <w:szCs w:val="18"/>
              </w:rPr>
              <w:t>＞16米且≤18米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BC3ADAD">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CEAA861">
            <w:pPr>
              <w:widowControl/>
              <w:spacing w:line="300" w:lineRule="exact"/>
              <w:jc w:val="center"/>
              <w:rPr>
                <w:kern w:val="0"/>
                <w:sz w:val="18"/>
                <w:szCs w:val="18"/>
              </w:rPr>
            </w:pPr>
            <w:r>
              <w:rPr>
                <w:rFonts w:hint="eastAsia"/>
                <w:kern w:val="0"/>
                <w:sz w:val="18"/>
                <w:szCs w:val="18"/>
              </w:rPr>
              <w:t>1</w:t>
            </w:r>
            <w:r>
              <w:rPr>
                <w:kern w:val="0"/>
                <w:sz w:val="18"/>
                <w:szCs w:val="18"/>
              </w:rPr>
              <w:t>10</w:t>
            </w:r>
          </w:p>
        </w:tc>
        <w:tc>
          <w:tcPr>
            <w:tcW w:w="3232" w:type="dxa"/>
            <w:tcBorders>
              <w:top w:val="single" w:color="auto" w:sz="2" w:space="0"/>
              <w:left w:val="single" w:color="auto" w:sz="2" w:space="0"/>
              <w:bottom w:val="single" w:color="auto" w:sz="2" w:space="0"/>
            </w:tcBorders>
            <w:shd w:val="clear" w:color="auto" w:fill="FFFFFF"/>
            <w:vAlign w:val="center"/>
          </w:tcPr>
          <w:p w14:paraId="614A65AE">
            <w:pPr>
              <w:widowControl/>
              <w:spacing w:line="300" w:lineRule="exact"/>
              <w:jc w:val="center"/>
              <w:rPr>
                <w:kern w:val="0"/>
                <w:sz w:val="18"/>
                <w:szCs w:val="18"/>
              </w:rPr>
            </w:pPr>
          </w:p>
        </w:tc>
      </w:tr>
      <w:tr w14:paraId="08386C2D">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E6E9B72">
            <w:pPr>
              <w:widowControl/>
              <w:spacing w:line="300" w:lineRule="exact"/>
              <w:ind w:firstLine="360" w:firstLineChars="200"/>
              <w:rPr>
                <w:kern w:val="0"/>
                <w:sz w:val="18"/>
                <w:szCs w:val="18"/>
              </w:rPr>
            </w:pPr>
            <w:r>
              <w:rPr>
                <w:kern w:val="0"/>
                <w:sz w:val="18"/>
                <w:szCs w:val="18"/>
              </w:rPr>
              <w:t>＞18米</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44E6478">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E711367">
            <w:pPr>
              <w:widowControl/>
              <w:spacing w:line="300" w:lineRule="exact"/>
              <w:jc w:val="center"/>
              <w:rPr>
                <w:kern w:val="0"/>
                <w:sz w:val="18"/>
                <w:szCs w:val="18"/>
              </w:rPr>
            </w:pPr>
            <w:r>
              <w:rPr>
                <w:kern w:val="0"/>
                <w:sz w:val="18"/>
                <w:szCs w:val="18"/>
              </w:rPr>
              <w:t>111</w:t>
            </w:r>
          </w:p>
        </w:tc>
        <w:tc>
          <w:tcPr>
            <w:tcW w:w="3232" w:type="dxa"/>
            <w:tcBorders>
              <w:top w:val="single" w:color="auto" w:sz="2" w:space="0"/>
              <w:left w:val="single" w:color="auto" w:sz="2" w:space="0"/>
              <w:bottom w:val="single" w:color="auto" w:sz="2" w:space="0"/>
            </w:tcBorders>
            <w:shd w:val="clear" w:color="auto" w:fill="FFFFFF"/>
            <w:vAlign w:val="center"/>
          </w:tcPr>
          <w:p w14:paraId="03023F06">
            <w:pPr>
              <w:widowControl/>
              <w:spacing w:line="300" w:lineRule="exact"/>
              <w:jc w:val="center"/>
              <w:rPr>
                <w:kern w:val="0"/>
                <w:sz w:val="18"/>
                <w:szCs w:val="18"/>
              </w:rPr>
            </w:pPr>
          </w:p>
        </w:tc>
      </w:tr>
      <w:tr w14:paraId="76CE647D">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79AA727">
            <w:pPr>
              <w:widowControl/>
              <w:spacing w:line="300" w:lineRule="exact"/>
              <w:ind w:firstLine="360" w:firstLineChars="200"/>
              <w:rPr>
                <w:kern w:val="0"/>
                <w:sz w:val="18"/>
                <w:szCs w:val="18"/>
              </w:rPr>
            </w:pPr>
            <w:r>
              <w:rPr>
                <w:kern w:val="0"/>
                <w:sz w:val="18"/>
                <w:szCs w:val="18"/>
              </w:rPr>
              <w:t>双层车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30B8BD5">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D001AB5">
            <w:pPr>
              <w:widowControl/>
              <w:spacing w:line="300" w:lineRule="exact"/>
              <w:jc w:val="center"/>
              <w:rPr>
                <w:kern w:val="0"/>
                <w:sz w:val="18"/>
                <w:szCs w:val="18"/>
              </w:rPr>
            </w:pPr>
            <w:r>
              <w:rPr>
                <w:kern w:val="0"/>
                <w:sz w:val="18"/>
                <w:szCs w:val="18"/>
              </w:rPr>
              <w:t>112</w:t>
            </w:r>
          </w:p>
        </w:tc>
        <w:tc>
          <w:tcPr>
            <w:tcW w:w="3232" w:type="dxa"/>
            <w:tcBorders>
              <w:top w:val="single" w:color="auto" w:sz="2" w:space="0"/>
              <w:left w:val="single" w:color="auto" w:sz="2" w:space="0"/>
              <w:bottom w:val="single" w:color="auto" w:sz="2" w:space="0"/>
            </w:tcBorders>
            <w:shd w:val="clear" w:color="auto" w:fill="FFFFFF"/>
            <w:vAlign w:val="center"/>
          </w:tcPr>
          <w:p w14:paraId="380D71AA">
            <w:pPr>
              <w:widowControl/>
              <w:spacing w:line="300" w:lineRule="exact"/>
              <w:jc w:val="center"/>
              <w:rPr>
                <w:kern w:val="0"/>
                <w:sz w:val="18"/>
                <w:szCs w:val="18"/>
              </w:rPr>
            </w:pPr>
          </w:p>
        </w:tc>
      </w:tr>
      <w:tr w14:paraId="25BDB5E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6F21887">
            <w:pPr>
              <w:widowControl/>
              <w:spacing w:line="300" w:lineRule="exact"/>
              <w:ind w:firstLine="180" w:firstLineChars="100"/>
              <w:rPr>
                <w:kern w:val="0"/>
                <w:sz w:val="18"/>
                <w:szCs w:val="18"/>
              </w:rPr>
            </w:pPr>
            <w:r>
              <w:rPr>
                <w:kern w:val="0"/>
                <w:sz w:val="18"/>
                <w:szCs w:val="18"/>
              </w:rPr>
              <w:t>按能源类型分</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70A3DC77">
            <w:pPr>
              <w:widowControl/>
              <w:spacing w:line="300" w:lineRule="exact"/>
              <w:jc w:val="center"/>
              <w:rPr>
                <w:kern w:val="0"/>
                <w:sz w:val="18"/>
                <w:szCs w:val="18"/>
              </w:rPr>
            </w:pPr>
            <w:r>
              <w:rPr>
                <w:kern w:val="0"/>
                <w:sz w:val="18"/>
              </w:rPr>
              <w:t>—</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94DB0DF">
            <w:pPr>
              <w:widowControl/>
              <w:spacing w:line="300" w:lineRule="exact"/>
              <w:jc w:val="center"/>
              <w:rPr>
                <w:kern w:val="0"/>
                <w:sz w:val="18"/>
                <w:szCs w:val="18"/>
              </w:rPr>
            </w:pPr>
            <w:r>
              <w:rPr>
                <w:kern w:val="0"/>
                <w:sz w:val="18"/>
              </w:rPr>
              <w:t>—</w:t>
            </w:r>
          </w:p>
        </w:tc>
        <w:tc>
          <w:tcPr>
            <w:tcW w:w="3232" w:type="dxa"/>
            <w:tcBorders>
              <w:top w:val="single" w:color="auto" w:sz="2" w:space="0"/>
              <w:left w:val="single" w:color="auto" w:sz="2" w:space="0"/>
              <w:bottom w:val="single" w:color="auto" w:sz="2" w:space="0"/>
            </w:tcBorders>
            <w:shd w:val="clear" w:color="auto" w:fill="FFFFFF"/>
            <w:vAlign w:val="center"/>
          </w:tcPr>
          <w:p w14:paraId="14874DBB">
            <w:pPr>
              <w:widowControl/>
              <w:spacing w:line="300" w:lineRule="exact"/>
              <w:jc w:val="center"/>
              <w:rPr>
                <w:kern w:val="0"/>
                <w:sz w:val="18"/>
                <w:szCs w:val="18"/>
              </w:rPr>
            </w:pPr>
            <w:r>
              <w:rPr>
                <w:kern w:val="0"/>
                <w:sz w:val="18"/>
              </w:rPr>
              <w:t>—</w:t>
            </w:r>
          </w:p>
        </w:tc>
      </w:tr>
      <w:tr w14:paraId="542664A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9F951BC">
            <w:pPr>
              <w:widowControl/>
              <w:spacing w:line="300" w:lineRule="exact"/>
              <w:ind w:right="-525" w:rightChars="-250" w:firstLine="360" w:firstLineChars="200"/>
              <w:rPr>
                <w:kern w:val="0"/>
                <w:sz w:val="18"/>
                <w:szCs w:val="18"/>
              </w:rPr>
            </w:pPr>
            <w:r>
              <w:rPr>
                <w:kern w:val="0"/>
                <w:sz w:val="18"/>
                <w:szCs w:val="18"/>
              </w:rPr>
              <w:t>汽油车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CC1972D">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9D1792E">
            <w:pPr>
              <w:widowControl/>
              <w:spacing w:line="300" w:lineRule="exact"/>
              <w:jc w:val="center"/>
              <w:rPr>
                <w:kern w:val="0"/>
                <w:sz w:val="18"/>
                <w:szCs w:val="18"/>
              </w:rPr>
            </w:pPr>
            <w:r>
              <w:rPr>
                <w:kern w:val="0"/>
                <w:sz w:val="18"/>
                <w:szCs w:val="18"/>
              </w:rPr>
              <w:t>113</w:t>
            </w:r>
          </w:p>
        </w:tc>
        <w:tc>
          <w:tcPr>
            <w:tcW w:w="3232" w:type="dxa"/>
            <w:tcBorders>
              <w:top w:val="single" w:color="auto" w:sz="2" w:space="0"/>
              <w:left w:val="single" w:color="auto" w:sz="2" w:space="0"/>
              <w:bottom w:val="single" w:color="auto" w:sz="2" w:space="0"/>
            </w:tcBorders>
            <w:shd w:val="clear" w:color="auto" w:fill="FFFFFF"/>
            <w:vAlign w:val="center"/>
          </w:tcPr>
          <w:p w14:paraId="5422BFD6">
            <w:pPr>
              <w:widowControl/>
              <w:spacing w:line="300" w:lineRule="exact"/>
              <w:jc w:val="center"/>
              <w:rPr>
                <w:kern w:val="0"/>
                <w:sz w:val="18"/>
                <w:szCs w:val="18"/>
              </w:rPr>
            </w:pPr>
          </w:p>
        </w:tc>
      </w:tr>
      <w:tr w14:paraId="12A53A80">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FF175A6">
            <w:pPr>
              <w:widowControl/>
              <w:spacing w:line="300" w:lineRule="exact"/>
              <w:ind w:firstLine="360" w:firstLineChars="200"/>
              <w:rPr>
                <w:kern w:val="0"/>
                <w:sz w:val="18"/>
                <w:szCs w:val="18"/>
              </w:rPr>
            </w:pPr>
            <w:r>
              <w:rPr>
                <w:kern w:val="0"/>
                <w:sz w:val="18"/>
                <w:szCs w:val="18"/>
              </w:rPr>
              <w:t>柴油车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D3B469B">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6109853">
            <w:pPr>
              <w:widowControl/>
              <w:spacing w:line="300" w:lineRule="exact"/>
              <w:jc w:val="center"/>
              <w:rPr>
                <w:kern w:val="0"/>
                <w:sz w:val="18"/>
                <w:szCs w:val="18"/>
              </w:rPr>
            </w:pPr>
            <w:r>
              <w:rPr>
                <w:kern w:val="0"/>
                <w:sz w:val="18"/>
                <w:szCs w:val="18"/>
              </w:rPr>
              <w:t>114</w:t>
            </w:r>
          </w:p>
        </w:tc>
        <w:tc>
          <w:tcPr>
            <w:tcW w:w="3232" w:type="dxa"/>
            <w:tcBorders>
              <w:top w:val="single" w:color="auto" w:sz="2" w:space="0"/>
              <w:left w:val="single" w:color="auto" w:sz="2" w:space="0"/>
              <w:bottom w:val="single" w:color="auto" w:sz="2" w:space="0"/>
            </w:tcBorders>
            <w:shd w:val="clear" w:color="auto" w:fill="FFFFFF"/>
            <w:vAlign w:val="center"/>
          </w:tcPr>
          <w:p w14:paraId="75B09731">
            <w:pPr>
              <w:widowControl/>
              <w:spacing w:line="300" w:lineRule="exact"/>
              <w:jc w:val="center"/>
              <w:rPr>
                <w:kern w:val="0"/>
                <w:sz w:val="18"/>
                <w:szCs w:val="18"/>
              </w:rPr>
            </w:pPr>
          </w:p>
        </w:tc>
      </w:tr>
      <w:tr w14:paraId="2C01E2F2">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7C1F22D">
            <w:pPr>
              <w:widowControl/>
              <w:spacing w:line="300" w:lineRule="exact"/>
              <w:ind w:firstLine="360" w:firstLineChars="200"/>
              <w:rPr>
                <w:kern w:val="0"/>
                <w:sz w:val="18"/>
                <w:szCs w:val="18"/>
              </w:rPr>
            </w:pPr>
            <w:r>
              <w:rPr>
                <w:kern w:val="0"/>
                <w:sz w:val="18"/>
                <w:szCs w:val="18"/>
              </w:rPr>
              <w:t>压缩天然气车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6749299">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128C0CA">
            <w:pPr>
              <w:widowControl/>
              <w:spacing w:line="300" w:lineRule="exact"/>
              <w:jc w:val="center"/>
              <w:rPr>
                <w:kern w:val="0"/>
                <w:sz w:val="18"/>
                <w:szCs w:val="18"/>
              </w:rPr>
            </w:pPr>
            <w:r>
              <w:rPr>
                <w:kern w:val="0"/>
                <w:sz w:val="18"/>
                <w:szCs w:val="18"/>
              </w:rPr>
              <w:t>115</w:t>
            </w:r>
          </w:p>
        </w:tc>
        <w:tc>
          <w:tcPr>
            <w:tcW w:w="3232" w:type="dxa"/>
            <w:tcBorders>
              <w:top w:val="single" w:color="auto" w:sz="2" w:space="0"/>
              <w:left w:val="single" w:color="auto" w:sz="2" w:space="0"/>
              <w:bottom w:val="single" w:color="auto" w:sz="2" w:space="0"/>
            </w:tcBorders>
            <w:shd w:val="clear" w:color="auto" w:fill="FFFFFF"/>
            <w:vAlign w:val="center"/>
          </w:tcPr>
          <w:p w14:paraId="6378CA9D">
            <w:pPr>
              <w:widowControl/>
              <w:spacing w:line="300" w:lineRule="exact"/>
              <w:jc w:val="center"/>
              <w:rPr>
                <w:kern w:val="0"/>
                <w:sz w:val="18"/>
                <w:szCs w:val="18"/>
              </w:rPr>
            </w:pPr>
          </w:p>
        </w:tc>
      </w:tr>
      <w:tr w14:paraId="4551BA5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F6C25B2">
            <w:pPr>
              <w:widowControl/>
              <w:spacing w:line="300" w:lineRule="exact"/>
              <w:ind w:firstLine="360" w:firstLineChars="200"/>
              <w:rPr>
                <w:kern w:val="0"/>
                <w:sz w:val="18"/>
                <w:szCs w:val="18"/>
              </w:rPr>
            </w:pPr>
            <w:r>
              <w:rPr>
                <w:kern w:val="0"/>
                <w:sz w:val="18"/>
                <w:szCs w:val="18"/>
              </w:rPr>
              <w:t>液化天然气车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2EEF7F4">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34AB20C3">
            <w:pPr>
              <w:widowControl/>
              <w:spacing w:line="300" w:lineRule="exact"/>
              <w:jc w:val="center"/>
              <w:rPr>
                <w:kern w:val="0"/>
                <w:sz w:val="18"/>
                <w:szCs w:val="18"/>
              </w:rPr>
            </w:pPr>
            <w:r>
              <w:rPr>
                <w:kern w:val="0"/>
                <w:sz w:val="18"/>
                <w:szCs w:val="18"/>
              </w:rPr>
              <w:t>116</w:t>
            </w:r>
          </w:p>
        </w:tc>
        <w:tc>
          <w:tcPr>
            <w:tcW w:w="3232" w:type="dxa"/>
            <w:tcBorders>
              <w:top w:val="single" w:color="auto" w:sz="2" w:space="0"/>
              <w:left w:val="single" w:color="auto" w:sz="2" w:space="0"/>
              <w:bottom w:val="single" w:color="auto" w:sz="2" w:space="0"/>
            </w:tcBorders>
            <w:shd w:val="clear" w:color="auto" w:fill="FFFFFF"/>
            <w:vAlign w:val="center"/>
          </w:tcPr>
          <w:p w14:paraId="24149981">
            <w:pPr>
              <w:widowControl/>
              <w:spacing w:line="300" w:lineRule="exact"/>
              <w:jc w:val="center"/>
              <w:rPr>
                <w:kern w:val="0"/>
                <w:sz w:val="18"/>
                <w:szCs w:val="18"/>
              </w:rPr>
            </w:pPr>
          </w:p>
        </w:tc>
      </w:tr>
      <w:tr w14:paraId="742FA75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B66523A">
            <w:pPr>
              <w:widowControl/>
              <w:spacing w:line="300" w:lineRule="exact"/>
              <w:ind w:firstLine="360" w:firstLineChars="200"/>
              <w:rPr>
                <w:kern w:val="0"/>
                <w:sz w:val="18"/>
                <w:szCs w:val="18"/>
              </w:rPr>
            </w:pPr>
            <w:r>
              <w:rPr>
                <w:kern w:val="0"/>
                <w:sz w:val="18"/>
                <w:szCs w:val="18"/>
              </w:rPr>
              <w:t>双燃料车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F6D64DE">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32C384C5">
            <w:pPr>
              <w:widowControl/>
              <w:spacing w:line="300" w:lineRule="exact"/>
              <w:jc w:val="center"/>
              <w:rPr>
                <w:kern w:val="0"/>
                <w:sz w:val="18"/>
                <w:szCs w:val="18"/>
              </w:rPr>
            </w:pPr>
            <w:r>
              <w:rPr>
                <w:kern w:val="0"/>
                <w:sz w:val="18"/>
                <w:szCs w:val="18"/>
              </w:rPr>
              <w:t>117</w:t>
            </w:r>
          </w:p>
        </w:tc>
        <w:tc>
          <w:tcPr>
            <w:tcW w:w="3232" w:type="dxa"/>
            <w:tcBorders>
              <w:top w:val="single" w:color="auto" w:sz="2" w:space="0"/>
              <w:left w:val="single" w:color="auto" w:sz="2" w:space="0"/>
              <w:bottom w:val="single" w:color="auto" w:sz="2" w:space="0"/>
            </w:tcBorders>
            <w:shd w:val="clear" w:color="auto" w:fill="FFFFFF"/>
            <w:vAlign w:val="center"/>
          </w:tcPr>
          <w:p w14:paraId="11C95788">
            <w:pPr>
              <w:widowControl/>
              <w:spacing w:line="300" w:lineRule="exact"/>
              <w:jc w:val="center"/>
              <w:rPr>
                <w:kern w:val="0"/>
                <w:sz w:val="18"/>
                <w:szCs w:val="18"/>
              </w:rPr>
            </w:pPr>
          </w:p>
        </w:tc>
      </w:tr>
      <w:tr w14:paraId="22BDF5F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3339184">
            <w:pPr>
              <w:widowControl/>
              <w:spacing w:line="300" w:lineRule="exact"/>
              <w:ind w:firstLine="360" w:firstLineChars="200"/>
              <w:rPr>
                <w:kern w:val="0"/>
                <w:sz w:val="18"/>
                <w:szCs w:val="18"/>
              </w:rPr>
            </w:pPr>
            <w:r>
              <w:rPr>
                <w:kern w:val="0"/>
                <w:sz w:val="18"/>
                <w:szCs w:val="18"/>
              </w:rPr>
              <w:t>无轨电车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C6257C8">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3CE83E5">
            <w:pPr>
              <w:widowControl/>
              <w:spacing w:line="300" w:lineRule="exact"/>
              <w:jc w:val="center"/>
              <w:rPr>
                <w:kern w:val="0"/>
                <w:sz w:val="18"/>
                <w:szCs w:val="18"/>
              </w:rPr>
            </w:pPr>
            <w:r>
              <w:rPr>
                <w:kern w:val="0"/>
                <w:sz w:val="18"/>
                <w:szCs w:val="18"/>
              </w:rPr>
              <w:t>118</w:t>
            </w:r>
          </w:p>
        </w:tc>
        <w:tc>
          <w:tcPr>
            <w:tcW w:w="3232" w:type="dxa"/>
            <w:tcBorders>
              <w:top w:val="single" w:color="auto" w:sz="2" w:space="0"/>
              <w:left w:val="single" w:color="auto" w:sz="2" w:space="0"/>
              <w:bottom w:val="single" w:color="auto" w:sz="2" w:space="0"/>
            </w:tcBorders>
            <w:shd w:val="clear" w:color="auto" w:fill="FFFFFF"/>
            <w:vAlign w:val="center"/>
          </w:tcPr>
          <w:p w14:paraId="54A6EC24">
            <w:pPr>
              <w:widowControl/>
              <w:spacing w:line="300" w:lineRule="exact"/>
              <w:jc w:val="center"/>
              <w:rPr>
                <w:kern w:val="0"/>
                <w:sz w:val="18"/>
                <w:szCs w:val="18"/>
              </w:rPr>
            </w:pPr>
          </w:p>
        </w:tc>
      </w:tr>
      <w:tr w14:paraId="0624FEA2">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C922393">
            <w:pPr>
              <w:widowControl/>
              <w:spacing w:line="300" w:lineRule="exact"/>
              <w:ind w:firstLine="360" w:firstLineChars="200"/>
              <w:rPr>
                <w:kern w:val="0"/>
                <w:sz w:val="18"/>
                <w:szCs w:val="18"/>
              </w:rPr>
            </w:pPr>
            <w:r>
              <w:rPr>
                <w:kern w:val="0"/>
                <w:sz w:val="18"/>
                <w:szCs w:val="18"/>
              </w:rPr>
              <w:t>纯电动车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D6BC19A">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9EF0CE1">
            <w:pPr>
              <w:widowControl/>
              <w:spacing w:line="300" w:lineRule="exact"/>
              <w:jc w:val="center"/>
              <w:rPr>
                <w:kern w:val="0"/>
                <w:sz w:val="18"/>
                <w:szCs w:val="18"/>
              </w:rPr>
            </w:pPr>
            <w:r>
              <w:rPr>
                <w:kern w:val="0"/>
                <w:sz w:val="18"/>
                <w:szCs w:val="18"/>
              </w:rPr>
              <w:t>119</w:t>
            </w:r>
          </w:p>
        </w:tc>
        <w:tc>
          <w:tcPr>
            <w:tcW w:w="3232" w:type="dxa"/>
            <w:tcBorders>
              <w:top w:val="single" w:color="auto" w:sz="2" w:space="0"/>
              <w:left w:val="single" w:color="auto" w:sz="2" w:space="0"/>
              <w:bottom w:val="single" w:color="auto" w:sz="2" w:space="0"/>
            </w:tcBorders>
            <w:shd w:val="clear" w:color="auto" w:fill="FFFFFF"/>
            <w:vAlign w:val="center"/>
          </w:tcPr>
          <w:p w14:paraId="12CE0F13">
            <w:pPr>
              <w:widowControl/>
              <w:spacing w:line="300" w:lineRule="exact"/>
              <w:jc w:val="center"/>
              <w:rPr>
                <w:kern w:val="0"/>
                <w:sz w:val="18"/>
                <w:szCs w:val="18"/>
              </w:rPr>
            </w:pPr>
          </w:p>
        </w:tc>
      </w:tr>
      <w:tr w14:paraId="1A1700BE">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4493F34">
            <w:pPr>
              <w:widowControl/>
              <w:spacing w:line="300" w:lineRule="exact"/>
              <w:ind w:firstLine="360" w:firstLineChars="200"/>
              <w:rPr>
                <w:kern w:val="0"/>
                <w:sz w:val="18"/>
                <w:szCs w:val="18"/>
              </w:rPr>
            </w:pPr>
            <w:r>
              <w:rPr>
                <w:kern w:val="0"/>
                <w:sz w:val="18"/>
                <w:szCs w:val="18"/>
              </w:rPr>
              <w:t>混合动力车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90A8A21">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461DE78">
            <w:pPr>
              <w:widowControl/>
              <w:spacing w:line="300" w:lineRule="exact"/>
              <w:jc w:val="center"/>
              <w:rPr>
                <w:kern w:val="0"/>
                <w:sz w:val="18"/>
                <w:szCs w:val="18"/>
              </w:rPr>
            </w:pPr>
            <w:r>
              <w:rPr>
                <w:kern w:val="0"/>
                <w:sz w:val="18"/>
                <w:szCs w:val="18"/>
              </w:rPr>
              <w:t>120</w:t>
            </w:r>
          </w:p>
        </w:tc>
        <w:tc>
          <w:tcPr>
            <w:tcW w:w="3232" w:type="dxa"/>
            <w:tcBorders>
              <w:top w:val="single" w:color="auto" w:sz="2" w:space="0"/>
              <w:left w:val="single" w:color="auto" w:sz="2" w:space="0"/>
              <w:bottom w:val="single" w:color="auto" w:sz="2" w:space="0"/>
            </w:tcBorders>
            <w:shd w:val="clear" w:color="auto" w:fill="FFFFFF"/>
            <w:vAlign w:val="center"/>
          </w:tcPr>
          <w:p w14:paraId="79A06A32">
            <w:pPr>
              <w:widowControl/>
              <w:spacing w:line="300" w:lineRule="exact"/>
              <w:jc w:val="center"/>
              <w:rPr>
                <w:kern w:val="0"/>
                <w:sz w:val="18"/>
                <w:szCs w:val="18"/>
              </w:rPr>
            </w:pPr>
          </w:p>
        </w:tc>
      </w:tr>
      <w:tr w14:paraId="4D5C7657">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F84472C">
            <w:pPr>
              <w:widowControl/>
              <w:spacing w:line="300" w:lineRule="exact"/>
              <w:ind w:firstLine="540" w:firstLineChars="300"/>
              <w:rPr>
                <w:kern w:val="0"/>
                <w:sz w:val="18"/>
                <w:szCs w:val="18"/>
              </w:rPr>
            </w:pPr>
            <w:r>
              <w:rPr>
                <w:kern w:val="0"/>
                <w:sz w:val="18"/>
                <w:szCs w:val="18"/>
              </w:rPr>
              <w:t>其中：插电式混合动力车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0AB4E23">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6E13E9A">
            <w:pPr>
              <w:widowControl/>
              <w:spacing w:line="300" w:lineRule="exact"/>
              <w:jc w:val="center"/>
              <w:rPr>
                <w:kern w:val="0"/>
                <w:sz w:val="18"/>
                <w:szCs w:val="18"/>
              </w:rPr>
            </w:pPr>
            <w:r>
              <w:rPr>
                <w:kern w:val="0"/>
                <w:sz w:val="18"/>
                <w:szCs w:val="18"/>
              </w:rPr>
              <w:t>121</w:t>
            </w:r>
          </w:p>
        </w:tc>
        <w:tc>
          <w:tcPr>
            <w:tcW w:w="3232" w:type="dxa"/>
            <w:tcBorders>
              <w:top w:val="single" w:color="auto" w:sz="2" w:space="0"/>
              <w:left w:val="single" w:color="auto" w:sz="2" w:space="0"/>
              <w:bottom w:val="single" w:color="auto" w:sz="2" w:space="0"/>
            </w:tcBorders>
            <w:shd w:val="clear" w:color="auto" w:fill="FFFFFF"/>
            <w:vAlign w:val="center"/>
          </w:tcPr>
          <w:p w14:paraId="5A2B6206">
            <w:pPr>
              <w:widowControl/>
              <w:spacing w:line="300" w:lineRule="exact"/>
              <w:jc w:val="center"/>
              <w:rPr>
                <w:kern w:val="0"/>
                <w:sz w:val="18"/>
                <w:szCs w:val="18"/>
              </w:rPr>
            </w:pPr>
          </w:p>
        </w:tc>
      </w:tr>
      <w:tr w14:paraId="17A22C2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F34D29A">
            <w:pPr>
              <w:widowControl/>
              <w:spacing w:line="300" w:lineRule="exact"/>
              <w:ind w:firstLine="360" w:firstLineChars="200"/>
              <w:rPr>
                <w:kern w:val="0"/>
                <w:sz w:val="18"/>
                <w:szCs w:val="18"/>
              </w:rPr>
            </w:pPr>
            <w:r>
              <w:rPr>
                <w:kern w:val="0"/>
                <w:sz w:val="18"/>
                <w:szCs w:val="18"/>
              </w:rPr>
              <w:t>氢能源车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8804678">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C1C526B">
            <w:pPr>
              <w:widowControl/>
              <w:spacing w:line="300" w:lineRule="exact"/>
              <w:jc w:val="center"/>
              <w:rPr>
                <w:kern w:val="0"/>
                <w:sz w:val="18"/>
                <w:szCs w:val="18"/>
              </w:rPr>
            </w:pPr>
            <w:r>
              <w:rPr>
                <w:kern w:val="0"/>
                <w:sz w:val="18"/>
                <w:szCs w:val="18"/>
              </w:rPr>
              <w:t>122</w:t>
            </w:r>
          </w:p>
        </w:tc>
        <w:tc>
          <w:tcPr>
            <w:tcW w:w="3232" w:type="dxa"/>
            <w:tcBorders>
              <w:top w:val="single" w:color="auto" w:sz="2" w:space="0"/>
              <w:left w:val="single" w:color="auto" w:sz="2" w:space="0"/>
              <w:bottom w:val="single" w:color="auto" w:sz="2" w:space="0"/>
            </w:tcBorders>
            <w:shd w:val="clear" w:color="auto" w:fill="FFFFFF"/>
            <w:vAlign w:val="center"/>
          </w:tcPr>
          <w:p w14:paraId="7592B121">
            <w:pPr>
              <w:widowControl/>
              <w:spacing w:line="300" w:lineRule="exact"/>
              <w:jc w:val="center"/>
              <w:rPr>
                <w:kern w:val="0"/>
                <w:sz w:val="18"/>
                <w:szCs w:val="18"/>
              </w:rPr>
            </w:pPr>
          </w:p>
        </w:tc>
      </w:tr>
      <w:tr w14:paraId="7A70E67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4384ED65">
            <w:pPr>
              <w:widowControl/>
              <w:spacing w:line="300" w:lineRule="exact"/>
              <w:ind w:firstLine="360" w:firstLineChars="200"/>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D9426FD">
            <w:pPr>
              <w:widowControl/>
              <w:spacing w:line="300" w:lineRule="exact"/>
              <w:jc w:val="center"/>
              <w:rPr>
                <w:kern w:val="0"/>
                <w:sz w:val="18"/>
                <w:szCs w:val="18"/>
              </w:rPr>
            </w:pPr>
            <w:r>
              <w:rPr>
                <w:kern w:val="0"/>
                <w:sz w:val="18"/>
                <w:szCs w:val="18"/>
              </w:rPr>
              <w:t>辆</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7A895F3">
            <w:pPr>
              <w:widowControl/>
              <w:spacing w:line="300" w:lineRule="exact"/>
              <w:jc w:val="center"/>
              <w:rPr>
                <w:kern w:val="0"/>
                <w:sz w:val="18"/>
                <w:szCs w:val="18"/>
              </w:rPr>
            </w:pPr>
            <w:r>
              <w:rPr>
                <w:kern w:val="0"/>
                <w:sz w:val="18"/>
                <w:szCs w:val="18"/>
              </w:rPr>
              <w:t>123</w:t>
            </w:r>
          </w:p>
        </w:tc>
        <w:tc>
          <w:tcPr>
            <w:tcW w:w="3232" w:type="dxa"/>
            <w:tcBorders>
              <w:top w:val="single" w:color="auto" w:sz="2" w:space="0"/>
              <w:left w:val="single" w:color="auto" w:sz="2" w:space="0"/>
              <w:bottom w:val="single" w:color="auto" w:sz="2" w:space="0"/>
            </w:tcBorders>
            <w:shd w:val="clear" w:color="auto" w:fill="FFFFFF"/>
            <w:vAlign w:val="center"/>
          </w:tcPr>
          <w:p w14:paraId="398D3D2E">
            <w:pPr>
              <w:widowControl/>
              <w:spacing w:line="300" w:lineRule="exact"/>
              <w:jc w:val="center"/>
              <w:rPr>
                <w:kern w:val="0"/>
                <w:sz w:val="18"/>
                <w:szCs w:val="18"/>
              </w:rPr>
            </w:pPr>
          </w:p>
        </w:tc>
      </w:tr>
      <w:tr w14:paraId="5B2C35D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8479FB4">
            <w:pPr>
              <w:widowControl/>
              <w:spacing w:line="300" w:lineRule="exact"/>
              <w:ind w:firstLine="180" w:firstLineChars="100"/>
              <w:rPr>
                <w:kern w:val="0"/>
                <w:sz w:val="18"/>
                <w:szCs w:val="18"/>
              </w:rPr>
            </w:pPr>
            <w:r>
              <w:rPr>
                <w:kern w:val="0"/>
                <w:sz w:val="18"/>
                <w:szCs w:val="18"/>
              </w:rPr>
              <w:t>标准运营车数</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EC6A91C">
            <w:pPr>
              <w:widowControl/>
              <w:spacing w:line="300" w:lineRule="exact"/>
              <w:jc w:val="center"/>
              <w:rPr>
                <w:kern w:val="0"/>
                <w:sz w:val="18"/>
                <w:szCs w:val="18"/>
              </w:rPr>
            </w:pPr>
            <w:r>
              <w:rPr>
                <w:kern w:val="0"/>
                <w:sz w:val="18"/>
                <w:szCs w:val="18"/>
              </w:rPr>
              <w:t>标台</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36528684">
            <w:pPr>
              <w:widowControl/>
              <w:spacing w:line="300" w:lineRule="exact"/>
              <w:jc w:val="center"/>
              <w:rPr>
                <w:kern w:val="0"/>
                <w:sz w:val="18"/>
                <w:szCs w:val="18"/>
              </w:rPr>
            </w:pPr>
            <w:r>
              <w:rPr>
                <w:kern w:val="0"/>
                <w:sz w:val="18"/>
                <w:szCs w:val="18"/>
              </w:rPr>
              <w:t>124</w:t>
            </w:r>
          </w:p>
        </w:tc>
        <w:tc>
          <w:tcPr>
            <w:tcW w:w="3232" w:type="dxa"/>
            <w:tcBorders>
              <w:top w:val="single" w:color="auto" w:sz="2" w:space="0"/>
              <w:left w:val="single" w:color="auto" w:sz="2" w:space="0"/>
              <w:bottom w:val="single" w:color="auto" w:sz="2" w:space="0"/>
            </w:tcBorders>
            <w:shd w:val="clear" w:color="auto" w:fill="FFFFFF"/>
            <w:vAlign w:val="center"/>
          </w:tcPr>
          <w:p w14:paraId="16FF4CA6">
            <w:pPr>
              <w:widowControl/>
              <w:spacing w:line="300" w:lineRule="exact"/>
              <w:jc w:val="center"/>
              <w:rPr>
                <w:kern w:val="0"/>
                <w:sz w:val="18"/>
                <w:szCs w:val="18"/>
              </w:rPr>
            </w:pPr>
          </w:p>
        </w:tc>
      </w:tr>
      <w:tr w14:paraId="7D4C3A0C">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shd w:val="clear" w:color="auto" w:fill="FFFFFF"/>
            <w:vAlign w:val="center"/>
          </w:tcPr>
          <w:p w14:paraId="4A1AB2DA">
            <w:pPr>
              <w:widowControl/>
              <w:spacing w:line="300" w:lineRule="exact"/>
              <w:jc w:val="left"/>
              <w:rPr>
                <w:kern w:val="0"/>
                <w:sz w:val="18"/>
                <w:szCs w:val="18"/>
              </w:rPr>
            </w:pPr>
            <w:r>
              <w:rPr>
                <w:bCs/>
                <w:kern w:val="0"/>
                <w:sz w:val="18"/>
                <w:szCs w:val="18"/>
              </w:rPr>
              <w:t>二、运营线路</w:t>
            </w:r>
          </w:p>
        </w:tc>
      </w:tr>
      <w:tr w14:paraId="14D741AE">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05BCAEE">
            <w:pPr>
              <w:widowControl/>
              <w:spacing w:line="300" w:lineRule="exact"/>
              <w:ind w:firstLine="180" w:firstLineChars="100"/>
              <w:rPr>
                <w:kern w:val="0"/>
                <w:sz w:val="18"/>
                <w:szCs w:val="18"/>
              </w:rPr>
            </w:pPr>
            <w:r>
              <w:rPr>
                <w:kern w:val="0"/>
                <w:sz w:val="18"/>
                <w:szCs w:val="18"/>
              </w:rPr>
              <w:t>运营线路条数</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C84EDF2">
            <w:pPr>
              <w:widowControl/>
              <w:spacing w:line="300" w:lineRule="exact"/>
              <w:jc w:val="center"/>
              <w:rPr>
                <w:kern w:val="0"/>
                <w:sz w:val="18"/>
                <w:szCs w:val="18"/>
              </w:rPr>
            </w:pPr>
            <w:r>
              <w:rPr>
                <w:kern w:val="0"/>
                <w:sz w:val="18"/>
                <w:szCs w:val="18"/>
              </w:rPr>
              <w:t>条</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2A91C87">
            <w:pPr>
              <w:widowControl/>
              <w:spacing w:line="300" w:lineRule="exact"/>
              <w:jc w:val="center"/>
              <w:rPr>
                <w:kern w:val="0"/>
                <w:sz w:val="18"/>
                <w:szCs w:val="18"/>
              </w:rPr>
            </w:pPr>
            <w:r>
              <w:rPr>
                <w:kern w:val="0"/>
                <w:sz w:val="18"/>
                <w:szCs w:val="18"/>
              </w:rPr>
              <w:t>201</w:t>
            </w:r>
          </w:p>
        </w:tc>
        <w:tc>
          <w:tcPr>
            <w:tcW w:w="3232" w:type="dxa"/>
            <w:tcBorders>
              <w:top w:val="single" w:color="auto" w:sz="2" w:space="0"/>
              <w:left w:val="single" w:color="auto" w:sz="2" w:space="0"/>
              <w:bottom w:val="single" w:color="auto" w:sz="2" w:space="0"/>
            </w:tcBorders>
            <w:shd w:val="clear" w:color="auto" w:fill="FFFFFF"/>
            <w:vAlign w:val="center"/>
          </w:tcPr>
          <w:p w14:paraId="0CB8490D">
            <w:pPr>
              <w:widowControl/>
              <w:spacing w:line="300" w:lineRule="exact"/>
              <w:jc w:val="center"/>
              <w:rPr>
                <w:kern w:val="0"/>
                <w:sz w:val="18"/>
                <w:szCs w:val="18"/>
              </w:rPr>
            </w:pPr>
          </w:p>
        </w:tc>
      </w:tr>
      <w:tr w14:paraId="53C8E627">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0FF6E67">
            <w:pPr>
              <w:widowControl/>
              <w:spacing w:line="300" w:lineRule="exact"/>
              <w:ind w:firstLine="180" w:firstLineChars="100"/>
              <w:rPr>
                <w:kern w:val="0"/>
                <w:sz w:val="18"/>
                <w:szCs w:val="18"/>
              </w:rPr>
            </w:pPr>
            <w:r>
              <w:rPr>
                <w:kern w:val="0"/>
                <w:sz w:val="18"/>
                <w:szCs w:val="18"/>
              </w:rPr>
              <w:t>运营线路总长度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23B361F">
            <w:pPr>
              <w:widowControl/>
              <w:spacing w:line="300" w:lineRule="exact"/>
              <w:jc w:val="center"/>
              <w:rPr>
                <w:kern w:val="0"/>
                <w:sz w:val="18"/>
                <w:szCs w:val="18"/>
              </w:rPr>
            </w:pPr>
            <w:r>
              <w:rPr>
                <w:kern w:val="0"/>
                <w:sz w:val="18"/>
                <w:szCs w:val="18"/>
              </w:rPr>
              <w:t>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3497E86D">
            <w:pPr>
              <w:widowControl/>
              <w:spacing w:line="300" w:lineRule="exact"/>
              <w:jc w:val="center"/>
              <w:rPr>
                <w:kern w:val="0"/>
                <w:sz w:val="18"/>
                <w:szCs w:val="18"/>
              </w:rPr>
            </w:pPr>
            <w:r>
              <w:rPr>
                <w:kern w:val="0"/>
                <w:sz w:val="18"/>
                <w:szCs w:val="18"/>
              </w:rPr>
              <w:t>202</w:t>
            </w:r>
          </w:p>
        </w:tc>
        <w:tc>
          <w:tcPr>
            <w:tcW w:w="3232" w:type="dxa"/>
            <w:tcBorders>
              <w:top w:val="single" w:color="auto" w:sz="2" w:space="0"/>
              <w:left w:val="single" w:color="auto" w:sz="2" w:space="0"/>
              <w:bottom w:val="single" w:color="auto" w:sz="2" w:space="0"/>
            </w:tcBorders>
            <w:shd w:val="clear" w:color="auto" w:fill="FFFFFF"/>
            <w:vAlign w:val="center"/>
          </w:tcPr>
          <w:p w14:paraId="42BC7B09">
            <w:pPr>
              <w:widowControl/>
              <w:spacing w:line="300" w:lineRule="exact"/>
              <w:jc w:val="center"/>
              <w:rPr>
                <w:kern w:val="0"/>
                <w:sz w:val="18"/>
                <w:szCs w:val="18"/>
              </w:rPr>
            </w:pPr>
          </w:p>
        </w:tc>
      </w:tr>
      <w:tr w14:paraId="0501B59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D3256DC">
            <w:pPr>
              <w:widowControl/>
              <w:spacing w:line="300" w:lineRule="exact"/>
              <w:ind w:firstLine="360" w:firstLineChars="200"/>
              <w:rPr>
                <w:kern w:val="0"/>
                <w:sz w:val="18"/>
                <w:szCs w:val="18"/>
              </w:rPr>
            </w:pPr>
            <w:r>
              <w:rPr>
                <w:bCs/>
                <w:kern w:val="0"/>
                <w:sz w:val="18"/>
                <w:szCs w:val="18"/>
              </w:rPr>
              <w:t>其中：BRT线路长度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F3B16F4">
            <w:pPr>
              <w:widowControl/>
              <w:spacing w:line="300" w:lineRule="exact"/>
              <w:jc w:val="center"/>
              <w:rPr>
                <w:kern w:val="0"/>
                <w:sz w:val="18"/>
                <w:szCs w:val="18"/>
              </w:rPr>
            </w:pPr>
            <w:r>
              <w:rPr>
                <w:kern w:val="0"/>
                <w:sz w:val="18"/>
                <w:szCs w:val="18"/>
              </w:rPr>
              <w:t>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8EC7119">
            <w:pPr>
              <w:widowControl/>
              <w:spacing w:line="300" w:lineRule="exact"/>
              <w:jc w:val="center"/>
              <w:rPr>
                <w:kern w:val="0"/>
                <w:sz w:val="18"/>
                <w:szCs w:val="18"/>
              </w:rPr>
            </w:pPr>
            <w:r>
              <w:rPr>
                <w:kern w:val="0"/>
                <w:sz w:val="18"/>
                <w:szCs w:val="18"/>
              </w:rPr>
              <w:t>203</w:t>
            </w:r>
          </w:p>
        </w:tc>
        <w:tc>
          <w:tcPr>
            <w:tcW w:w="3232" w:type="dxa"/>
            <w:tcBorders>
              <w:top w:val="single" w:color="auto" w:sz="2" w:space="0"/>
              <w:left w:val="single" w:color="auto" w:sz="2" w:space="0"/>
              <w:bottom w:val="single" w:color="auto" w:sz="2" w:space="0"/>
            </w:tcBorders>
            <w:shd w:val="clear" w:color="auto" w:fill="FFFFFF"/>
            <w:vAlign w:val="center"/>
          </w:tcPr>
          <w:p w14:paraId="31BB99A2">
            <w:pPr>
              <w:widowControl/>
              <w:spacing w:line="300" w:lineRule="exact"/>
              <w:jc w:val="center"/>
              <w:rPr>
                <w:kern w:val="0"/>
                <w:sz w:val="18"/>
                <w:szCs w:val="18"/>
              </w:rPr>
            </w:pPr>
          </w:p>
        </w:tc>
      </w:tr>
      <w:tr w14:paraId="6846E2F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DA1391A">
            <w:pPr>
              <w:widowControl/>
              <w:spacing w:line="300" w:lineRule="exact"/>
              <w:ind w:firstLine="900" w:firstLineChars="500"/>
              <w:rPr>
                <w:kern w:val="0"/>
                <w:sz w:val="18"/>
                <w:szCs w:val="18"/>
              </w:rPr>
            </w:pPr>
            <w:r>
              <w:rPr>
                <w:bCs/>
                <w:kern w:val="0"/>
                <w:sz w:val="18"/>
                <w:szCs w:val="18"/>
              </w:rPr>
              <w:t>无轨电车线路长度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D1877F5">
            <w:pPr>
              <w:widowControl/>
              <w:spacing w:line="300" w:lineRule="exact"/>
              <w:jc w:val="center"/>
              <w:rPr>
                <w:kern w:val="0"/>
                <w:sz w:val="18"/>
                <w:szCs w:val="18"/>
              </w:rPr>
            </w:pPr>
            <w:r>
              <w:rPr>
                <w:kern w:val="0"/>
                <w:sz w:val="18"/>
                <w:szCs w:val="18"/>
              </w:rPr>
              <w:t>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EBEBFDB">
            <w:pPr>
              <w:widowControl/>
              <w:spacing w:line="300" w:lineRule="exact"/>
              <w:jc w:val="center"/>
              <w:rPr>
                <w:kern w:val="0"/>
                <w:sz w:val="18"/>
                <w:szCs w:val="18"/>
              </w:rPr>
            </w:pPr>
            <w:r>
              <w:rPr>
                <w:kern w:val="0"/>
                <w:sz w:val="18"/>
                <w:szCs w:val="18"/>
              </w:rPr>
              <w:t>204</w:t>
            </w:r>
          </w:p>
        </w:tc>
        <w:tc>
          <w:tcPr>
            <w:tcW w:w="3232" w:type="dxa"/>
            <w:tcBorders>
              <w:top w:val="single" w:color="auto" w:sz="2" w:space="0"/>
              <w:left w:val="single" w:color="auto" w:sz="2" w:space="0"/>
              <w:bottom w:val="single" w:color="auto" w:sz="2" w:space="0"/>
            </w:tcBorders>
            <w:shd w:val="clear" w:color="auto" w:fill="FFFFFF"/>
            <w:vAlign w:val="center"/>
          </w:tcPr>
          <w:p w14:paraId="06D303D6">
            <w:pPr>
              <w:widowControl/>
              <w:spacing w:line="300" w:lineRule="exact"/>
              <w:jc w:val="center"/>
              <w:rPr>
                <w:kern w:val="0"/>
                <w:sz w:val="18"/>
                <w:szCs w:val="18"/>
              </w:rPr>
            </w:pPr>
          </w:p>
        </w:tc>
      </w:tr>
      <w:tr w14:paraId="30960701">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shd w:val="clear" w:color="auto" w:fill="FFFFFF"/>
            <w:vAlign w:val="center"/>
          </w:tcPr>
          <w:p w14:paraId="027DD661">
            <w:pPr>
              <w:widowControl/>
              <w:jc w:val="left"/>
              <w:rPr>
                <w:b/>
                <w:kern w:val="0"/>
                <w:sz w:val="18"/>
                <w:szCs w:val="18"/>
              </w:rPr>
            </w:pPr>
            <w:r>
              <w:rPr>
                <w:bCs/>
                <w:kern w:val="0"/>
                <w:sz w:val="18"/>
                <w:szCs w:val="18"/>
              </w:rPr>
              <w:t>三、运营服务</w:t>
            </w:r>
          </w:p>
        </w:tc>
      </w:tr>
      <w:tr w14:paraId="31BF5F33">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8" w:space="0"/>
              <w:right w:val="single" w:color="auto" w:sz="2" w:space="0"/>
            </w:tcBorders>
            <w:shd w:val="clear" w:color="auto" w:fill="FFFFFF"/>
            <w:vAlign w:val="center"/>
          </w:tcPr>
          <w:p w14:paraId="06977AF3">
            <w:pPr>
              <w:widowControl/>
              <w:spacing w:line="300" w:lineRule="exact"/>
              <w:ind w:firstLine="180" w:firstLineChars="100"/>
              <w:rPr>
                <w:kern w:val="0"/>
                <w:sz w:val="18"/>
                <w:szCs w:val="18"/>
              </w:rPr>
            </w:pPr>
            <w:r>
              <w:rPr>
                <w:kern w:val="0"/>
                <w:sz w:val="18"/>
                <w:szCs w:val="18"/>
              </w:rPr>
              <w:t>BRT客运量</w:t>
            </w:r>
          </w:p>
        </w:tc>
        <w:tc>
          <w:tcPr>
            <w:tcW w:w="1418" w:type="dxa"/>
            <w:tcBorders>
              <w:top w:val="single" w:color="auto" w:sz="2" w:space="0"/>
              <w:left w:val="single" w:color="auto" w:sz="2" w:space="0"/>
              <w:bottom w:val="single" w:color="auto" w:sz="8" w:space="0"/>
              <w:right w:val="single" w:color="auto" w:sz="2" w:space="0"/>
            </w:tcBorders>
            <w:shd w:val="clear" w:color="auto" w:fill="FFFFFF"/>
            <w:vAlign w:val="center"/>
          </w:tcPr>
          <w:p w14:paraId="7C546EA0">
            <w:pPr>
              <w:widowControl/>
              <w:spacing w:line="300" w:lineRule="exact"/>
              <w:jc w:val="center"/>
              <w:rPr>
                <w:kern w:val="0"/>
                <w:sz w:val="18"/>
                <w:szCs w:val="18"/>
              </w:rPr>
            </w:pPr>
            <w:r>
              <w:rPr>
                <w:kern w:val="0"/>
                <w:sz w:val="18"/>
                <w:szCs w:val="18"/>
              </w:rPr>
              <w:t>万人次</w:t>
            </w:r>
          </w:p>
        </w:tc>
        <w:tc>
          <w:tcPr>
            <w:tcW w:w="1417" w:type="dxa"/>
            <w:tcBorders>
              <w:top w:val="single" w:color="auto" w:sz="2" w:space="0"/>
              <w:left w:val="single" w:color="auto" w:sz="2" w:space="0"/>
              <w:bottom w:val="single" w:color="auto" w:sz="8" w:space="0"/>
              <w:right w:val="single" w:color="auto" w:sz="2" w:space="0"/>
            </w:tcBorders>
            <w:shd w:val="clear" w:color="auto" w:fill="FFFFFF"/>
            <w:vAlign w:val="center"/>
          </w:tcPr>
          <w:p w14:paraId="4E24F2B9">
            <w:pPr>
              <w:widowControl/>
              <w:spacing w:line="300" w:lineRule="exact"/>
              <w:jc w:val="center"/>
              <w:rPr>
                <w:kern w:val="0"/>
                <w:sz w:val="18"/>
                <w:szCs w:val="18"/>
              </w:rPr>
            </w:pPr>
            <w:r>
              <w:rPr>
                <w:kern w:val="0"/>
                <w:sz w:val="18"/>
                <w:szCs w:val="18"/>
              </w:rPr>
              <w:t>301</w:t>
            </w:r>
          </w:p>
        </w:tc>
        <w:tc>
          <w:tcPr>
            <w:tcW w:w="3232" w:type="dxa"/>
            <w:tcBorders>
              <w:top w:val="single" w:color="auto" w:sz="2" w:space="0"/>
              <w:left w:val="single" w:color="auto" w:sz="2" w:space="0"/>
              <w:bottom w:val="single" w:color="auto" w:sz="8" w:space="0"/>
            </w:tcBorders>
            <w:shd w:val="clear" w:color="auto" w:fill="FFFFFF"/>
            <w:vAlign w:val="center"/>
          </w:tcPr>
          <w:p w14:paraId="7A80941F">
            <w:pPr>
              <w:widowControl/>
              <w:jc w:val="center"/>
              <w:rPr>
                <w:kern w:val="0"/>
                <w:sz w:val="18"/>
                <w:szCs w:val="18"/>
              </w:rPr>
            </w:pPr>
          </w:p>
        </w:tc>
      </w:tr>
      <w:tr w14:paraId="351B4B07">
        <w:tblPrEx>
          <w:tblCellMar>
            <w:top w:w="0" w:type="dxa"/>
            <w:left w:w="108" w:type="dxa"/>
            <w:bottom w:w="0" w:type="dxa"/>
            <w:right w:w="108" w:type="dxa"/>
          </w:tblCellMar>
        </w:tblPrEx>
        <w:trPr>
          <w:trHeight w:val="284" w:hRule="atLeast"/>
          <w:jc w:val="center"/>
        </w:trPr>
        <w:tc>
          <w:tcPr>
            <w:tcW w:w="9469" w:type="dxa"/>
            <w:gridSpan w:val="4"/>
            <w:tcBorders>
              <w:top w:val="single" w:color="auto" w:sz="8" w:space="0"/>
              <w:left w:val="nil"/>
            </w:tcBorders>
            <w:shd w:val="clear" w:color="auto" w:fill="FFFFFF"/>
            <w:vAlign w:val="center"/>
          </w:tcPr>
          <w:p w14:paraId="15B3FDC6">
            <w:pPr>
              <w:widowControl/>
              <w:ind w:left="-42" w:leftChars="-20"/>
              <w:jc w:val="left"/>
              <w:rPr>
                <w:kern w:val="0"/>
                <w:sz w:val="18"/>
                <w:szCs w:val="18"/>
              </w:rPr>
            </w:pPr>
            <w:r>
              <w:rPr>
                <w:kern w:val="0"/>
                <w:sz w:val="18"/>
                <w:szCs w:val="18"/>
              </w:rPr>
              <w:t>补充资料：</w:t>
            </w:r>
            <w:r>
              <w:rPr>
                <w:rFonts w:hint="eastAsia"/>
                <w:kern w:val="0"/>
                <w:sz w:val="18"/>
                <w:szCs w:val="18"/>
              </w:rPr>
              <w:t>运营车辆按能源类型分填写</w:t>
            </w:r>
            <w:r>
              <w:rPr>
                <w:kern w:val="0"/>
                <w:sz w:val="18"/>
                <w:szCs w:val="18"/>
              </w:rPr>
              <w:t xml:space="preserve">“其他”项时，请注明具体能源类型名称 </w:t>
            </w:r>
            <w:r>
              <w:rPr>
                <w:kern w:val="0"/>
                <w:sz w:val="18"/>
                <w:szCs w:val="18"/>
                <w:u w:val="single"/>
              </w:rPr>
              <w:t xml:space="preserve">           </w:t>
            </w:r>
            <w:r>
              <w:rPr>
                <w:kern w:val="0"/>
                <w:sz w:val="18"/>
                <w:szCs w:val="18"/>
              </w:rPr>
              <w:t>（可填写多个）</w:t>
            </w:r>
          </w:p>
        </w:tc>
      </w:tr>
    </w:tbl>
    <w:p w14:paraId="731A2AED">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4DEDA8B4">
      <w:pPr>
        <w:widowControl/>
        <w:jc w:val="left"/>
        <w:rPr>
          <w:sz w:val="32"/>
          <w:szCs w:val="32"/>
        </w:rPr>
      </w:pPr>
    </w:p>
    <w:p w14:paraId="316DDCBB">
      <w:pPr>
        <w:spacing w:line="220" w:lineRule="exact"/>
        <w:ind w:left="120" w:leftChars="-260" w:right="42" w:rightChars="20" w:hanging="666" w:hangingChars="370"/>
        <w:rPr>
          <w:sz w:val="18"/>
        </w:rPr>
      </w:pPr>
      <w:r>
        <w:rPr>
          <w:kern w:val="0"/>
          <w:sz w:val="18"/>
          <w:szCs w:val="18"/>
        </w:rPr>
        <w:t>说明</w:t>
      </w:r>
      <w:r>
        <w:rPr>
          <w:sz w:val="18"/>
        </w:rPr>
        <w:t>：1.</w:t>
      </w:r>
      <w:r>
        <w:rPr>
          <w:kern w:val="0"/>
          <w:sz w:val="18"/>
          <w:szCs w:val="18"/>
        </w:rPr>
        <w:t>统计范围：</w:t>
      </w:r>
      <w:r>
        <w:rPr>
          <w:sz w:val="18"/>
          <w:szCs w:val="18"/>
        </w:rPr>
        <w:t>所有从事公共汽电车客运业务的经营业户</w:t>
      </w:r>
      <w:r>
        <w:rPr>
          <w:kern w:val="0"/>
          <w:sz w:val="18"/>
          <w:szCs w:val="18"/>
        </w:rPr>
        <w:t>。</w:t>
      </w:r>
    </w:p>
    <w:p w14:paraId="5EB9B584">
      <w:pPr>
        <w:spacing w:line="220" w:lineRule="exact"/>
        <w:ind w:right="42" w:rightChars="20"/>
        <w:rPr>
          <w:sz w:val="18"/>
        </w:rPr>
      </w:pPr>
      <w:r>
        <w:rPr>
          <w:sz w:val="18"/>
          <w:szCs w:val="18"/>
        </w:rPr>
        <w:t>2.本表124、202</w:t>
      </w:r>
      <w:r>
        <w:rPr>
          <w:bCs/>
          <w:kern w:val="0"/>
          <w:sz w:val="18"/>
          <w:szCs w:val="18"/>
        </w:rPr>
        <w:t>～204行指标保留一位小数、301指标保留两位小数，其余各项指标均保留整数位。</w:t>
      </w:r>
    </w:p>
    <w:p w14:paraId="15758304">
      <w:pPr>
        <w:spacing w:line="220" w:lineRule="exact"/>
        <w:ind w:left="2" w:leftChars="1"/>
        <w:rPr>
          <w:sz w:val="18"/>
          <w:szCs w:val="18"/>
        </w:rPr>
      </w:pPr>
      <w:r>
        <w:rPr>
          <w:sz w:val="18"/>
          <w:szCs w:val="18"/>
        </w:rPr>
        <w:t>3.表内逻辑关系：</w:t>
      </w:r>
    </w:p>
    <w:p w14:paraId="582FDFCF">
      <w:pPr>
        <w:spacing w:line="220" w:lineRule="exact"/>
        <w:ind w:left="283" w:leftChars="135" w:firstLine="282" w:firstLineChars="157"/>
        <w:rPr>
          <w:sz w:val="18"/>
          <w:szCs w:val="18"/>
        </w:rPr>
      </w:pPr>
      <w:r>
        <w:rPr>
          <w:sz w:val="18"/>
          <w:szCs w:val="18"/>
        </w:rPr>
        <w:t>101行≥102行；</w:t>
      </w:r>
    </w:p>
    <w:p w14:paraId="3FA9DA3F">
      <w:pPr>
        <w:spacing w:line="220" w:lineRule="exact"/>
        <w:ind w:left="283" w:leftChars="135" w:firstLine="282" w:firstLineChars="157"/>
        <w:rPr>
          <w:sz w:val="18"/>
          <w:szCs w:val="18"/>
        </w:rPr>
      </w:pPr>
      <w:r>
        <w:rPr>
          <w:sz w:val="18"/>
          <w:szCs w:val="18"/>
        </w:rPr>
        <w:t>101行≥103行；</w:t>
      </w:r>
    </w:p>
    <w:p w14:paraId="722678C0">
      <w:pPr>
        <w:tabs>
          <w:tab w:val="left" w:pos="8364"/>
        </w:tabs>
        <w:spacing w:line="220" w:lineRule="exact"/>
        <w:ind w:left="283" w:leftChars="135" w:right="-525" w:rightChars="-250" w:firstLine="282" w:firstLineChars="157"/>
        <w:rPr>
          <w:sz w:val="18"/>
          <w:szCs w:val="18"/>
        </w:rPr>
      </w:pPr>
      <w:r>
        <w:rPr>
          <w:sz w:val="18"/>
          <w:szCs w:val="18"/>
        </w:rPr>
        <w:t>101行=</w:t>
      </w:r>
      <w:r>
        <w:rPr>
          <w:rFonts w:hint="eastAsia"/>
          <w:sz w:val="18"/>
          <w:szCs w:val="18"/>
        </w:rPr>
        <w:t xml:space="preserve"> </w:t>
      </w:r>
      <w:r>
        <w:rPr>
          <w:sz w:val="18"/>
          <w:szCs w:val="18"/>
        </w:rPr>
        <w:t>105行+106行+107行+108行+109行+110行</w:t>
      </w:r>
      <w:r>
        <w:rPr>
          <w:rFonts w:hint="eastAsia"/>
          <w:sz w:val="18"/>
          <w:szCs w:val="18"/>
        </w:rPr>
        <w:t>+</w:t>
      </w:r>
      <w:r>
        <w:rPr>
          <w:sz w:val="18"/>
          <w:szCs w:val="18"/>
        </w:rPr>
        <w:t>111</w:t>
      </w:r>
      <w:r>
        <w:rPr>
          <w:rFonts w:hint="eastAsia"/>
          <w:sz w:val="18"/>
          <w:szCs w:val="18"/>
        </w:rPr>
        <w:t>行+</w:t>
      </w:r>
      <w:r>
        <w:rPr>
          <w:sz w:val="18"/>
          <w:szCs w:val="18"/>
        </w:rPr>
        <w:t>112</w:t>
      </w:r>
      <w:r>
        <w:rPr>
          <w:rFonts w:hint="eastAsia"/>
          <w:sz w:val="18"/>
          <w:szCs w:val="18"/>
        </w:rPr>
        <w:t>行</w:t>
      </w:r>
      <w:r>
        <w:rPr>
          <w:sz w:val="18"/>
          <w:szCs w:val="18"/>
        </w:rPr>
        <w:t>；</w:t>
      </w:r>
    </w:p>
    <w:p w14:paraId="48F36419">
      <w:pPr>
        <w:spacing w:line="220" w:lineRule="exact"/>
        <w:ind w:left="283" w:leftChars="135" w:right="-525" w:rightChars="-250" w:firstLine="282" w:firstLineChars="157"/>
        <w:rPr>
          <w:sz w:val="18"/>
          <w:szCs w:val="18"/>
        </w:rPr>
      </w:pPr>
      <w:r>
        <w:rPr>
          <w:sz w:val="18"/>
          <w:szCs w:val="18"/>
        </w:rPr>
        <w:t>101行=113行+114行+115行+116行+117行+118行+119行+120行+122行</w:t>
      </w:r>
      <w:r>
        <w:rPr>
          <w:rFonts w:hint="eastAsia"/>
          <w:sz w:val="18"/>
          <w:szCs w:val="18"/>
        </w:rPr>
        <w:t>+</w:t>
      </w:r>
      <w:r>
        <w:rPr>
          <w:sz w:val="18"/>
          <w:szCs w:val="18"/>
        </w:rPr>
        <w:t>123</w:t>
      </w:r>
      <w:r>
        <w:rPr>
          <w:rFonts w:hint="eastAsia"/>
          <w:sz w:val="18"/>
          <w:szCs w:val="18"/>
        </w:rPr>
        <w:t>行</w:t>
      </w:r>
      <w:r>
        <w:rPr>
          <w:sz w:val="18"/>
          <w:szCs w:val="18"/>
        </w:rPr>
        <w:t>；</w:t>
      </w:r>
    </w:p>
    <w:p w14:paraId="3C53E0C9">
      <w:pPr>
        <w:spacing w:line="220" w:lineRule="exact"/>
        <w:ind w:left="283" w:leftChars="135" w:firstLine="282" w:firstLineChars="157"/>
        <w:rPr>
          <w:sz w:val="18"/>
          <w:szCs w:val="18"/>
        </w:rPr>
      </w:pPr>
      <w:r>
        <w:rPr>
          <w:sz w:val="18"/>
          <w:szCs w:val="18"/>
        </w:rPr>
        <w:t>120行≥121行；</w:t>
      </w:r>
    </w:p>
    <w:p w14:paraId="78E3405B">
      <w:pPr>
        <w:spacing w:line="220" w:lineRule="exact"/>
        <w:ind w:left="283" w:leftChars="135" w:right="-525" w:rightChars="-250" w:firstLine="282" w:firstLineChars="157"/>
        <w:rPr>
          <w:sz w:val="18"/>
          <w:szCs w:val="18"/>
        </w:rPr>
      </w:pPr>
      <w:r>
        <w:rPr>
          <w:sz w:val="18"/>
          <w:szCs w:val="18"/>
        </w:rPr>
        <w:t>124行=0.5×105行+0.7×106行+1.0×107行+1.3×108行+1.7×109行+2.0×110行+2.5×111行+1.9×112行</w:t>
      </w:r>
      <w:r>
        <w:rPr>
          <w:rFonts w:hint="eastAsia"/>
          <w:sz w:val="18"/>
          <w:szCs w:val="18"/>
        </w:rPr>
        <w:t>。</w:t>
      </w:r>
    </w:p>
    <w:p w14:paraId="4128CBE2">
      <w:pPr>
        <w:spacing w:line="220" w:lineRule="exact"/>
        <w:ind w:left="283" w:leftChars="135" w:right="-525" w:rightChars="-250" w:firstLine="282" w:firstLineChars="157"/>
        <w:rPr>
          <w:sz w:val="18"/>
          <w:szCs w:val="18"/>
        </w:rPr>
      </w:pPr>
    </w:p>
    <w:p w14:paraId="55227B6F">
      <w:pPr>
        <w:widowControl/>
        <w:jc w:val="left"/>
        <w:rPr>
          <w:sz w:val="18"/>
          <w:szCs w:val="18"/>
        </w:rPr>
      </w:pPr>
      <w:r>
        <w:rPr>
          <w:sz w:val="18"/>
          <w:szCs w:val="18"/>
        </w:rPr>
        <w:br w:type="page"/>
      </w:r>
    </w:p>
    <w:bookmarkEnd w:id="47"/>
    <w:bookmarkEnd w:id="48"/>
    <w:bookmarkEnd w:id="49"/>
    <w:bookmarkEnd w:id="50"/>
    <w:bookmarkEnd w:id="51"/>
    <w:bookmarkEnd w:id="52"/>
    <w:p w14:paraId="26E64577">
      <w:pPr>
        <w:spacing w:before="156" w:beforeLines="50"/>
        <w:jc w:val="center"/>
        <w:outlineLvl w:val="1"/>
        <w:rPr>
          <w:sz w:val="32"/>
          <w:szCs w:val="32"/>
        </w:rPr>
      </w:pPr>
      <w:bookmarkStart w:id="54" w:name="_Toc206680780"/>
      <w:bookmarkStart w:id="55" w:name="_Toc488324321"/>
      <w:bookmarkStart w:id="56" w:name="_Toc487551846"/>
      <w:bookmarkStart w:id="57" w:name="_Toc261962788"/>
      <w:bookmarkStart w:id="58" w:name="_Toc484764200"/>
      <w:bookmarkStart w:id="59" w:name="_Toc459371422"/>
      <w:bookmarkStart w:id="60" w:name="_Toc244654543"/>
      <w:r>
        <mc:AlternateContent>
          <mc:Choice Requires="wpg">
            <w:drawing>
              <wp:anchor distT="0" distB="0" distL="114300" distR="114300" simplePos="0" relativeHeight="251705344" behindDoc="0" locked="0" layoutInCell="1" allowOverlap="1">
                <wp:simplePos x="0" y="0"/>
                <wp:positionH relativeFrom="column">
                  <wp:posOffset>3902075</wp:posOffset>
                </wp:positionH>
                <wp:positionV relativeFrom="paragraph">
                  <wp:posOffset>396875</wp:posOffset>
                </wp:positionV>
                <wp:extent cx="1741805" cy="777875"/>
                <wp:effectExtent l="0" t="0" r="11430" b="22225"/>
                <wp:wrapNone/>
                <wp:docPr id="78" name="Group 100"/>
                <wp:cNvGraphicFramePr/>
                <a:graphic xmlns:a="http://schemas.openxmlformats.org/drawingml/2006/main">
                  <a:graphicData uri="http://schemas.microsoft.com/office/word/2010/wordprocessingGroup">
                    <wpg:wgp>
                      <wpg:cNvGrpSpPr/>
                      <wpg:grpSpPr>
                        <a:xfrm>
                          <a:off x="0" y="0"/>
                          <a:ext cx="1741631" cy="777875"/>
                          <a:chOff x="8044" y="3248"/>
                          <a:chExt cx="2223" cy="1225"/>
                        </a:xfrm>
                      </wpg:grpSpPr>
                      <wps:wsp>
                        <wps:cNvPr id="79" name="文本框 1"/>
                        <wps:cNvSpPr txBox="1">
                          <a:spLocks noChangeArrowheads="1"/>
                        </wps:cNvSpPr>
                        <wps:spPr bwMode="auto">
                          <a:xfrm>
                            <a:off x="8789" y="3264"/>
                            <a:ext cx="1478" cy="1209"/>
                          </a:xfrm>
                          <a:prstGeom prst="rect">
                            <a:avLst/>
                          </a:prstGeom>
                          <a:solidFill>
                            <a:srgbClr val="FFFFFF"/>
                          </a:solidFill>
                          <a:ln w="9525">
                            <a:solidFill>
                              <a:srgbClr val="FFFFFF"/>
                            </a:solidFill>
                            <a:miter lim="800000"/>
                          </a:ln>
                        </wps:spPr>
                        <wps:txbx>
                          <w:txbxContent>
                            <w:p w14:paraId="1B68BA0D">
                              <w:pPr>
                                <w:spacing w:line="0" w:lineRule="atLeast"/>
                                <w:jc w:val="distribute"/>
                                <w:rPr>
                                  <w:sz w:val="18"/>
                                </w:rPr>
                              </w:pPr>
                              <w:r>
                                <w:rPr>
                                  <w:spacing w:val="33"/>
                                  <w:kern w:val="0"/>
                                  <w:sz w:val="18"/>
                                  <w:fitText w:val="1800" w:id="-1739938558"/>
                                </w:rPr>
                                <w:t>交企统U103-2</w:t>
                              </w:r>
                              <w:r>
                                <w:rPr>
                                  <w:spacing w:val="5"/>
                                  <w:kern w:val="0"/>
                                  <w:sz w:val="18"/>
                                  <w:fitText w:val="1800" w:id="-1739938558"/>
                                </w:rPr>
                                <w:t>表</w:t>
                              </w:r>
                            </w:p>
                            <w:p w14:paraId="1BB63C66">
                              <w:pPr>
                                <w:spacing w:line="0" w:lineRule="atLeast"/>
                                <w:jc w:val="distribute"/>
                                <w:rPr>
                                  <w:spacing w:val="34"/>
                                  <w:kern w:val="0"/>
                                  <w:sz w:val="18"/>
                                </w:rPr>
                              </w:pPr>
                              <w:r>
                                <w:rPr>
                                  <w:spacing w:val="112"/>
                                  <w:kern w:val="0"/>
                                  <w:sz w:val="18"/>
                                  <w:fitText w:val="1800" w:id="-1739938304"/>
                                </w:rPr>
                                <w:t>交通运输</w:t>
                              </w:r>
                              <w:r>
                                <w:rPr>
                                  <w:spacing w:val="2"/>
                                  <w:kern w:val="0"/>
                                  <w:sz w:val="18"/>
                                  <w:fitText w:val="1800" w:id="-1739938304"/>
                                </w:rPr>
                                <w:t>部</w:t>
                              </w:r>
                            </w:p>
                            <w:p w14:paraId="3937C6F5">
                              <w:pPr>
                                <w:spacing w:line="0" w:lineRule="atLeast"/>
                                <w:jc w:val="distribute"/>
                                <w:rPr>
                                  <w:spacing w:val="34"/>
                                  <w:kern w:val="0"/>
                                  <w:sz w:val="18"/>
                                </w:rPr>
                              </w:pPr>
                              <w:r>
                                <w:rPr>
                                  <w:spacing w:val="112"/>
                                  <w:kern w:val="0"/>
                                  <w:sz w:val="18"/>
                                  <w:fitText w:val="1800" w:id="-1739938303"/>
                                </w:rPr>
                                <w:t>国家统计</w:t>
                              </w:r>
                              <w:r>
                                <w:rPr>
                                  <w:spacing w:val="2"/>
                                  <w:kern w:val="0"/>
                                  <w:sz w:val="18"/>
                                  <w:fitText w:val="1800" w:id="-1739938303"/>
                                </w:rPr>
                                <w:t>局</w:t>
                              </w:r>
                            </w:p>
                            <w:p w14:paraId="2BD87DC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B5EB7F4">
                              <w:pPr>
                                <w:spacing w:line="0" w:lineRule="atLeast"/>
                                <w:jc w:val="distribute"/>
                              </w:pPr>
                              <w:r>
                                <w:rPr>
                                  <w:sz w:val="18"/>
                                </w:rPr>
                                <w:t xml:space="preserve">2028 </w:t>
                              </w:r>
                              <w:r>
                                <w:rPr>
                                  <w:rFonts w:hint="eastAsia"/>
                                  <w:sz w:val="18"/>
                                </w:rPr>
                                <w:t>年</w:t>
                              </w:r>
                              <w:r>
                                <w:rPr>
                                  <w:sz w:val="18"/>
                                </w:rPr>
                                <w:t>1</w:t>
                              </w:r>
                              <w:r>
                                <w:rPr>
                                  <w:rFonts w:hint="eastAsia"/>
                                  <w:sz w:val="18"/>
                                </w:rPr>
                                <w:t>月</w:t>
                              </w:r>
                            </w:p>
                            <w:p w14:paraId="6BC3D1FF">
                              <w:pPr>
                                <w:spacing w:line="0" w:lineRule="atLeast"/>
                                <w:jc w:val="distribute"/>
                                <w:rPr>
                                  <w:spacing w:val="34"/>
                                  <w:kern w:val="0"/>
                                  <w:sz w:val="18"/>
                                </w:rPr>
                              </w:pPr>
                            </w:p>
                          </w:txbxContent>
                        </wps:txbx>
                        <wps:bodyPr rot="0" vert="horz" wrap="square" lIns="0" tIns="0" rIns="0" bIns="0" anchor="t" anchorCtr="0" upright="1">
                          <a:noAutofit/>
                        </wps:bodyPr>
                      </wps:wsp>
                      <wps:wsp>
                        <wps:cNvPr id="80" name="文本框 1"/>
                        <wps:cNvSpPr txBox="1">
                          <a:spLocks noChangeArrowheads="1"/>
                        </wps:cNvSpPr>
                        <wps:spPr bwMode="auto">
                          <a:xfrm>
                            <a:off x="8044" y="3248"/>
                            <a:ext cx="680" cy="1209"/>
                          </a:xfrm>
                          <a:prstGeom prst="rect">
                            <a:avLst/>
                          </a:prstGeom>
                          <a:solidFill>
                            <a:srgbClr val="FFFFFF"/>
                          </a:solidFill>
                          <a:ln w="9525">
                            <a:solidFill>
                              <a:srgbClr val="FFFFFF"/>
                            </a:solidFill>
                            <a:miter lim="800000"/>
                          </a:ln>
                        </wps:spPr>
                        <wps:txbx>
                          <w:txbxContent>
                            <w:p w14:paraId="3150FE07">
                              <w:pPr>
                                <w:spacing w:line="0" w:lineRule="atLeast"/>
                                <w:rPr>
                                  <w:rFonts w:hint="eastAsia" w:ascii="宋体" w:hAnsi="宋体"/>
                                  <w:sz w:val="18"/>
                                </w:rPr>
                              </w:pPr>
                              <w:r>
                                <w:rPr>
                                  <w:rFonts w:hint="eastAsia" w:ascii="宋体" w:hAnsi="宋体"/>
                                  <w:sz w:val="18"/>
                                </w:rPr>
                                <w:t>表　　号：</w:t>
                              </w:r>
                            </w:p>
                            <w:p w14:paraId="0B2E1A07">
                              <w:pPr>
                                <w:spacing w:line="0" w:lineRule="atLeast"/>
                                <w:rPr>
                                  <w:rFonts w:hint="eastAsia" w:ascii="宋体" w:hAnsi="宋体"/>
                                  <w:sz w:val="18"/>
                                </w:rPr>
                              </w:pPr>
                              <w:r>
                                <w:rPr>
                                  <w:rFonts w:hint="eastAsia" w:ascii="宋体" w:hAnsi="宋体"/>
                                  <w:sz w:val="18"/>
                                </w:rPr>
                                <w:t>制定机关：</w:t>
                              </w:r>
                            </w:p>
                            <w:p w14:paraId="02A93CF6">
                              <w:pPr>
                                <w:spacing w:line="0" w:lineRule="atLeast"/>
                                <w:rPr>
                                  <w:rFonts w:hint="eastAsia" w:ascii="宋体" w:hAnsi="宋体"/>
                                  <w:sz w:val="18"/>
                                </w:rPr>
                              </w:pPr>
                              <w:r>
                                <w:rPr>
                                  <w:rFonts w:hint="eastAsia" w:ascii="宋体" w:hAnsi="宋体"/>
                                  <w:sz w:val="18"/>
                                </w:rPr>
                                <w:t>批准机关：</w:t>
                              </w:r>
                            </w:p>
                            <w:p w14:paraId="3194689C">
                              <w:pPr>
                                <w:spacing w:line="0" w:lineRule="atLeast"/>
                                <w:rPr>
                                  <w:sz w:val="18"/>
                                </w:rPr>
                              </w:pPr>
                              <w:r>
                                <w:rPr>
                                  <w:rFonts w:hint="eastAsia" w:ascii="宋体" w:hAnsi="宋体"/>
                                  <w:sz w:val="18"/>
                                </w:rPr>
                                <w:t>批准文号：</w:t>
                              </w:r>
                            </w:p>
                            <w:p w14:paraId="257DE7D7">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00" o:spid="_x0000_s1026" o:spt="203" style="position:absolute;left:0pt;margin-left:307.25pt;margin-top:31.25pt;height:61.25pt;width:137.15pt;z-index:251705344;mso-width-relative:page;mso-height-relative:page;" coordorigin="8044,3248" coordsize="2223,1225" o:gfxdata="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KDcSgnYAAAACgEA&#10;AA8AAAAAAAAAAQAgAAAAIgAAAGRycy9kb3ducmV2LnhtbFBLAQIUABQAAAAIAIdO4kAnkQvDxQIA&#10;AEUIAAAOAAAAAAAAAAEAIAAAACcBAABkcnMvZTJvRG9jLnhtbFBLBQYAAAAABgAGAFkBAABeBgAA&#10;AAA=&#10;">
                <o:lock v:ext="edit" aspectratio="f"/>
                <v:shape id="文本框 1" o:spid="_x0000_s1026" o:spt="202" type="#_x0000_t202" style="position:absolute;left:8789;top:3264;height:1209;width:1478;" fillcolor="#FFFFFF" filled="t" stroked="t" coordsize="21600,21600" o:gfxdata="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pbvd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B68BA0D">
                        <w:pPr>
                          <w:spacing w:line="0" w:lineRule="atLeast"/>
                          <w:jc w:val="distribute"/>
                          <w:rPr>
                            <w:sz w:val="18"/>
                          </w:rPr>
                        </w:pPr>
                        <w:r>
                          <w:rPr>
                            <w:spacing w:val="33"/>
                            <w:kern w:val="0"/>
                            <w:sz w:val="18"/>
                            <w:fitText w:val="1800" w:id="-1739938558"/>
                          </w:rPr>
                          <w:t>交企统U103-2</w:t>
                        </w:r>
                        <w:r>
                          <w:rPr>
                            <w:spacing w:val="5"/>
                            <w:kern w:val="0"/>
                            <w:sz w:val="18"/>
                            <w:fitText w:val="1800" w:id="-1739938558"/>
                          </w:rPr>
                          <w:t>表</w:t>
                        </w:r>
                      </w:p>
                      <w:p w14:paraId="1BB63C66">
                        <w:pPr>
                          <w:spacing w:line="0" w:lineRule="atLeast"/>
                          <w:jc w:val="distribute"/>
                          <w:rPr>
                            <w:spacing w:val="34"/>
                            <w:kern w:val="0"/>
                            <w:sz w:val="18"/>
                          </w:rPr>
                        </w:pPr>
                        <w:r>
                          <w:rPr>
                            <w:spacing w:val="112"/>
                            <w:kern w:val="0"/>
                            <w:sz w:val="18"/>
                            <w:fitText w:val="1800" w:id="-1739938304"/>
                          </w:rPr>
                          <w:t>交通运输</w:t>
                        </w:r>
                        <w:r>
                          <w:rPr>
                            <w:spacing w:val="2"/>
                            <w:kern w:val="0"/>
                            <w:sz w:val="18"/>
                            <w:fitText w:val="1800" w:id="-1739938304"/>
                          </w:rPr>
                          <w:t>部</w:t>
                        </w:r>
                      </w:p>
                      <w:p w14:paraId="3937C6F5">
                        <w:pPr>
                          <w:spacing w:line="0" w:lineRule="atLeast"/>
                          <w:jc w:val="distribute"/>
                          <w:rPr>
                            <w:spacing w:val="34"/>
                            <w:kern w:val="0"/>
                            <w:sz w:val="18"/>
                          </w:rPr>
                        </w:pPr>
                        <w:r>
                          <w:rPr>
                            <w:spacing w:val="112"/>
                            <w:kern w:val="0"/>
                            <w:sz w:val="18"/>
                            <w:fitText w:val="1800" w:id="-1739938303"/>
                          </w:rPr>
                          <w:t>国家统计</w:t>
                        </w:r>
                        <w:r>
                          <w:rPr>
                            <w:spacing w:val="2"/>
                            <w:kern w:val="0"/>
                            <w:sz w:val="18"/>
                            <w:fitText w:val="1800" w:id="-1739938303"/>
                          </w:rPr>
                          <w:t>局</w:t>
                        </w:r>
                      </w:p>
                      <w:p w14:paraId="2BD87DC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2B5EB7F4">
                        <w:pPr>
                          <w:spacing w:line="0" w:lineRule="atLeast"/>
                          <w:jc w:val="distribute"/>
                        </w:pPr>
                        <w:r>
                          <w:rPr>
                            <w:sz w:val="18"/>
                          </w:rPr>
                          <w:t xml:space="preserve">2028 </w:t>
                        </w:r>
                        <w:r>
                          <w:rPr>
                            <w:rFonts w:hint="eastAsia"/>
                            <w:sz w:val="18"/>
                          </w:rPr>
                          <w:t>年</w:t>
                        </w:r>
                        <w:r>
                          <w:rPr>
                            <w:sz w:val="18"/>
                          </w:rPr>
                          <w:t>1</w:t>
                        </w:r>
                        <w:r>
                          <w:rPr>
                            <w:rFonts w:hint="eastAsia"/>
                            <w:sz w:val="18"/>
                          </w:rPr>
                          <w:t>月</w:t>
                        </w:r>
                      </w:p>
                      <w:p w14:paraId="6BC3D1FF">
                        <w:pPr>
                          <w:spacing w:line="0" w:lineRule="atLeast"/>
                          <w:jc w:val="distribute"/>
                          <w:rPr>
                            <w:spacing w:val="34"/>
                            <w:kern w:val="0"/>
                            <w:sz w:val="18"/>
                          </w:rPr>
                        </w:pPr>
                      </w:p>
                    </w:txbxContent>
                  </v:textbox>
                </v:shape>
                <v:shape id="文本框 1" o:spid="_x0000_s1026" o:spt="202" type="#_x0000_t202" style="position:absolute;left:8044;top:3248;height:1209;width:680;" fillcolor="#FFFFFF" filled="t" stroked="t" coordsize="21600,21600" o:gfxdata="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nk2z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150FE07">
                        <w:pPr>
                          <w:spacing w:line="0" w:lineRule="atLeast"/>
                          <w:rPr>
                            <w:rFonts w:hint="eastAsia" w:ascii="宋体" w:hAnsi="宋体"/>
                            <w:sz w:val="18"/>
                          </w:rPr>
                        </w:pPr>
                        <w:r>
                          <w:rPr>
                            <w:rFonts w:hint="eastAsia" w:ascii="宋体" w:hAnsi="宋体"/>
                            <w:sz w:val="18"/>
                          </w:rPr>
                          <w:t>表　　号：</w:t>
                        </w:r>
                      </w:p>
                      <w:p w14:paraId="0B2E1A07">
                        <w:pPr>
                          <w:spacing w:line="0" w:lineRule="atLeast"/>
                          <w:rPr>
                            <w:rFonts w:hint="eastAsia" w:ascii="宋体" w:hAnsi="宋体"/>
                            <w:sz w:val="18"/>
                          </w:rPr>
                        </w:pPr>
                        <w:r>
                          <w:rPr>
                            <w:rFonts w:hint="eastAsia" w:ascii="宋体" w:hAnsi="宋体"/>
                            <w:sz w:val="18"/>
                          </w:rPr>
                          <w:t>制定机关：</w:t>
                        </w:r>
                      </w:p>
                      <w:p w14:paraId="02A93CF6">
                        <w:pPr>
                          <w:spacing w:line="0" w:lineRule="atLeast"/>
                          <w:rPr>
                            <w:rFonts w:hint="eastAsia" w:ascii="宋体" w:hAnsi="宋体"/>
                            <w:sz w:val="18"/>
                          </w:rPr>
                        </w:pPr>
                        <w:r>
                          <w:rPr>
                            <w:rFonts w:hint="eastAsia" w:ascii="宋体" w:hAnsi="宋体"/>
                            <w:sz w:val="18"/>
                          </w:rPr>
                          <w:t>批准机关：</w:t>
                        </w:r>
                      </w:p>
                      <w:p w14:paraId="3194689C">
                        <w:pPr>
                          <w:spacing w:line="0" w:lineRule="atLeast"/>
                          <w:rPr>
                            <w:sz w:val="18"/>
                          </w:rPr>
                        </w:pPr>
                        <w:r>
                          <w:rPr>
                            <w:rFonts w:hint="eastAsia" w:ascii="宋体" w:hAnsi="宋体"/>
                            <w:sz w:val="18"/>
                          </w:rPr>
                          <w:t>批准文号：</w:t>
                        </w:r>
                      </w:p>
                      <w:p w14:paraId="257DE7D7">
                        <w:pPr>
                          <w:spacing w:line="0" w:lineRule="atLeast"/>
                          <w:rPr>
                            <w:sz w:val="18"/>
                          </w:rPr>
                        </w:pPr>
                        <w:r>
                          <w:rPr>
                            <w:sz w:val="18"/>
                          </w:rPr>
                          <w:t>有效期至：</w:t>
                        </w:r>
                      </w:p>
                    </w:txbxContent>
                  </v:textbox>
                </v:shape>
              </v:group>
            </w:pict>
          </mc:Fallback>
        </mc:AlternateContent>
      </w:r>
      <w:r>
        <w:rPr>
          <w:sz w:val="32"/>
          <w:szCs w:val="32"/>
        </w:rPr>
        <w:t>城市</w:t>
      </w:r>
      <w:r>
        <mc:AlternateContent>
          <mc:Choice Requires="wpg">
            <w:drawing>
              <wp:anchor distT="0" distB="0" distL="114300" distR="114300" simplePos="0" relativeHeight="251704320" behindDoc="0" locked="0" layoutInCell="1" allowOverlap="1">
                <wp:simplePos x="0" y="0"/>
                <wp:positionH relativeFrom="column">
                  <wp:posOffset>1236345</wp:posOffset>
                </wp:positionH>
                <wp:positionV relativeFrom="paragraph">
                  <wp:posOffset>9825990</wp:posOffset>
                </wp:positionV>
                <wp:extent cx="5257800" cy="198120"/>
                <wp:effectExtent l="0" t="0" r="0" b="0"/>
                <wp:wrapNone/>
                <wp:docPr id="82" name="组合 17"/>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83" name="Text Box 16"/>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65E373F3"/>
                          </w:txbxContent>
                        </wps:txbx>
                        <wps:bodyPr rot="0" vert="horz" wrap="square" lIns="0" tIns="0" rIns="0" bIns="0" anchor="t" anchorCtr="0" upright="1">
                          <a:noAutofit/>
                        </wps:bodyPr>
                      </wps:wsp>
                      <wps:wsp>
                        <wps:cNvPr id="84" name="Text Box 17"/>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05EFBF8A"/>
                          </w:txbxContent>
                        </wps:txbx>
                        <wps:bodyPr rot="0" vert="horz" wrap="square" lIns="0" tIns="0" rIns="0" bIns="0" anchor="t" anchorCtr="0" upright="1">
                          <a:noAutofit/>
                        </wps:bodyPr>
                      </wps:wsp>
                      <wps:wsp>
                        <wps:cNvPr id="85" name="Text Box 18"/>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1301BC55"/>
                          </w:txbxContent>
                        </wps:txbx>
                        <wps:bodyPr rot="0" vert="horz" wrap="square" lIns="0" tIns="0" rIns="0" bIns="0" anchor="t" anchorCtr="0" upright="1">
                          <a:noAutofit/>
                        </wps:bodyPr>
                      </wps:wsp>
                      <wps:wsp>
                        <wps:cNvPr id="86" name="Text Box 19"/>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3390B02E">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组合 17" o:spid="_x0000_s1026" o:spt="203" style="position:absolute;left:0pt;margin-left:97.35pt;margin-top:773.7pt;height:15.6pt;width:414pt;z-index:251704320;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I/C133AAAAA4BAAAPAAAAAAAAAAEA&#10;IAAAACIAAABkcnMvZG93bnJldi54bWxQSwECFAAUAAAACACHTuJAN4j2gu8CAAB3DQAADgAAAAAA&#10;AAABACAAAAArAQAAZHJzL2Uyb0RvYy54bWxQSwUGAAAAAAYABgBZAQAAjAYAAAAA&#10;">
                <o:lock v:ext="edit" aspectratio="f"/>
                <v:shape id="Text Box 16" o:spid="_x0000_s1026" o:spt="202" type="#_x0000_t202" style="position:absolute;left:1620;top:7836;height:312;width:1080;" fillcolor="#FFFFFF" filled="t" stroked="t" coordsize="21600,21600" o:gfxdata="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rqLm/&#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65E373F3"/>
                    </w:txbxContent>
                  </v:textbox>
                </v:shape>
                <v:shape id="Text Box 17" o:spid="_x0000_s1026" o:spt="202" type="#_x0000_t202" style="position:absolute;left:3600;top:7836;height:312;width:1080;" fillcolor="#FFFFFF" filled="t" stroked="t" coordsize="21600,21600" o:gfxdata="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Iwz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05EFBF8A"/>
                    </w:txbxContent>
                  </v:textbox>
                </v:shape>
                <v:shape id="Text Box 18" o:spid="_x0000_s1026" o:spt="202" type="#_x0000_t202" style="position:absolute;left:5580;top:7836;height:312;width:1080;" fillcolor="#FFFFFF" filled="t" stroked="t" coordsize="21600,21600" o:gfxdata="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OlVa/&#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1301BC55"/>
                    </w:txbxContent>
                  </v:textbox>
                </v:shape>
                <v:shape id="Text Box 19" o:spid="_x0000_s1026" o:spt="202" type="#_x0000_t202" style="position:absolute;left:7740;top:7836;height:312;width:2160;" fillcolor="#FFFFFF" filled="t" stroked="t" coordsize="21600,21600" o:gfxdata="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wLI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390B02E">
                        <w:pPr>
                          <w:rPr>
                            <w:rFonts w:hint="eastAsia" w:ascii="宋体" w:hAnsi="宋体" w:cs="宋体"/>
                            <w:kern w:val="0"/>
                            <w:sz w:val="18"/>
                            <w:szCs w:val="18"/>
                          </w:rPr>
                        </w:pPr>
                      </w:p>
                    </w:txbxContent>
                  </v:textbox>
                </v:shape>
              </v:group>
            </w:pict>
          </mc:Fallback>
        </mc:AlternateContent>
      </w:r>
      <w:r>
        <w:rPr>
          <w:sz w:val="32"/>
          <w:szCs w:val="32"/>
        </w:rPr>
        <w:t>轨道交通</w:t>
      </w:r>
      <w:r>
        <w:rPr>
          <w:rFonts w:hint="eastAsia"/>
          <w:sz w:val="32"/>
          <w:szCs w:val="32"/>
        </w:rPr>
        <w:t>车辆及线路</w:t>
      </w:r>
      <w:r>
        <w:rPr>
          <w:sz w:val="32"/>
          <w:szCs w:val="32"/>
        </w:rPr>
        <w:t>情况</w:t>
      </w:r>
      <w:bookmarkEnd w:id="54"/>
    </w:p>
    <w:p w14:paraId="6B03AE89">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706368" behindDoc="0" locked="0" layoutInCell="1" allowOverlap="1">
                <wp:simplePos x="0" y="0"/>
                <wp:positionH relativeFrom="column">
                  <wp:posOffset>-425450</wp:posOffset>
                </wp:positionH>
                <wp:positionV relativeFrom="paragraph">
                  <wp:posOffset>295910</wp:posOffset>
                </wp:positionV>
                <wp:extent cx="3354705" cy="279400"/>
                <wp:effectExtent l="0" t="0" r="17145" b="25400"/>
                <wp:wrapNone/>
                <wp:docPr id="8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79400"/>
                        </a:xfrm>
                        <a:prstGeom prst="rect">
                          <a:avLst/>
                        </a:prstGeom>
                        <a:solidFill>
                          <a:srgbClr val="FFFFFF"/>
                        </a:solidFill>
                        <a:ln w="3175">
                          <a:solidFill>
                            <a:srgbClr val="FFFFFF"/>
                          </a:solidFill>
                          <a:miter lim="800000"/>
                        </a:ln>
                      </wps:spPr>
                      <wps:txbx>
                        <w:txbxContent>
                          <w:p w14:paraId="79AB1B54">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23.3pt;height:22pt;width:264.15pt;z-index:251706368;mso-width-relative:page;mso-height-relative:page;" fillcolor="#FFFFFF" filled="t" stroked="t" coordsize="21600,21600" o:gfxdata="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l2uodYAAAAJAQAADwAAAAAAAAABACAAAAAiAAAAZHJz&#10;L2Rvd25yZXYueG1sUEsBAhQAFAAAAAgAh07iQPpsueM/AgAAiAQAAA4AAAAAAAAAAQAgAAAAJQEA&#10;AGRycy9lMm9Eb2MueG1sUEsFBgAAAAAGAAYAWQEAANYFAAAAAA==&#10;">
                <v:fill on="t" focussize="0,0"/>
                <v:stroke weight="0.25pt" color="#FFFFFF" miterlimit="8" joinstyle="miter"/>
                <v:imagedata o:title=""/>
                <o:lock v:ext="edit" aspectratio="f"/>
                <v:textbox>
                  <w:txbxContent>
                    <w:p w14:paraId="79AB1B54">
                      <w:pPr>
                        <w:spacing w:line="0" w:lineRule="atLeast"/>
                        <w:rPr>
                          <w:sz w:val="18"/>
                          <w:szCs w:val="18"/>
                        </w:rPr>
                      </w:pPr>
                      <w:r>
                        <w:rPr>
                          <w:rFonts w:hint="eastAsia"/>
                          <w:sz w:val="18"/>
                          <w:szCs w:val="18"/>
                        </w:rPr>
                        <w:t>统一社会信用代码：□□□□□□□□□□□□□□□□□□</w:t>
                      </w:r>
                    </w:p>
                  </w:txbxContent>
                </v:textbox>
              </v:shape>
            </w:pict>
          </mc:Fallback>
        </mc:AlternateContent>
      </w:r>
    </w:p>
    <w:p w14:paraId="074BA27A">
      <w:pPr>
        <w:spacing w:before="156" w:beforeLines="50" w:line="400" w:lineRule="exact"/>
        <w:ind w:left="-525" w:leftChars="-250"/>
        <w:rPr>
          <w:sz w:val="18"/>
          <w:szCs w:val="18"/>
        </w:rPr>
      </w:pPr>
    </w:p>
    <w:p w14:paraId="7BA4DA97">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276"/>
        <w:gridCol w:w="1576"/>
        <w:gridCol w:w="1432"/>
        <w:gridCol w:w="2185"/>
      </w:tblGrid>
      <w:tr w14:paraId="0D0F77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vAlign w:val="center"/>
          </w:tcPr>
          <w:p w14:paraId="7E62BC80">
            <w:pPr>
              <w:widowControl/>
              <w:jc w:val="center"/>
              <w:rPr>
                <w:kern w:val="0"/>
                <w:sz w:val="18"/>
                <w:szCs w:val="18"/>
              </w:rPr>
            </w:pPr>
            <w:r>
              <w:rPr>
                <w:kern w:val="0"/>
                <w:sz w:val="18"/>
                <w:szCs w:val="18"/>
              </w:rPr>
              <w:t>指标名称</w:t>
            </w:r>
          </w:p>
        </w:tc>
        <w:tc>
          <w:tcPr>
            <w:tcW w:w="1576" w:type="dxa"/>
            <w:shd w:val="clear" w:color="auto" w:fill="FFFFFF"/>
            <w:vAlign w:val="center"/>
          </w:tcPr>
          <w:p w14:paraId="2CE67F33">
            <w:pPr>
              <w:widowControl/>
              <w:jc w:val="center"/>
              <w:rPr>
                <w:kern w:val="0"/>
                <w:sz w:val="18"/>
                <w:szCs w:val="18"/>
              </w:rPr>
            </w:pPr>
            <w:r>
              <w:rPr>
                <w:kern w:val="0"/>
                <w:sz w:val="18"/>
                <w:szCs w:val="18"/>
              </w:rPr>
              <w:t>计量单位</w:t>
            </w:r>
          </w:p>
        </w:tc>
        <w:tc>
          <w:tcPr>
            <w:tcW w:w="1432" w:type="dxa"/>
            <w:shd w:val="clear" w:color="auto" w:fill="FFFFFF"/>
            <w:vAlign w:val="center"/>
          </w:tcPr>
          <w:p w14:paraId="21AA9561">
            <w:pPr>
              <w:widowControl/>
              <w:jc w:val="center"/>
              <w:rPr>
                <w:kern w:val="0"/>
                <w:sz w:val="18"/>
                <w:szCs w:val="18"/>
              </w:rPr>
            </w:pPr>
            <w:r>
              <w:rPr>
                <w:kern w:val="0"/>
                <w:sz w:val="18"/>
                <w:szCs w:val="18"/>
              </w:rPr>
              <w:t>代码</w:t>
            </w:r>
          </w:p>
        </w:tc>
        <w:tc>
          <w:tcPr>
            <w:tcW w:w="2185" w:type="dxa"/>
            <w:shd w:val="clear" w:color="auto" w:fill="FFFFFF"/>
            <w:vAlign w:val="center"/>
          </w:tcPr>
          <w:p w14:paraId="28317984">
            <w:pPr>
              <w:widowControl/>
              <w:jc w:val="center"/>
              <w:rPr>
                <w:kern w:val="0"/>
                <w:sz w:val="18"/>
                <w:szCs w:val="18"/>
              </w:rPr>
            </w:pPr>
            <w:r>
              <w:rPr>
                <w:kern w:val="0"/>
                <w:sz w:val="18"/>
                <w:szCs w:val="18"/>
              </w:rPr>
              <w:t>数量</w:t>
            </w:r>
          </w:p>
        </w:tc>
      </w:tr>
      <w:tr w14:paraId="17EF58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255BB1FF">
            <w:pPr>
              <w:widowControl/>
              <w:spacing w:line="240" w:lineRule="atLeast"/>
              <w:jc w:val="center"/>
              <w:rPr>
                <w:kern w:val="0"/>
                <w:sz w:val="18"/>
                <w:szCs w:val="18"/>
              </w:rPr>
            </w:pPr>
            <w:r>
              <w:rPr>
                <w:kern w:val="0"/>
                <w:sz w:val="18"/>
                <w:szCs w:val="18"/>
              </w:rPr>
              <w:t>甲</w:t>
            </w:r>
          </w:p>
        </w:tc>
        <w:tc>
          <w:tcPr>
            <w:tcW w:w="1576" w:type="dxa"/>
            <w:shd w:val="clear" w:color="auto" w:fill="FFFFFF"/>
            <w:noWrap/>
            <w:vAlign w:val="center"/>
          </w:tcPr>
          <w:p w14:paraId="49C84367">
            <w:pPr>
              <w:widowControl/>
              <w:spacing w:line="240" w:lineRule="atLeast"/>
              <w:jc w:val="center"/>
              <w:rPr>
                <w:kern w:val="0"/>
                <w:sz w:val="18"/>
                <w:szCs w:val="18"/>
              </w:rPr>
            </w:pPr>
            <w:r>
              <w:rPr>
                <w:kern w:val="0"/>
                <w:sz w:val="18"/>
                <w:szCs w:val="18"/>
              </w:rPr>
              <w:t>乙</w:t>
            </w:r>
          </w:p>
        </w:tc>
        <w:tc>
          <w:tcPr>
            <w:tcW w:w="1432" w:type="dxa"/>
            <w:shd w:val="clear" w:color="auto" w:fill="FFFFFF"/>
            <w:noWrap/>
            <w:vAlign w:val="center"/>
          </w:tcPr>
          <w:p w14:paraId="22CE9000">
            <w:pPr>
              <w:widowControl/>
              <w:spacing w:line="240" w:lineRule="atLeast"/>
              <w:jc w:val="center"/>
              <w:rPr>
                <w:kern w:val="0"/>
                <w:sz w:val="18"/>
                <w:szCs w:val="18"/>
              </w:rPr>
            </w:pPr>
            <w:r>
              <w:rPr>
                <w:kern w:val="0"/>
                <w:sz w:val="18"/>
                <w:szCs w:val="18"/>
              </w:rPr>
              <w:t>丙</w:t>
            </w:r>
          </w:p>
        </w:tc>
        <w:tc>
          <w:tcPr>
            <w:tcW w:w="2185" w:type="dxa"/>
            <w:shd w:val="clear" w:color="auto" w:fill="FFFFFF"/>
            <w:noWrap/>
            <w:vAlign w:val="center"/>
          </w:tcPr>
          <w:p w14:paraId="697711B6">
            <w:pPr>
              <w:widowControl/>
              <w:spacing w:line="240" w:lineRule="atLeast"/>
              <w:jc w:val="center"/>
              <w:rPr>
                <w:kern w:val="0"/>
                <w:sz w:val="18"/>
                <w:szCs w:val="18"/>
              </w:rPr>
            </w:pPr>
            <w:r>
              <w:rPr>
                <w:kern w:val="0"/>
                <w:sz w:val="18"/>
                <w:szCs w:val="18"/>
              </w:rPr>
              <w:t>01</w:t>
            </w:r>
          </w:p>
        </w:tc>
      </w:tr>
      <w:tr w14:paraId="686923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541FF0E3">
            <w:pPr>
              <w:widowControl/>
              <w:spacing w:line="240" w:lineRule="atLeast"/>
              <w:jc w:val="left"/>
              <w:rPr>
                <w:kern w:val="0"/>
                <w:sz w:val="18"/>
                <w:szCs w:val="18"/>
              </w:rPr>
            </w:pPr>
            <w:r>
              <w:rPr>
                <w:bCs/>
                <w:kern w:val="0"/>
                <w:sz w:val="18"/>
                <w:szCs w:val="18"/>
              </w:rPr>
              <w:t>一、运营车辆</w:t>
            </w:r>
          </w:p>
        </w:tc>
      </w:tr>
      <w:tr w14:paraId="3D3251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4841369">
            <w:pPr>
              <w:widowControl/>
              <w:spacing w:line="240" w:lineRule="atLeast"/>
              <w:ind w:firstLine="360" w:firstLineChars="200"/>
              <w:rPr>
                <w:kern w:val="0"/>
                <w:sz w:val="18"/>
                <w:szCs w:val="18"/>
              </w:rPr>
            </w:pPr>
            <w:r>
              <w:rPr>
                <w:kern w:val="0"/>
                <w:sz w:val="18"/>
                <w:szCs w:val="18"/>
              </w:rPr>
              <w:t>配属车辆数</w:t>
            </w:r>
          </w:p>
        </w:tc>
        <w:tc>
          <w:tcPr>
            <w:tcW w:w="1576" w:type="dxa"/>
            <w:noWrap/>
            <w:vAlign w:val="center"/>
          </w:tcPr>
          <w:p w14:paraId="79E96D2C">
            <w:pPr>
              <w:widowControl/>
              <w:spacing w:line="240" w:lineRule="atLeast"/>
              <w:jc w:val="center"/>
              <w:rPr>
                <w:kern w:val="0"/>
                <w:sz w:val="18"/>
                <w:szCs w:val="18"/>
              </w:rPr>
            </w:pPr>
            <w:r>
              <w:rPr>
                <w:kern w:val="0"/>
                <w:sz w:val="18"/>
                <w:szCs w:val="18"/>
              </w:rPr>
              <w:t>辆</w:t>
            </w:r>
          </w:p>
        </w:tc>
        <w:tc>
          <w:tcPr>
            <w:tcW w:w="1432" w:type="dxa"/>
            <w:noWrap/>
            <w:vAlign w:val="center"/>
          </w:tcPr>
          <w:p w14:paraId="0B0E1C83">
            <w:pPr>
              <w:widowControl/>
              <w:spacing w:line="240" w:lineRule="atLeast"/>
              <w:jc w:val="center"/>
              <w:rPr>
                <w:kern w:val="0"/>
                <w:sz w:val="18"/>
                <w:szCs w:val="18"/>
              </w:rPr>
            </w:pPr>
            <w:r>
              <w:rPr>
                <w:kern w:val="0"/>
                <w:sz w:val="18"/>
                <w:szCs w:val="18"/>
              </w:rPr>
              <w:t>101</w:t>
            </w:r>
          </w:p>
        </w:tc>
        <w:tc>
          <w:tcPr>
            <w:tcW w:w="2185" w:type="dxa"/>
            <w:noWrap/>
            <w:vAlign w:val="center"/>
          </w:tcPr>
          <w:p w14:paraId="376873E1">
            <w:pPr>
              <w:widowControl/>
              <w:spacing w:line="240" w:lineRule="atLeast"/>
              <w:jc w:val="center"/>
              <w:rPr>
                <w:kern w:val="0"/>
                <w:sz w:val="18"/>
                <w:szCs w:val="18"/>
              </w:rPr>
            </w:pPr>
          </w:p>
        </w:tc>
      </w:tr>
      <w:tr w14:paraId="797937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4E71A377">
            <w:pPr>
              <w:widowControl/>
              <w:spacing w:line="240" w:lineRule="atLeast"/>
              <w:ind w:firstLine="720" w:firstLineChars="400"/>
              <w:rPr>
                <w:kern w:val="0"/>
                <w:sz w:val="18"/>
                <w:szCs w:val="18"/>
              </w:rPr>
            </w:pPr>
            <w:r>
              <w:rPr>
                <w:kern w:val="0"/>
                <w:sz w:val="18"/>
                <w:szCs w:val="18"/>
              </w:rPr>
              <w:t>地铁</w:t>
            </w:r>
          </w:p>
        </w:tc>
        <w:tc>
          <w:tcPr>
            <w:tcW w:w="1576" w:type="dxa"/>
            <w:shd w:val="clear" w:color="auto" w:fill="FFFFFF"/>
            <w:noWrap/>
            <w:vAlign w:val="center"/>
          </w:tcPr>
          <w:p w14:paraId="7898E53E">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1C9F73A3">
            <w:pPr>
              <w:widowControl/>
              <w:spacing w:line="240" w:lineRule="atLeast"/>
              <w:jc w:val="center"/>
              <w:rPr>
                <w:kern w:val="0"/>
                <w:sz w:val="18"/>
                <w:szCs w:val="18"/>
              </w:rPr>
            </w:pPr>
            <w:r>
              <w:rPr>
                <w:kern w:val="0"/>
                <w:sz w:val="18"/>
                <w:szCs w:val="18"/>
              </w:rPr>
              <w:t>102</w:t>
            </w:r>
          </w:p>
        </w:tc>
        <w:tc>
          <w:tcPr>
            <w:tcW w:w="2185" w:type="dxa"/>
            <w:shd w:val="clear" w:color="auto" w:fill="FFFFFF"/>
            <w:noWrap/>
            <w:vAlign w:val="center"/>
          </w:tcPr>
          <w:p w14:paraId="2C23EE49">
            <w:pPr>
              <w:widowControl/>
              <w:spacing w:line="240" w:lineRule="atLeast"/>
              <w:jc w:val="center"/>
              <w:rPr>
                <w:kern w:val="0"/>
                <w:sz w:val="18"/>
                <w:szCs w:val="18"/>
              </w:rPr>
            </w:pPr>
          </w:p>
        </w:tc>
      </w:tr>
      <w:tr w14:paraId="64F7D6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3A568A3A">
            <w:pPr>
              <w:widowControl/>
              <w:spacing w:line="240" w:lineRule="atLeast"/>
              <w:ind w:firstLine="900" w:firstLineChars="500"/>
              <w:rPr>
                <w:kern w:val="0"/>
                <w:sz w:val="18"/>
                <w:szCs w:val="18"/>
              </w:rPr>
            </w:pPr>
            <w:r>
              <w:rPr>
                <w:kern w:val="0"/>
                <w:sz w:val="18"/>
                <w:szCs w:val="18"/>
              </w:rPr>
              <w:t>其中：A型车</w:t>
            </w:r>
          </w:p>
        </w:tc>
        <w:tc>
          <w:tcPr>
            <w:tcW w:w="1576" w:type="dxa"/>
            <w:shd w:val="clear" w:color="auto" w:fill="FFFFFF"/>
            <w:noWrap/>
            <w:vAlign w:val="center"/>
          </w:tcPr>
          <w:p w14:paraId="25019BFA">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49C9958B">
            <w:pPr>
              <w:widowControl/>
              <w:spacing w:line="240" w:lineRule="atLeast"/>
              <w:jc w:val="center"/>
              <w:rPr>
                <w:kern w:val="0"/>
                <w:sz w:val="18"/>
                <w:szCs w:val="18"/>
              </w:rPr>
            </w:pPr>
            <w:r>
              <w:rPr>
                <w:kern w:val="0"/>
                <w:sz w:val="18"/>
                <w:szCs w:val="18"/>
              </w:rPr>
              <w:t>103</w:t>
            </w:r>
          </w:p>
        </w:tc>
        <w:tc>
          <w:tcPr>
            <w:tcW w:w="2185" w:type="dxa"/>
            <w:shd w:val="clear" w:color="auto" w:fill="FFFFFF"/>
            <w:noWrap/>
            <w:vAlign w:val="center"/>
          </w:tcPr>
          <w:p w14:paraId="557AD986">
            <w:pPr>
              <w:widowControl/>
              <w:spacing w:line="240" w:lineRule="atLeast"/>
              <w:jc w:val="center"/>
              <w:rPr>
                <w:kern w:val="0"/>
                <w:sz w:val="18"/>
                <w:szCs w:val="18"/>
              </w:rPr>
            </w:pPr>
          </w:p>
        </w:tc>
      </w:tr>
      <w:tr w14:paraId="6FFB3C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12E61688">
            <w:pPr>
              <w:widowControl/>
              <w:spacing w:line="240" w:lineRule="atLeast"/>
              <w:ind w:firstLine="1440" w:firstLineChars="800"/>
              <w:rPr>
                <w:kern w:val="0"/>
                <w:sz w:val="18"/>
                <w:szCs w:val="18"/>
              </w:rPr>
            </w:pPr>
            <w:r>
              <w:rPr>
                <w:kern w:val="0"/>
                <w:sz w:val="18"/>
                <w:szCs w:val="18"/>
              </w:rPr>
              <w:t>B型车</w:t>
            </w:r>
          </w:p>
        </w:tc>
        <w:tc>
          <w:tcPr>
            <w:tcW w:w="1576" w:type="dxa"/>
            <w:shd w:val="clear" w:color="auto" w:fill="FFFFFF"/>
            <w:noWrap/>
            <w:vAlign w:val="center"/>
          </w:tcPr>
          <w:p w14:paraId="1FFB13DC">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7E359817">
            <w:pPr>
              <w:widowControl/>
              <w:spacing w:line="240" w:lineRule="atLeast"/>
              <w:jc w:val="center"/>
              <w:rPr>
                <w:kern w:val="0"/>
                <w:sz w:val="18"/>
                <w:szCs w:val="18"/>
              </w:rPr>
            </w:pPr>
            <w:r>
              <w:rPr>
                <w:kern w:val="0"/>
                <w:sz w:val="18"/>
                <w:szCs w:val="18"/>
              </w:rPr>
              <w:t>104</w:t>
            </w:r>
          </w:p>
        </w:tc>
        <w:tc>
          <w:tcPr>
            <w:tcW w:w="2185" w:type="dxa"/>
            <w:shd w:val="clear" w:color="auto" w:fill="FFFFFF"/>
            <w:noWrap/>
            <w:vAlign w:val="center"/>
          </w:tcPr>
          <w:p w14:paraId="69189AE5">
            <w:pPr>
              <w:widowControl/>
              <w:spacing w:line="240" w:lineRule="atLeast"/>
              <w:jc w:val="center"/>
              <w:rPr>
                <w:kern w:val="0"/>
                <w:sz w:val="18"/>
                <w:szCs w:val="18"/>
              </w:rPr>
            </w:pPr>
          </w:p>
        </w:tc>
      </w:tr>
      <w:tr w14:paraId="258F26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145856BF">
            <w:pPr>
              <w:widowControl/>
              <w:spacing w:line="240" w:lineRule="atLeast"/>
              <w:ind w:firstLine="720" w:firstLineChars="400"/>
              <w:rPr>
                <w:kern w:val="0"/>
                <w:sz w:val="18"/>
                <w:szCs w:val="18"/>
              </w:rPr>
            </w:pPr>
            <w:r>
              <w:rPr>
                <w:kern w:val="0"/>
                <w:sz w:val="18"/>
                <w:szCs w:val="18"/>
              </w:rPr>
              <w:t>轻轨</w:t>
            </w:r>
          </w:p>
        </w:tc>
        <w:tc>
          <w:tcPr>
            <w:tcW w:w="1576" w:type="dxa"/>
            <w:shd w:val="clear" w:color="auto" w:fill="FFFFFF"/>
            <w:noWrap/>
            <w:vAlign w:val="center"/>
          </w:tcPr>
          <w:p w14:paraId="1C04A1F3">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78C5A278">
            <w:pPr>
              <w:widowControl/>
              <w:spacing w:line="240" w:lineRule="atLeast"/>
              <w:jc w:val="center"/>
              <w:rPr>
                <w:kern w:val="0"/>
                <w:sz w:val="18"/>
                <w:szCs w:val="18"/>
              </w:rPr>
            </w:pPr>
            <w:r>
              <w:rPr>
                <w:kern w:val="0"/>
                <w:sz w:val="18"/>
                <w:szCs w:val="18"/>
              </w:rPr>
              <w:t>105</w:t>
            </w:r>
          </w:p>
        </w:tc>
        <w:tc>
          <w:tcPr>
            <w:tcW w:w="2185" w:type="dxa"/>
            <w:shd w:val="clear" w:color="auto" w:fill="FFFFFF"/>
            <w:noWrap/>
            <w:vAlign w:val="center"/>
          </w:tcPr>
          <w:p w14:paraId="50F6C277">
            <w:pPr>
              <w:widowControl/>
              <w:spacing w:line="240" w:lineRule="atLeast"/>
              <w:jc w:val="center"/>
              <w:rPr>
                <w:kern w:val="0"/>
                <w:sz w:val="18"/>
                <w:szCs w:val="18"/>
              </w:rPr>
            </w:pPr>
          </w:p>
        </w:tc>
      </w:tr>
      <w:tr w14:paraId="7062AE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7FBA2E1F">
            <w:pPr>
              <w:widowControl/>
              <w:spacing w:line="240" w:lineRule="atLeast"/>
              <w:ind w:firstLine="900" w:firstLineChars="500"/>
              <w:rPr>
                <w:kern w:val="0"/>
                <w:sz w:val="18"/>
                <w:szCs w:val="18"/>
              </w:rPr>
            </w:pPr>
            <w:r>
              <w:rPr>
                <w:kern w:val="0"/>
                <w:sz w:val="18"/>
                <w:szCs w:val="18"/>
              </w:rPr>
              <w:t>其中：C型车</w:t>
            </w:r>
          </w:p>
        </w:tc>
        <w:tc>
          <w:tcPr>
            <w:tcW w:w="1576" w:type="dxa"/>
            <w:shd w:val="clear" w:color="auto" w:fill="FFFFFF"/>
            <w:noWrap/>
            <w:vAlign w:val="center"/>
          </w:tcPr>
          <w:p w14:paraId="24885E2A">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1E913153">
            <w:pPr>
              <w:widowControl/>
              <w:spacing w:line="240" w:lineRule="atLeast"/>
              <w:jc w:val="center"/>
              <w:rPr>
                <w:kern w:val="0"/>
                <w:sz w:val="18"/>
                <w:szCs w:val="18"/>
              </w:rPr>
            </w:pPr>
            <w:r>
              <w:rPr>
                <w:kern w:val="0"/>
                <w:sz w:val="18"/>
                <w:szCs w:val="18"/>
              </w:rPr>
              <w:t>106</w:t>
            </w:r>
          </w:p>
        </w:tc>
        <w:tc>
          <w:tcPr>
            <w:tcW w:w="2185" w:type="dxa"/>
            <w:shd w:val="clear" w:color="auto" w:fill="FFFFFF"/>
            <w:noWrap/>
            <w:vAlign w:val="center"/>
          </w:tcPr>
          <w:p w14:paraId="431DFC3E">
            <w:pPr>
              <w:widowControl/>
              <w:spacing w:line="240" w:lineRule="atLeast"/>
              <w:jc w:val="center"/>
              <w:rPr>
                <w:kern w:val="0"/>
                <w:sz w:val="18"/>
                <w:szCs w:val="18"/>
              </w:rPr>
            </w:pPr>
          </w:p>
        </w:tc>
      </w:tr>
      <w:tr w14:paraId="6277AF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14BE7557">
            <w:pPr>
              <w:widowControl/>
              <w:spacing w:line="240" w:lineRule="atLeast"/>
              <w:ind w:firstLine="720" w:firstLineChars="400"/>
              <w:rPr>
                <w:kern w:val="0"/>
                <w:sz w:val="18"/>
                <w:szCs w:val="18"/>
              </w:rPr>
            </w:pPr>
            <w:r>
              <w:rPr>
                <w:kern w:val="0"/>
                <w:sz w:val="18"/>
                <w:szCs w:val="18"/>
              </w:rPr>
              <w:t>单轨</w:t>
            </w:r>
          </w:p>
        </w:tc>
        <w:tc>
          <w:tcPr>
            <w:tcW w:w="1576" w:type="dxa"/>
            <w:shd w:val="clear" w:color="auto" w:fill="FFFFFF"/>
            <w:noWrap/>
            <w:vAlign w:val="center"/>
          </w:tcPr>
          <w:p w14:paraId="69A8462C">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7798EF55">
            <w:pPr>
              <w:widowControl/>
              <w:spacing w:line="240" w:lineRule="atLeast"/>
              <w:jc w:val="center"/>
              <w:rPr>
                <w:kern w:val="0"/>
                <w:sz w:val="18"/>
                <w:szCs w:val="18"/>
              </w:rPr>
            </w:pPr>
            <w:r>
              <w:rPr>
                <w:kern w:val="0"/>
                <w:sz w:val="18"/>
                <w:szCs w:val="18"/>
              </w:rPr>
              <w:t>107</w:t>
            </w:r>
          </w:p>
        </w:tc>
        <w:tc>
          <w:tcPr>
            <w:tcW w:w="2185" w:type="dxa"/>
            <w:shd w:val="clear" w:color="auto" w:fill="FFFFFF"/>
            <w:noWrap/>
            <w:vAlign w:val="center"/>
          </w:tcPr>
          <w:p w14:paraId="4122788E">
            <w:pPr>
              <w:widowControl/>
              <w:spacing w:line="240" w:lineRule="atLeast"/>
              <w:jc w:val="center"/>
              <w:rPr>
                <w:kern w:val="0"/>
                <w:sz w:val="18"/>
                <w:szCs w:val="18"/>
              </w:rPr>
            </w:pPr>
          </w:p>
        </w:tc>
      </w:tr>
      <w:tr w14:paraId="051FBC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24A72C91">
            <w:pPr>
              <w:widowControl/>
              <w:spacing w:line="240" w:lineRule="atLeast"/>
              <w:ind w:firstLine="720" w:firstLineChars="400"/>
              <w:rPr>
                <w:kern w:val="0"/>
                <w:sz w:val="18"/>
                <w:szCs w:val="18"/>
              </w:rPr>
            </w:pPr>
            <w:r>
              <w:rPr>
                <w:kern w:val="0"/>
                <w:sz w:val="18"/>
                <w:szCs w:val="18"/>
              </w:rPr>
              <w:t>有轨电车</w:t>
            </w:r>
          </w:p>
        </w:tc>
        <w:tc>
          <w:tcPr>
            <w:tcW w:w="1576" w:type="dxa"/>
            <w:shd w:val="clear" w:color="auto" w:fill="FFFFFF"/>
            <w:noWrap/>
            <w:vAlign w:val="center"/>
          </w:tcPr>
          <w:p w14:paraId="3C657E3C">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1CA8892F">
            <w:pPr>
              <w:widowControl/>
              <w:spacing w:line="240" w:lineRule="atLeast"/>
              <w:jc w:val="center"/>
              <w:rPr>
                <w:kern w:val="0"/>
                <w:sz w:val="18"/>
                <w:szCs w:val="18"/>
              </w:rPr>
            </w:pPr>
            <w:r>
              <w:rPr>
                <w:kern w:val="0"/>
                <w:sz w:val="18"/>
                <w:szCs w:val="18"/>
              </w:rPr>
              <w:t>108</w:t>
            </w:r>
          </w:p>
        </w:tc>
        <w:tc>
          <w:tcPr>
            <w:tcW w:w="2185" w:type="dxa"/>
            <w:shd w:val="clear" w:color="auto" w:fill="FFFFFF"/>
            <w:noWrap/>
            <w:vAlign w:val="center"/>
          </w:tcPr>
          <w:p w14:paraId="08A38B32">
            <w:pPr>
              <w:widowControl/>
              <w:spacing w:line="240" w:lineRule="atLeast"/>
              <w:jc w:val="center"/>
              <w:rPr>
                <w:kern w:val="0"/>
                <w:sz w:val="18"/>
                <w:szCs w:val="18"/>
              </w:rPr>
            </w:pPr>
          </w:p>
        </w:tc>
      </w:tr>
      <w:tr w14:paraId="1D3300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2D97206E">
            <w:pPr>
              <w:widowControl/>
              <w:spacing w:line="240" w:lineRule="atLeast"/>
              <w:ind w:firstLine="720" w:firstLineChars="400"/>
              <w:rPr>
                <w:kern w:val="0"/>
                <w:sz w:val="18"/>
                <w:szCs w:val="18"/>
              </w:rPr>
            </w:pPr>
            <w:r>
              <w:rPr>
                <w:kern w:val="0"/>
                <w:sz w:val="18"/>
                <w:szCs w:val="18"/>
              </w:rPr>
              <w:t>磁浮</w:t>
            </w:r>
          </w:p>
        </w:tc>
        <w:tc>
          <w:tcPr>
            <w:tcW w:w="1576" w:type="dxa"/>
            <w:shd w:val="clear" w:color="auto" w:fill="FFFFFF"/>
            <w:noWrap/>
            <w:vAlign w:val="center"/>
          </w:tcPr>
          <w:p w14:paraId="19C3EA0A">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0BF63F74">
            <w:pPr>
              <w:widowControl/>
              <w:spacing w:line="240" w:lineRule="atLeast"/>
              <w:jc w:val="center"/>
              <w:rPr>
                <w:kern w:val="0"/>
                <w:sz w:val="18"/>
                <w:szCs w:val="18"/>
              </w:rPr>
            </w:pPr>
            <w:r>
              <w:rPr>
                <w:kern w:val="0"/>
                <w:sz w:val="18"/>
                <w:szCs w:val="18"/>
              </w:rPr>
              <w:t>109</w:t>
            </w:r>
          </w:p>
        </w:tc>
        <w:tc>
          <w:tcPr>
            <w:tcW w:w="2185" w:type="dxa"/>
            <w:shd w:val="clear" w:color="auto" w:fill="FFFFFF"/>
            <w:noWrap/>
            <w:vAlign w:val="center"/>
          </w:tcPr>
          <w:p w14:paraId="00ECF300">
            <w:pPr>
              <w:widowControl/>
              <w:spacing w:line="240" w:lineRule="atLeast"/>
              <w:jc w:val="center"/>
              <w:rPr>
                <w:kern w:val="0"/>
                <w:sz w:val="18"/>
                <w:szCs w:val="18"/>
              </w:rPr>
            </w:pPr>
          </w:p>
        </w:tc>
      </w:tr>
      <w:tr w14:paraId="415EB0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shd w:val="clear" w:color="auto" w:fill="FFFFFF"/>
            <w:noWrap/>
            <w:vAlign w:val="center"/>
          </w:tcPr>
          <w:p w14:paraId="48B16121">
            <w:pPr>
              <w:widowControl/>
              <w:spacing w:line="240" w:lineRule="atLeast"/>
              <w:ind w:firstLine="720" w:firstLineChars="400"/>
              <w:rPr>
                <w:kern w:val="0"/>
                <w:sz w:val="18"/>
                <w:szCs w:val="18"/>
              </w:rPr>
            </w:pPr>
            <w:r>
              <w:rPr>
                <w:kern w:val="0"/>
                <w:sz w:val="18"/>
                <w:szCs w:val="18"/>
              </w:rPr>
              <w:t>自动导向</w:t>
            </w:r>
          </w:p>
        </w:tc>
        <w:tc>
          <w:tcPr>
            <w:tcW w:w="1576" w:type="dxa"/>
            <w:shd w:val="clear" w:color="auto" w:fill="FFFFFF"/>
            <w:noWrap/>
            <w:vAlign w:val="center"/>
          </w:tcPr>
          <w:p w14:paraId="57E812FB">
            <w:pPr>
              <w:widowControl/>
              <w:spacing w:line="240" w:lineRule="atLeast"/>
              <w:jc w:val="center"/>
              <w:rPr>
                <w:kern w:val="0"/>
                <w:sz w:val="18"/>
                <w:szCs w:val="18"/>
              </w:rPr>
            </w:pPr>
            <w:r>
              <w:rPr>
                <w:kern w:val="0"/>
                <w:sz w:val="18"/>
                <w:szCs w:val="18"/>
              </w:rPr>
              <w:t>辆</w:t>
            </w:r>
          </w:p>
        </w:tc>
        <w:tc>
          <w:tcPr>
            <w:tcW w:w="1432" w:type="dxa"/>
            <w:shd w:val="clear" w:color="auto" w:fill="FFFFFF"/>
            <w:noWrap/>
            <w:vAlign w:val="center"/>
          </w:tcPr>
          <w:p w14:paraId="7D2CFD33">
            <w:pPr>
              <w:widowControl/>
              <w:spacing w:line="240" w:lineRule="atLeast"/>
              <w:jc w:val="center"/>
              <w:rPr>
                <w:kern w:val="0"/>
                <w:sz w:val="18"/>
                <w:szCs w:val="18"/>
              </w:rPr>
            </w:pPr>
            <w:r>
              <w:rPr>
                <w:kern w:val="0"/>
                <w:sz w:val="18"/>
                <w:szCs w:val="18"/>
              </w:rPr>
              <w:t>110</w:t>
            </w:r>
          </w:p>
        </w:tc>
        <w:tc>
          <w:tcPr>
            <w:tcW w:w="2185" w:type="dxa"/>
            <w:shd w:val="clear" w:color="auto" w:fill="FFFFFF"/>
            <w:noWrap/>
            <w:vAlign w:val="center"/>
          </w:tcPr>
          <w:p w14:paraId="41FA7B73">
            <w:pPr>
              <w:widowControl/>
              <w:spacing w:line="240" w:lineRule="atLeast"/>
              <w:jc w:val="center"/>
              <w:rPr>
                <w:kern w:val="0"/>
                <w:sz w:val="18"/>
                <w:szCs w:val="18"/>
              </w:rPr>
            </w:pPr>
          </w:p>
        </w:tc>
      </w:tr>
      <w:tr w14:paraId="4F38EC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89BD63F">
            <w:pPr>
              <w:widowControl/>
              <w:spacing w:line="240" w:lineRule="atLeast"/>
              <w:ind w:firstLine="720" w:firstLineChars="400"/>
              <w:rPr>
                <w:kern w:val="0"/>
                <w:sz w:val="18"/>
                <w:szCs w:val="18"/>
              </w:rPr>
            </w:pPr>
            <w:r>
              <w:rPr>
                <w:kern w:val="0"/>
                <w:sz w:val="18"/>
                <w:szCs w:val="18"/>
              </w:rPr>
              <w:t>市域快速轨道</w:t>
            </w:r>
          </w:p>
        </w:tc>
        <w:tc>
          <w:tcPr>
            <w:tcW w:w="1576" w:type="dxa"/>
            <w:noWrap/>
            <w:vAlign w:val="center"/>
          </w:tcPr>
          <w:p w14:paraId="3D7710AB">
            <w:pPr>
              <w:widowControl/>
              <w:spacing w:line="240" w:lineRule="atLeast"/>
              <w:jc w:val="center"/>
              <w:rPr>
                <w:kern w:val="0"/>
                <w:sz w:val="18"/>
                <w:szCs w:val="18"/>
              </w:rPr>
            </w:pPr>
            <w:r>
              <w:rPr>
                <w:kern w:val="0"/>
                <w:sz w:val="18"/>
                <w:szCs w:val="18"/>
              </w:rPr>
              <w:t>辆</w:t>
            </w:r>
          </w:p>
        </w:tc>
        <w:tc>
          <w:tcPr>
            <w:tcW w:w="1432" w:type="dxa"/>
            <w:noWrap/>
            <w:vAlign w:val="center"/>
          </w:tcPr>
          <w:p w14:paraId="1BC74B89">
            <w:pPr>
              <w:widowControl/>
              <w:spacing w:line="240" w:lineRule="atLeast"/>
              <w:jc w:val="center"/>
              <w:rPr>
                <w:kern w:val="0"/>
                <w:sz w:val="18"/>
                <w:szCs w:val="18"/>
              </w:rPr>
            </w:pPr>
            <w:r>
              <w:rPr>
                <w:kern w:val="0"/>
                <w:sz w:val="18"/>
                <w:szCs w:val="18"/>
              </w:rPr>
              <w:t>111</w:t>
            </w:r>
          </w:p>
        </w:tc>
        <w:tc>
          <w:tcPr>
            <w:tcW w:w="2185" w:type="dxa"/>
            <w:noWrap/>
            <w:vAlign w:val="center"/>
          </w:tcPr>
          <w:p w14:paraId="47A99153">
            <w:pPr>
              <w:widowControl/>
              <w:spacing w:line="240" w:lineRule="atLeast"/>
              <w:jc w:val="center"/>
              <w:rPr>
                <w:kern w:val="0"/>
                <w:sz w:val="18"/>
                <w:szCs w:val="18"/>
              </w:rPr>
            </w:pPr>
          </w:p>
        </w:tc>
      </w:tr>
      <w:tr w14:paraId="2A6557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5DE71A9">
            <w:pPr>
              <w:widowControl/>
              <w:spacing w:line="240" w:lineRule="atLeast"/>
              <w:ind w:firstLine="360" w:firstLineChars="200"/>
              <w:rPr>
                <w:kern w:val="0"/>
                <w:sz w:val="18"/>
                <w:szCs w:val="18"/>
              </w:rPr>
            </w:pPr>
            <w:r>
              <w:rPr>
                <w:kern w:val="0"/>
                <w:sz w:val="18"/>
                <w:szCs w:val="18"/>
              </w:rPr>
              <w:t>配属列车数</w:t>
            </w:r>
          </w:p>
        </w:tc>
        <w:tc>
          <w:tcPr>
            <w:tcW w:w="1576" w:type="dxa"/>
            <w:noWrap/>
            <w:vAlign w:val="center"/>
          </w:tcPr>
          <w:p w14:paraId="51BB5548">
            <w:pPr>
              <w:widowControl/>
              <w:spacing w:line="240" w:lineRule="atLeast"/>
              <w:jc w:val="center"/>
              <w:rPr>
                <w:kern w:val="0"/>
                <w:sz w:val="18"/>
                <w:szCs w:val="18"/>
              </w:rPr>
            </w:pPr>
            <w:r>
              <w:rPr>
                <w:kern w:val="0"/>
                <w:sz w:val="18"/>
                <w:szCs w:val="18"/>
              </w:rPr>
              <w:t>列</w:t>
            </w:r>
          </w:p>
        </w:tc>
        <w:tc>
          <w:tcPr>
            <w:tcW w:w="1432" w:type="dxa"/>
            <w:noWrap/>
            <w:vAlign w:val="center"/>
          </w:tcPr>
          <w:p w14:paraId="1AC392C9">
            <w:pPr>
              <w:widowControl/>
              <w:spacing w:line="240" w:lineRule="atLeast"/>
              <w:jc w:val="center"/>
              <w:rPr>
                <w:kern w:val="0"/>
                <w:sz w:val="18"/>
                <w:szCs w:val="18"/>
              </w:rPr>
            </w:pPr>
            <w:r>
              <w:rPr>
                <w:kern w:val="0"/>
                <w:sz w:val="18"/>
                <w:szCs w:val="18"/>
              </w:rPr>
              <w:t>112</w:t>
            </w:r>
          </w:p>
        </w:tc>
        <w:tc>
          <w:tcPr>
            <w:tcW w:w="2185" w:type="dxa"/>
            <w:noWrap/>
            <w:vAlign w:val="center"/>
          </w:tcPr>
          <w:p w14:paraId="5BE2E483">
            <w:pPr>
              <w:widowControl/>
              <w:spacing w:line="240" w:lineRule="atLeast"/>
              <w:jc w:val="center"/>
              <w:rPr>
                <w:kern w:val="0"/>
                <w:sz w:val="18"/>
                <w:szCs w:val="18"/>
              </w:rPr>
            </w:pPr>
          </w:p>
        </w:tc>
      </w:tr>
      <w:tr w14:paraId="2BCED0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0CECB1E5">
            <w:pPr>
              <w:widowControl/>
              <w:spacing w:line="240" w:lineRule="atLeast"/>
              <w:ind w:firstLine="720" w:firstLineChars="400"/>
              <w:rPr>
                <w:kern w:val="0"/>
                <w:sz w:val="18"/>
                <w:szCs w:val="18"/>
              </w:rPr>
            </w:pPr>
            <w:r>
              <w:rPr>
                <w:kern w:val="0"/>
                <w:sz w:val="18"/>
                <w:szCs w:val="18"/>
              </w:rPr>
              <w:t>地铁</w:t>
            </w:r>
          </w:p>
        </w:tc>
        <w:tc>
          <w:tcPr>
            <w:tcW w:w="1576" w:type="dxa"/>
            <w:noWrap/>
          </w:tcPr>
          <w:p w14:paraId="6F7147C6">
            <w:pPr>
              <w:widowControl/>
              <w:spacing w:line="240" w:lineRule="atLeast"/>
              <w:jc w:val="center"/>
              <w:rPr>
                <w:kern w:val="0"/>
                <w:sz w:val="18"/>
                <w:szCs w:val="18"/>
              </w:rPr>
            </w:pPr>
            <w:r>
              <w:rPr>
                <w:kern w:val="0"/>
                <w:sz w:val="18"/>
                <w:szCs w:val="18"/>
              </w:rPr>
              <w:t>列</w:t>
            </w:r>
          </w:p>
        </w:tc>
        <w:tc>
          <w:tcPr>
            <w:tcW w:w="1432" w:type="dxa"/>
            <w:noWrap/>
            <w:vAlign w:val="center"/>
          </w:tcPr>
          <w:p w14:paraId="67DB6FDD">
            <w:pPr>
              <w:widowControl/>
              <w:spacing w:line="240" w:lineRule="atLeast"/>
              <w:jc w:val="center"/>
              <w:rPr>
                <w:kern w:val="0"/>
                <w:sz w:val="18"/>
                <w:szCs w:val="18"/>
              </w:rPr>
            </w:pPr>
            <w:r>
              <w:rPr>
                <w:kern w:val="0"/>
                <w:sz w:val="18"/>
                <w:szCs w:val="18"/>
              </w:rPr>
              <w:t>113</w:t>
            </w:r>
          </w:p>
        </w:tc>
        <w:tc>
          <w:tcPr>
            <w:tcW w:w="2185" w:type="dxa"/>
            <w:noWrap/>
            <w:vAlign w:val="center"/>
          </w:tcPr>
          <w:p w14:paraId="685F51B7">
            <w:pPr>
              <w:widowControl/>
              <w:spacing w:line="240" w:lineRule="atLeast"/>
              <w:jc w:val="center"/>
              <w:rPr>
                <w:kern w:val="0"/>
                <w:sz w:val="18"/>
                <w:szCs w:val="18"/>
              </w:rPr>
            </w:pPr>
          </w:p>
        </w:tc>
      </w:tr>
      <w:tr w14:paraId="20ED6B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38318F61">
            <w:pPr>
              <w:widowControl/>
              <w:spacing w:line="240" w:lineRule="atLeast"/>
              <w:ind w:firstLine="900" w:firstLineChars="500"/>
              <w:rPr>
                <w:kern w:val="0"/>
                <w:sz w:val="18"/>
                <w:szCs w:val="18"/>
              </w:rPr>
            </w:pPr>
            <w:r>
              <w:rPr>
                <w:kern w:val="0"/>
                <w:sz w:val="18"/>
                <w:szCs w:val="18"/>
              </w:rPr>
              <w:t>其中：A型车</w:t>
            </w:r>
          </w:p>
        </w:tc>
        <w:tc>
          <w:tcPr>
            <w:tcW w:w="1576" w:type="dxa"/>
            <w:noWrap/>
          </w:tcPr>
          <w:p w14:paraId="60564511">
            <w:pPr>
              <w:widowControl/>
              <w:spacing w:line="240" w:lineRule="atLeast"/>
              <w:jc w:val="center"/>
              <w:rPr>
                <w:kern w:val="0"/>
                <w:sz w:val="18"/>
                <w:szCs w:val="18"/>
              </w:rPr>
            </w:pPr>
            <w:r>
              <w:rPr>
                <w:kern w:val="0"/>
                <w:sz w:val="18"/>
                <w:szCs w:val="18"/>
              </w:rPr>
              <w:t>列</w:t>
            </w:r>
          </w:p>
        </w:tc>
        <w:tc>
          <w:tcPr>
            <w:tcW w:w="1432" w:type="dxa"/>
            <w:noWrap/>
            <w:vAlign w:val="center"/>
          </w:tcPr>
          <w:p w14:paraId="68A48C4B">
            <w:pPr>
              <w:widowControl/>
              <w:spacing w:line="240" w:lineRule="atLeast"/>
              <w:jc w:val="center"/>
              <w:rPr>
                <w:kern w:val="0"/>
                <w:sz w:val="18"/>
                <w:szCs w:val="18"/>
              </w:rPr>
            </w:pPr>
            <w:r>
              <w:rPr>
                <w:kern w:val="0"/>
                <w:sz w:val="18"/>
                <w:szCs w:val="18"/>
              </w:rPr>
              <w:t>114</w:t>
            </w:r>
          </w:p>
        </w:tc>
        <w:tc>
          <w:tcPr>
            <w:tcW w:w="2185" w:type="dxa"/>
            <w:noWrap/>
            <w:vAlign w:val="center"/>
          </w:tcPr>
          <w:p w14:paraId="0BA70166">
            <w:pPr>
              <w:widowControl/>
              <w:spacing w:line="240" w:lineRule="atLeast"/>
              <w:jc w:val="center"/>
              <w:rPr>
                <w:kern w:val="0"/>
                <w:sz w:val="18"/>
                <w:szCs w:val="18"/>
              </w:rPr>
            </w:pPr>
          </w:p>
        </w:tc>
      </w:tr>
      <w:tr w14:paraId="1B8C02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F53A843">
            <w:pPr>
              <w:widowControl/>
              <w:spacing w:line="240" w:lineRule="atLeast"/>
              <w:ind w:firstLine="1440" w:firstLineChars="800"/>
              <w:rPr>
                <w:kern w:val="0"/>
                <w:sz w:val="18"/>
                <w:szCs w:val="18"/>
              </w:rPr>
            </w:pPr>
            <w:r>
              <w:rPr>
                <w:kern w:val="0"/>
                <w:sz w:val="18"/>
                <w:szCs w:val="18"/>
              </w:rPr>
              <w:t>B型车</w:t>
            </w:r>
          </w:p>
        </w:tc>
        <w:tc>
          <w:tcPr>
            <w:tcW w:w="1576" w:type="dxa"/>
            <w:noWrap/>
          </w:tcPr>
          <w:p w14:paraId="576B01C2">
            <w:pPr>
              <w:widowControl/>
              <w:spacing w:line="240" w:lineRule="atLeast"/>
              <w:jc w:val="center"/>
              <w:rPr>
                <w:kern w:val="0"/>
                <w:sz w:val="18"/>
                <w:szCs w:val="18"/>
              </w:rPr>
            </w:pPr>
            <w:r>
              <w:rPr>
                <w:kern w:val="0"/>
                <w:sz w:val="18"/>
                <w:szCs w:val="18"/>
              </w:rPr>
              <w:t>列</w:t>
            </w:r>
          </w:p>
        </w:tc>
        <w:tc>
          <w:tcPr>
            <w:tcW w:w="1432" w:type="dxa"/>
            <w:noWrap/>
            <w:vAlign w:val="center"/>
          </w:tcPr>
          <w:p w14:paraId="3F2F4D23">
            <w:pPr>
              <w:widowControl/>
              <w:spacing w:line="240" w:lineRule="atLeast"/>
              <w:jc w:val="center"/>
              <w:rPr>
                <w:kern w:val="0"/>
                <w:sz w:val="18"/>
                <w:szCs w:val="18"/>
              </w:rPr>
            </w:pPr>
            <w:r>
              <w:rPr>
                <w:kern w:val="0"/>
                <w:sz w:val="18"/>
                <w:szCs w:val="18"/>
              </w:rPr>
              <w:t>115</w:t>
            </w:r>
          </w:p>
        </w:tc>
        <w:tc>
          <w:tcPr>
            <w:tcW w:w="2185" w:type="dxa"/>
            <w:noWrap/>
            <w:vAlign w:val="center"/>
          </w:tcPr>
          <w:p w14:paraId="14AF1381">
            <w:pPr>
              <w:widowControl/>
              <w:spacing w:line="240" w:lineRule="atLeast"/>
              <w:jc w:val="center"/>
              <w:rPr>
                <w:kern w:val="0"/>
                <w:sz w:val="18"/>
                <w:szCs w:val="18"/>
              </w:rPr>
            </w:pPr>
          </w:p>
        </w:tc>
      </w:tr>
      <w:tr w14:paraId="361383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557EC85">
            <w:pPr>
              <w:widowControl/>
              <w:spacing w:line="240" w:lineRule="atLeast"/>
              <w:ind w:firstLine="720" w:firstLineChars="400"/>
              <w:rPr>
                <w:kern w:val="0"/>
                <w:sz w:val="18"/>
                <w:szCs w:val="18"/>
              </w:rPr>
            </w:pPr>
            <w:r>
              <w:rPr>
                <w:kern w:val="0"/>
                <w:sz w:val="18"/>
                <w:szCs w:val="18"/>
              </w:rPr>
              <w:t>轻轨</w:t>
            </w:r>
          </w:p>
        </w:tc>
        <w:tc>
          <w:tcPr>
            <w:tcW w:w="1576" w:type="dxa"/>
            <w:noWrap/>
          </w:tcPr>
          <w:p w14:paraId="7919A8A4">
            <w:pPr>
              <w:widowControl/>
              <w:spacing w:line="240" w:lineRule="atLeast"/>
              <w:jc w:val="center"/>
              <w:rPr>
                <w:kern w:val="0"/>
                <w:sz w:val="18"/>
                <w:szCs w:val="18"/>
              </w:rPr>
            </w:pPr>
            <w:r>
              <w:rPr>
                <w:kern w:val="0"/>
                <w:sz w:val="18"/>
                <w:szCs w:val="18"/>
              </w:rPr>
              <w:t>列</w:t>
            </w:r>
          </w:p>
        </w:tc>
        <w:tc>
          <w:tcPr>
            <w:tcW w:w="1432" w:type="dxa"/>
            <w:noWrap/>
            <w:vAlign w:val="center"/>
          </w:tcPr>
          <w:p w14:paraId="6867A538">
            <w:pPr>
              <w:widowControl/>
              <w:spacing w:line="240" w:lineRule="atLeast"/>
              <w:jc w:val="center"/>
              <w:rPr>
                <w:kern w:val="0"/>
                <w:sz w:val="18"/>
                <w:szCs w:val="18"/>
              </w:rPr>
            </w:pPr>
            <w:r>
              <w:rPr>
                <w:kern w:val="0"/>
                <w:sz w:val="18"/>
                <w:szCs w:val="18"/>
              </w:rPr>
              <w:t>116</w:t>
            </w:r>
          </w:p>
        </w:tc>
        <w:tc>
          <w:tcPr>
            <w:tcW w:w="2185" w:type="dxa"/>
            <w:noWrap/>
            <w:vAlign w:val="center"/>
          </w:tcPr>
          <w:p w14:paraId="6B3A491B">
            <w:pPr>
              <w:widowControl/>
              <w:spacing w:line="240" w:lineRule="atLeast"/>
              <w:jc w:val="center"/>
              <w:rPr>
                <w:kern w:val="0"/>
                <w:sz w:val="18"/>
                <w:szCs w:val="18"/>
              </w:rPr>
            </w:pPr>
          </w:p>
        </w:tc>
      </w:tr>
      <w:tr w14:paraId="3C5169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59569F3">
            <w:pPr>
              <w:widowControl/>
              <w:spacing w:line="240" w:lineRule="atLeast"/>
              <w:ind w:firstLine="900" w:firstLineChars="500"/>
              <w:rPr>
                <w:kern w:val="0"/>
                <w:sz w:val="18"/>
                <w:szCs w:val="18"/>
              </w:rPr>
            </w:pPr>
            <w:r>
              <w:rPr>
                <w:kern w:val="0"/>
                <w:sz w:val="18"/>
                <w:szCs w:val="18"/>
              </w:rPr>
              <w:t>其中：C型车</w:t>
            </w:r>
          </w:p>
        </w:tc>
        <w:tc>
          <w:tcPr>
            <w:tcW w:w="1576" w:type="dxa"/>
            <w:noWrap/>
          </w:tcPr>
          <w:p w14:paraId="700E45AC">
            <w:pPr>
              <w:widowControl/>
              <w:spacing w:line="240" w:lineRule="atLeast"/>
              <w:jc w:val="center"/>
              <w:rPr>
                <w:kern w:val="0"/>
                <w:sz w:val="18"/>
                <w:szCs w:val="18"/>
              </w:rPr>
            </w:pPr>
            <w:r>
              <w:rPr>
                <w:kern w:val="0"/>
                <w:sz w:val="18"/>
                <w:szCs w:val="18"/>
              </w:rPr>
              <w:t>列</w:t>
            </w:r>
          </w:p>
        </w:tc>
        <w:tc>
          <w:tcPr>
            <w:tcW w:w="1432" w:type="dxa"/>
            <w:noWrap/>
            <w:vAlign w:val="center"/>
          </w:tcPr>
          <w:p w14:paraId="6E93D2BD">
            <w:pPr>
              <w:widowControl/>
              <w:spacing w:line="240" w:lineRule="atLeast"/>
              <w:jc w:val="center"/>
              <w:rPr>
                <w:kern w:val="0"/>
                <w:sz w:val="18"/>
                <w:szCs w:val="18"/>
              </w:rPr>
            </w:pPr>
            <w:r>
              <w:rPr>
                <w:kern w:val="0"/>
                <w:sz w:val="18"/>
                <w:szCs w:val="18"/>
              </w:rPr>
              <w:t>117</w:t>
            </w:r>
          </w:p>
        </w:tc>
        <w:tc>
          <w:tcPr>
            <w:tcW w:w="2185" w:type="dxa"/>
            <w:noWrap/>
            <w:vAlign w:val="center"/>
          </w:tcPr>
          <w:p w14:paraId="38089538">
            <w:pPr>
              <w:widowControl/>
              <w:spacing w:line="240" w:lineRule="atLeast"/>
              <w:jc w:val="center"/>
              <w:rPr>
                <w:kern w:val="0"/>
                <w:sz w:val="18"/>
                <w:szCs w:val="18"/>
              </w:rPr>
            </w:pPr>
          </w:p>
        </w:tc>
      </w:tr>
      <w:tr w14:paraId="7D165C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A3E8E6B">
            <w:pPr>
              <w:widowControl/>
              <w:spacing w:line="240" w:lineRule="atLeast"/>
              <w:ind w:firstLine="720" w:firstLineChars="400"/>
              <w:rPr>
                <w:kern w:val="0"/>
                <w:sz w:val="18"/>
                <w:szCs w:val="18"/>
              </w:rPr>
            </w:pPr>
            <w:r>
              <w:rPr>
                <w:kern w:val="0"/>
                <w:sz w:val="18"/>
                <w:szCs w:val="18"/>
              </w:rPr>
              <w:t>单轨</w:t>
            </w:r>
          </w:p>
        </w:tc>
        <w:tc>
          <w:tcPr>
            <w:tcW w:w="1576" w:type="dxa"/>
            <w:noWrap/>
          </w:tcPr>
          <w:p w14:paraId="6CEA691F">
            <w:pPr>
              <w:widowControl/>
              <w:spacing w:line="240" w:lineRule="atLeast"/>
              <w:jc w:val="center"/>
              <w:rPr>
                <w:kern w:val="0"/>
                <w:sz w:val="18"/>
                <w:szCs w:val="18"/>
              </w:rPr>
            </w:pPr>
            <w:r>
              <w:rPr>
                <w:kern w:val="0"/>
                <w:sz w:val="18"/>
                <w:szCs w:val="18"/>
              </w:rPr>
              <w:t>列</w:t>
            </w:r>
          </w:p>
        </w:tc>
        <w:tc>
          <w:tcPr>
            <w:tcW w:w="1432" w:type="dxa"/>
            <w:noWrap/>
            <w:vAlign w:val="center"/>
          </w:tcPr>
          <w:p w14:paraId="77CFCAB0">
            <w:pPr>
              <w:widowControl/>
              <w:spacing w:line="240" w:lineRule="atLeast"/>
              <w:jc w:val="center"/>
              <w:rPr>
                <w:kern w:val="0"/>
                <w:sz w:val="18"/>
                <w:szCs w:val="18"/>
              </w:rPr>
            </w:pPr>
            <w:r>
              <w:rPr>
                <w:kern w:val="0"/>
                <w:sz w:val="18"/>
                <w:szCs w:val="18"/>
              </w:rPr>
              <w:t>118</w:t>
            </w:r>
          </w:p>
        </w:tc>
        <w:tc>
          <w:tcPr>
            <w:tcW w:w="2185" w:type="dxa"/>
            <w:noWrap/>
            <w:vAlign w:val="center"/>
          </w:tcPr>
          <w:p w14:paraId="799FA8A9">
            <w:pPr>
              <w:widowControl/>
              <w:spacing w:line="240" w:lineRule="atLeast"/>
              <w:jc w:val="center"/>
              <w:rPr>
                <w:kern w:val="0"/>
                <w:sz w:val="18"/>
                <w:szCs w:val="18"/>
              </w:rPr>
            </w:pPr>
          </w:p>
        </w:tc>
      </w:tr>
      <w:tr w14:paraId="41A273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DF2CC42">
            <w:pPr>
              <w:widowControl/>
              <w:spacing w:line="240" w:lineRule="atLeast"/>
              <w:ind w:firstLine="720" w:firstLineChars="400"/>
              <w:rPr>
                <w:kern w:val="0"/>
                <w:sz w:val="18"/>
                <w:szCs w:val="18"/>
              </w:rPr>
            </w:pPr>
            <w:r>
              <w:rPr>
                <w:kern w:val="0"/>
                <w:sz w:val="18"/>
                <w:szCs w:val="18"/>
              </w:rPr>
              <w:t>有轨电车</w:t>
            </w:r>
          </w:p>
        </w:tc>
        <w:tc>
          <w:tcPr>
            <w:tcW w:w="1576" w:type="dxa"/>
            <w:noWrap/>
          </w:tcPr>
          <w:p w14:paraId="4692EB33">
            <w:pPr>
              <w:widowControl/>
              <w:spacing w:line="240" w:lineRule="atLeast"/>
              <w:jc w:val="center"/>
              <w:rPr>
                <w:kern w:val="0"/>
                <w:sz w:val="18"/>
                <w:szCs w:val="18"/>
              </w:rPr>
            </w:pPr>
            <w:r>
              <w:rPr>
                <w:kern w:val="0"/>
                <w:sz w:val="18"/>
                <w:szCs w:val="18"/>
              </w:rPr>
              <w:t>列</w:t>
            </w:r>
          </w:p>
        </w:tc>
        <w:tc>
          <w:tcPr>
            <w:tcW w:w="1432" w:type="dxa"/>
            <w:noWrap/>
            <w:vAlign w:val="center"/>
          </w:tcPr>
          <w:p w14:paraId="0D55DA99">
            <w:pPr>
              <w:widowControl/>
              <w:spacing w:line="240" w:lineRule="atLeast"/>
              <w:jc w:val="center"/>
              <w:rPr>
                <w:kern w:val="0"/>
                <w:sz w:val="18"/>
                <w:szCs w:val="18"/>
              </w:rPr>
            </w:pPr>
            <w:r>
              <w:rPr>
                <w:kern w:val="0"/>
                <w:sz w:val="18"/>
                <w:szCs w:val="18"/>
              </w:rPr>
              <w:t>119</w:t>
            </w:r>
          </w:p>
        </w:tc>
        <w:tc>
          <w:tcPr>
            <w:tcW w:w="2185" w:type="dxa"/>
            <w:noWrap/>
            <w:vAlign w:val="center"/>
          </w:tcPr>
          <w:p w14:paraId="31AFD59B">
            <w:pPr>
              <w:widowControl/>
              <w:spacing w:line="240" w:lineRule="atLeast"/>
              <w:jc w:val="center"/>
              <w:rPr>
                <w:kern w:val="0"/>
                <w:sz w:val="18"/>
                <w:szCs w:val="18"/>
              </w:rPr>
            </w:pPr>
          </w:p>
        </w:tc>
      </w:tr>
      <w:tr w14:paraId="550759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03E66F0">
            <w:pPr>
              <w:widowControl/>
              <w:spacing w:line="240" w:lineRule="atLeast"/>
              <w:ind w:firstLine="720" w:firstLineChars="400"/>
              <w:rPr>
                <w:kern w:val="0"/>
                <w:sz w:val="18"/>
                <w:szCs w:val="18"/>
              </w:rPr>
            </w:pPr>
            <w:r>
              <w:rPr>
                <w:kern w:val="0"/>
                <w:sz w:val="18"/>
                <w:szCs w:val="18"/>
              </w:rPr>
              <w:t>磁浮</w:t>
            </w:r>
          </w:p>
        </w:tc>
        <w:tc>
          <w:tcPr>
            <w:tcW w:w="1576" w:type="dxa"/>
            <w:noWrap/>
          </w:tcPr>
          <w:p w14:paraId="44FFB9CA">
            <w:pPr>
              <w:widowControl/>
              <w:spacing w:line="240" w:lineRule="atLeast"/>
              <w:jc w:val="center"/>
              <w:rPr>
                <w:kern w:val="0"/>
                <w:sz w:val="18"/>
                <w:szCs w:val="18"/>
              </w:rPr>
            </w:pPr>
            <w:r>
              <w:rPr>
                <w:kern w:val="0"/>
                <w:sz w:val="18"/>
                <w:szCs w:val="18"/>
              </w:rPr>
              <w:t>列</w:t>
            </w:r>
          </w:p>
        </w:tc>
        <w:tc>
          <w:tcPr>
            <w:tcW w:w="1432" w:type="dxa"/>
            <w:noWrap/>
            <w:vAlign w:val="center"/>
          </w:tcPr>
          <w:p w14:paraId="2187417E">
            <w:pPr>
              <w:widowControl/>
              <w:spacing w:line="240" w:lineRule="atLeast"/>
              <w:jc w:val="center"/>
              <w:rPr>
                <w:kern w:val="0"/>
                <w:sz w:val="18"/>
                <w:szCs w:val="18"/>
              </w:rPr>
            </w:pPr>
            <w:r>
              <w:rPr>
                <w:kern w:val="0"/>
                <w:sz w:val="18"/>
                <w:szCs w:val="18"/>
              </w:rPr>
              <w:t>120</w:t>
            </w:r>
          </w:p>
        </w:tc>
        <w:tc>
          <w:tcPr>
            <w:tcW w:w="2185" w:type="dxa"/>
            <w:noWrap/>
            <w:vAlign w:val="center"/>
          </w:tcPr>
          <w:p w14:paraId="5CE840B5">
            <w:pPr>
              <w:widowControl/>
              <w:spacing w:line="240" w:lineRule="atLeast"/>
              <w:jc w:val="center"/>
              <w:rPr>
                <w:kern w:val="0"/>
                <w:sz w:val="18"/>
                <w:szCs w:val="18"/>
              </w:rPr>
            </w:pPr>
          </w:p>
        </w:tc>
      </w:tr>
      <w:tr w14:paraId="4D38CE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6131606">
            <w:pPr>
              <w:widowControl/>
              <w:spacing w:line="240" w:lineRule="atLeast"/>
              <w:ind w:firstLine="720" w:firstLineChars="400"/>
              <w:rPr>
                <w:kern w:val="0"/>
                <w:sz w:val="18"/>
                <w:szCs w:val="18"/>
              </w:rPr>
            </w:pPr>
            <w:r>
              <w:rPr>
                <w:kern w:val="0"/>
                <w:sz w:val="18"/>
                <w:szCs w:val="18"/>
              </w:rPr>
              <w:t>自动导向</w:t>
            </w:r>
          </w:p>
        </w:tc>
        <w:tc>
          <w:tcPr>
            <w:tcW w:w="1576" w:type="dxa"/>
            <w:noWrap/>
          </w:tcPr>
          <w:p w14:paraId="7540ADFB">
            <w:pPr>
              <w:widowControl/>
              <w:spacing w:line="240" w:lineRule="atLeast"/>
              <w:jc w:val="center"/>
              <w:rPr>
                <w:kern w:val="0"/>
                <w:sz w:val="18"/>
                <w:szCs w:val="18"/>
              </w:rPr>
            </w:pPr>
            <w:r>
              <w:rPr>
                <w:kern w:val="0"/>
                <w:sz w:val="18"/>
                <w:szCs w:val="18"/>
              </w:rPr>
              <w:t>列</w:t>
            </w:r>
          </w:p>
        </w:tc>
        <w:tc>
          <w:tcPr>
            <w:tcW w:w="1432" w:type="dxa"/>
            <w:noWrap/>
            <w:vAlign w:val="center"/>
          </w:tcPr>
          <w:p w14:paraId="4D5F732A">
            <w:pPr>
              <w:widowControl/>
              <w:spacing w:line="240" w:lineRule="atLeast"/>
              <w:jc w:val="center"/>
              <w:rPr>
                <w:kern w:val="0"/>
                <w:sz w:val="18"/>
                <w:szCs w:val="18"/>
              </w:rPr>
            </w:pPr>
            <w:r>
              <w:rPr>
                <w:kern w:val="0"/>
                <w:sz w:val="18"/>
                <w:szCs w:val="18"/>
              </w:rPr>
              <w:t>121</w:t>
            </w:r>
          </w:p>
        </w:tc>
        <w:tc>
          <w:tcPr>
            <w:tcW w:w="2185" w:type="dxa"/>
            <w:noWrap/>
            <w:vAlign w:val="center"/>
          </w:tcPr>
          <w:p w14:paraId="61D1EB32">
            <w:pPr>
              <w:widowControl/>
              <w:spacing w:line="240" w:lineRule="atLeast"/>
              <w:jc w:val="center"/>
              <w:rPr>
                <w:kern w:val="0"/>
                <w:sz w:val="18"/>
                <w:szCs w:val="18"/>
              </w:rPr>
            </w:pPr>
          </w:p>
        </w:tc>
      </w:tr>
      <w:tr w14:paraId="192B64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74F6AD1">
            <w:pPr>
              <w:widowControl/>
              <w:spacing w:line="240" w:lineRule="atLeast"/>
              <w:ind w:firstLine="720" w:firstLineChars="400"/>
              <w:rPr>
                <w:kern w:val="0"/>
                <w:sz w:val="18"/>
                <w:szCs w:val="18"/>
              </w:rPr>
            </w:pPr>
            <w:r>
              <w:rPr>
                <w:kern w:val="0"/>
                <w:sz w:val="18"/>
                <w:szCs w:val="18"/>
              </w:rPr>
              <w:t>市域快速轨道</w:t>
            </w:r>
          </w:p>
        </w:tc>
        <w:tc>
          <w:tcPr>
            <w:tcW w:w="1576" w:type="dxa"/>
            <w:noWrap/>
          </w:tcPr>
          <w:p w14:paraId="5CC19DA7">
            <w:pPr>
              <w:widowControl/>
              <w:spacing w:line="240" w:lineRule="atLeast"/>
              <w:jc w:val="center"/>
              <w:rPr>
                <w:kern w:val="0"/>
                <w:sz w:val="18"/>
                <w:szCs w:val="18"/>
              </w:rPr>
            </w:pPr>
            <w:r>
              <w:rPr>
                <w:kern w:val="0"/>
                <w:sz w:val="18"/>
                <w:szCs w:val="18"/>
              </w:rPr>
              <w:t>列</w:t>
            </w:r>
          </w:p>
        </w:tc>
        <w:tc>
          <w:tcPr>
            <w:tcW w:w="1432" w:type="dxa"/>
            <w:noWrap/>
            <w:vAlign w:val="center"/>
          </w:tcPr>
          <w:p w14:paraId="0ACA05AF">
            <w:pPr>
              <w:widowControl/>
              <w:spacing w:line="240" w:lineRule="atLeast"/>
              <w:jc w:val="center"/>
              <w:rPr>
                <w:kern w:val="0"/>
                <w:sz w:val="18"/>
                <w:szCs w:val="18"/>
              </w:rPr>
            </w:pPr>
            <w:r>
              <w:rPr>
                <w:kern w:val="0"/>
                <w:sz w:val="18"/>
                <w:szCs w:val="18"/>
              </w:rPr>
              <w:t>122</w:t>
            </w:r>
          </w:p>
        </w:tc>
        <w:tc>
          <w:tcPr>
            <w:tcW w:w="2185" w:type="dxa"/>
            <w:noWrap/>
            <w:vAlign w:val="center"/>
          </w:tcPr>
          <w:p w14:paraId="0348C147">
            <w:pPr>
              <w:widowControl/>
              <w:spacing w:line="240" w:lineRule="atLeast"/>
              <w:jc w:val="center"/>
              <w:rPr>
                <w:kern w:val="0"/>
                <w:sz w:val="18"/>
                <w:szCs w:val="18"/>
              </w:rPr>
            </w:pPr>
          </w:p>
        </w:tc>
      </w:tr>
      <w:tr w14:paraId="099BA9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30C82762">
            <w:pPr>
              <w:widowControl/>
              <w:spacing w:line="240" w:lineRule="atLeast"/>
              <w:jc w:val="left"/>
              <w:rPr>
                <w:kern w:val="0"/>
                <w:sz w:val="18"/>
                <w:szCs w:val="18"/>
              </w:rPr>
            </w:pPr>
            <w:r>
              <w:rPr>
                <w:kern w:val="0"/>
                <w:sz w:val="18"/>
                <w:szCs w:val="18"/>
              </w:rPr>
              <w:t>二、运营线路</w:t>
            </w:r>
          </w:p>
        </w:tc>
      </w:tr>
      <w:tr w14:paraId="6EE718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33C5577A">
            <w:pPr>
              <w:widowControl/>
              <w:spacing w:line="240" w:lineRule="atLeast"/>
              <w:ind w:firstLine="360" w:firstLineChars="200"/>
              <w:rPr>
                <w:kern w:val="0"/>
                <w:sz w:val="18"/>
                <w:szCs w:val="18"/>
              </w:rPr>
            </w:pPr>
            <w:bookmarkStart w:id="61" w:name="_Hlk523650286"/>
            <w:r>
              <w:rPr>
                <w:kern w:val="0"/>
                <w:sz w:val="18"/>
                <w:szCs w:val="18"/>
              </w:rPr>
              <w:t>运营线路条数</w:t>
            </w:r>
            <w:bookmarkEnd w:id="61"/>
          </w:p>
        </w:tc>
        <w:tc>
          <w:tcPr>
            <w:tcW w:w="1576" w:type="dxa"/>
            <w:noWrap/>
            <w:vAlign w:val="center"/>
          </w:tcPr>
          <w:p w14:paraId="34B9AC74">
            <w:pPr>
              <w:widowControl/>
              <w:spacing w:line="240" w:lineRule="atLeast"/>
              <w:jc w:val="center"/>
              <w:rPr>
                <w:kern w:val="0"/>
                <w:sz w:val="18"/>
              </w:rPr>
            </w:pPr>
            <w:r>
              <w:rPr>
                <w:kern w:val="0"/>
                <w:sz w:val="18"/>
                <w:szCs w:val="18"/>
              </w:rPr>
              <w:t>条</w:t>
            </w:r>
          </w:p>
        </w:tc>
        <w:tc>
          <w:tcPr>
            <w:tcW w:w="1432" w:type="dxa"/>
            <w:noWrap/>
            <w:vAlign w:val="center"/>
          </w:tcPr>
          <w:p w14:paraId="52199C68">
            <w:pPr>
              <w:widowControl/>
              <w:spacing w:line="240" w:lineRule="atLeast"/>
              <w:jc w:val="center"/>
              <w:rPr>
                <w:kern w:val="0"/>
                <w:sz w:val="18"/>
                <w:szCs w:val="18"/>
              </w:rPr>
            </w:pPr>
            <w:r>
              <w:rPr>
                <w:kern w:val="0"/>
                <w:sz w:val="18"/>
                <w:szCs w:val="18"/>
              </w:rPr>
              <w:t>201</w:t>
            </w:r>
          </w:p>
        </w:tc>
        <w:tc>
          <w:tcPr>
            <w:tcW w:w="2185" w:type="dxa"/>
            <w:noWrap/>
            <w:vAlign w:val="center"/>
          </w:tcPr>
          <w:p w14:paraId="3B921973">
            <w:pPr>
              <w:widowControl/>
              <w:spacing w:line="240" w:lineRule="atLeast"/>
              <w:jc w:val="center"/>
              <w:rPr>
                <w:kern w:val="0"/>
                <w:sz w:val="18"/>
                <w:szCs w:val="18"/>
              </w:rPr>
            </w:pPr>
          </w:p>
        </w:tc>
      </w:tr>
      <w:tr w14:paraId="4FCFE6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3297A0E3">
            <w:pPr>
              <w:widowControl/>
              <w:spacing w:line="240" w:lineRule="atLeast"/>
              <w:ind w:firstLine="720" w:firstLineChars="400"/>
              <w:rPr>
                <w:kern w:val="0"/>
                <w:sz w:val="18"/>
                <w:szCs w:val="18"/>
              </w:rPr>
            </w:pPr>
            <w:r>
              <w:rPr>
                <w:kern w:val="0"/>
                <w:sz w:val="18"/>
                <w:szCs w:val="18"/>
              </w:rPr>
              <w:t>地铁</w:t>
            </w:r>
          </w:p>
        </w:tc>
        <w:tc>
          <w:tcPr>
            <w:tcW w:w="1576" w:type="dxa"/>
            <w:noWrap/>
            <w:vAlign w:val="center"/>
          </w:tcPr>
          <w:p w14:paraId="7E03E7D2">
            <w:pPr>
              <w:widowControl/>
              <w:spacing w:line="240" w:lineRule="atLeast"/>
              <w:jc w:val="center"/>
              <w:rPr>
                <w:kern w:val="0"/>
                <w:sz w:val="18"/>
              </w:rPr>
            </w:pPr>
            <w:r>
              <w:rPr>
                <w:kern w:val="0"/>
                <w:sz w:val="18"/>
                <w:szCs w:val="18"/>
              </w:rPr>
              <w:t>条</w:t>
            </w:r>
          </w:p>
        </w:tc>
        <w:tc>
          <w:tcPr>
            <w:tcW w:w="1432" w:type="dxa"/>
            <w:noWrap/>
            <w:vAlign w:val="center"/>
          </w:tcPr>
          <w:p w14:paraId="76E16ECD">
            <w:pPr>
              <w:widowControl/>
              <w:spacing w:line="240" w:lineRule="atLeast"/>
              <w:jc w:val="center"/>
              <w:rPr>
                <w:kern w:val="0"/>
                <w:sz w:val="18"/>
                <w:szCs w:val="18"/>
              </w:rPr>
            </w:pPr>
            <w:r>
              <w:rPr>
                <w:kern w:val="0"/>
                <w:sz w:val="18"/>
                <w:szCs w:val="18"/>
              </w:rPr>
              <w:t>202</w:t>
            </w:r>
          </w:p>
        </w:tc>
        <w:tc>
          <w:tcPr>
            <w:tcW w:w="2185" w:type="dxa"/>
            <w:noWrap/>
            <w:vAlign w:val="center"/>
          </w:tcPr>
          <w:p w14:paraId="4164B711">
            <w:pPr>
              <w:widowControl/>
              <w:spacing w:line="240" w:lineRule="atLeast"/>
              <w:jc w:val="center"/>
              <w:rPr>
                <w:kern w:val="0"/>
                <w:sz w:val="18"/>
                <w:szCs w:val="18"/>
              </w:rPr>
            </w:pPr>
          </w:p>
        </w:tc>
      </w:tr>
      <w:tr w14:paraId="083665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5BB9F54">
            <w:pPr>
              <w:widowControl/>
              <w:spacing w:line="240" w:lineRule="atLeast"/>
              <w:ind w:firstLine="720" w:firstLineChars="400"/>
              <w:rPr>
                <w:kern w:val="0"/>
                <w:sz w:val="18"/>
                <w:szCs w:val="18"/>
              </w:rPr>
            </w:pPr>
            <w:r>
              <w:rPr>
                <w:kern w:val="0"/>
                <w:sz w:val="18"/>
                <w:szCs w:val="18"/>
              </w:rPr>
              <w:t>轻轨</w:t>
            </w:r>
          </w:p>
        </w:tc>
        <w:tc>
          <w:tcPr>
            <w:tcW w:w="1576" w:type="dxa"/>
            <w:noWrap/>
            <w:vAlign w:val="center"/>
          </w:tcPr>
          <w:p w14:paraId="39DC4D95">
            <w:pPr>
              <w:widowControl/>
              <w:spacing w:line="240" w:lineRule="atLeast"/>
              <w:jc w:val="center"/>
              <w:rPr>
                <w:kern w:val="0"/>
                <w:sz w:val="18"/>
              </w:rPr>
            </w:pPr>
            <w:r>
              <w:rPr>
                <w:kern w:val="0"/>
                <w:sz w:val="18"/>
                <w:szCs w:val="18"/>
              </w:rPr>
              <w:t>条</w:t>
            </w:r>
          </w:p>
        </w:tc>
        <w:tc>
          <w:tcPr>
            <w:tcW w:w="1432" w:type="dxa"/>
            <w:noWrap/>
            <w:vAlign w:val="center"/>
          </w:tcPr>
          <w:p w14:paraId="53990E8A">
            <w:pPr>
              <w:widowControl/>
              <w:spacing w:line="240" w:lineRule="atLeast"/>
              <w:jc w:val="center"/>
              <w:rPr>
                <w:kern w:val="0"/>
                <w:sz w:val="18"/>
                <w:szCs w:val="18"/>
              </w:rPr>
            </w:pPr>
            <w:r>
              <w:rPr>
                <w:kern w:val="0"/>
                <w:sz w:val="18"/>
                <w:szCs w:val="18"/>
              </w:rPr>
              <w:t>203</w:t>
            </w:r>
          </w:p>
        </w:tc>
        <w:tc>
          <w:tcPr>
            <w:tcW w:w="2185" w:type="dxa"/>
            <w:noWrap/>
            <w:vAlign w:val="center"/>
          </w:tcPr>
          <w:p w14:paraId="31CFB3ED">
            <w:pPr>
              <w:widowControl/>
              <w:spacing w:line="240" w:lineRule="atLeast"/>
              <w:jc w:val="center"/>
              <w:rPr>
                <w:kern w:val="0"/>
                <w:sz w:val="18"/>
                <w:szCs w:val="18"/>
              </w:rPr>
            </w:pPr>
          </w:p>
        </w:tc>
      </w:tr>
      <w:tr w14:paraId="1690B2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9D69C58">
            <w:pPr>
              <w:widowControl/>
              <w:spacing w:line="240" w:lineRule="atLeast"/>
              <w:ind w:firstLine="720" w:firstLineChars="400"/>
              <w:rPr>
                <w:kern w:val="0"/>
                <w:sz w:val="18"/>
                <w:szCs w:val="18"/>
              </w:rPr>
            </w:pPr>
            <w:r>
              <w:rPr>
                <w:kern w:val="0"/>
                <w:sz w:val="18"/>
                <w:szCs w:val="18"/>
              </w:rPr>
              <w:t>单轨</w:t>
            </w:r>
          </w:p>
        </w:tc>
        <w:tc>
          <w:tcPr>
            <w:tcW w:w="1576" w:type="dxa"/>
            <w:noWrap/>
            <w:vAlign w:val="center"/>
          </w:tcPr>
          <w:p w14:paraId="2938A4E0">
            <w:pPr>
              <w:widowControl/>
              <w:spacing w:line="240" w:lineRule="atLeast"/>
              <w:jc w:val="center"/>
              <w:rPr>
                <w:kern w:val="0"/>
                <w:sz w:val="18"/>
              </w:rPr>
            </w:pPr>
            <w:r>
              <w:rPr>
                <w:kern w:val="0"/>
                <w:sz w:val="18"/>
                <w:szCs w:val="18"/>
              </w:rPr>
              <w:t>条</w:t>
            </w:r>
          </w:p>
        </w:tc>
        <w:tc>
          <w:tcPr>
            <w:tcW w:w="1432" w:type="dxa"/>
            <w:noWrap/>
            <w:vAlign w:val="center"/>
          </w:tcPr>
          <w:p w14:paraId="7D19F518">
            <w:pPr>
              <w:widowControl/>
              <w:spacing w:line="240" w:lineRule="atLeast"/>
              <w:jc w:val="center"/>
              <w:rPr>
                <w:kern w:val="0"/>
                <w:sz w:val="18"/>
                <w:szCs w:val="18"/>
              </w:rPr>
            </w:pPr>
            <w:r>
              <w:rPr>
                <w:kern w:val="0"/>
                <w:sz w:val="18"/>
                <w:szCs w:val="18"/>
              </w:rPr>
              <w:t>204</w:t>
            </w:r>
          </w:p>
        </w:tc>
        <w:tc>
          <w:tcPr>
            <w:tcW w:w="2185" w:type="dxa"/>
            <w:noWrap/>
            <w:vAlign w:val="center"/>
          </w:tcPr>
          <w:p w14:paraId="67DCA41C">
            <w:pPr>
              <w:widowControl/>
              <w:spacing w:line="240" w:lineRule="atLeast"/>
              <w:jc w:val="center"/>
              <w:rPr>
                <w:kern w:val="0"/>
                <w:sz w:val="18"/>
                <w:szCs w:val="18"/>
              </w:rPr>
            </w:pPr>
          </w:p>
        </w:tc>
      </w:tr>
      <w:tr w14:paraId="407628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82BC42C">
            <w:pPr>
              <w:widowControl/>
              <w:spacing w:line="240" w:lineRule="atLeast"/>
              <w:ind w:firstLine="720" w:firstLineChars="400"/>
              <w:rPr>
                <w:kern w:val="0"/>
                <w:sz w:val="18"/>
                <w:szCs w:val="18"/>
              </w:rPr>
            </w:pPr>
            <w:r>
              <w:rPr>
                <w:kern w:val="0"/>
                <w:sz w:val="18"/>
                <w:szCs w:val="18"/>
              </w:rPr>
              <w:t>有轨电车</w:t>
            </w:r>
          </w:p>
        </w:tc>
        <w:tc>
          <w:tcPr>
            <w:tcW w:w="1576" w:type="dxa"/>
            <w:noWrap/>
            <w:vAlign w:val="center"/>
          </w:tcPr>
          <w:p w14:paraId="5211A2AD">
            <w:pPr>
              <w:widowControl/>
              <w:spacing w:line="240" w:lineRule="atLeast"/>
              <w:jc w:val="center"/>
              <w:rPr>
                <w:kern w:val="0"/>
                <w:sz w:val="18"/>
              </w:rPr>
            </w:pPr>
            <w:r>
              <w:rPr>
                <w:kern w:val="0"/>
                <w:sz w:val="18"/>
                <w:szCs w:val="18"/>
              </w:rPr>
              <w:t>条</w:t>
            </w:r>
          </w:p>
        </w:tc>
        <w:tc>
          <w:tcPr>
            <w:tcW w:w="1432" w:type="dxa"/>
            <w:noWrap/>
            <w:vAlign w:val="center"/>
          </w:tcPr>
          <w:p w14:paraId="099AA6C2">
            <w:pPr>
              <w:widowControl/>
              <w:spacing w:line="240" w:lineRule="atLeast"/>
              <w:jc w:val="center"/>
              <w:rPr>
                <w:kern w:val="0"/>
                <w:sz w:val="18"/>
                <w:szCs w:val="18"/>
              </w:rPr>
            </w:pPr>
            <w:r>
              <w:rPr>
                <w:kern w:val="0"/>
                <w:sz w:val="18"/>
                <w:szCs w:val="18"/>
              </w:rPr>
              <w:t>205</w:t>
            </w:r>
          </w:p>
        </w:tc>
        <w:tc>
          <w:tcPr>
            <w:tcW w:w="2185" w:type="dxa"/>
            <w:noWrap/>
            <w:vAlign w:val="center"/>
          </w:tcPr>
          <w:p w14:paraId="0CFC2723">
            <w:pPr>
              <w:widowControl/>
              <w:spacing w:line="240" w:lineRule="atLeast"/>
              <w:jc w:val="center"/>
              <w:rPr>
                <w:kern w:val="0"/>
                <w:sz w:val="18"/>
                <w:szCs w:val="18"/>
              </w:rPr>
            </w:pPr>
          </w:p>
        </w:tc>
      </w:tr>
      <w:tr w14:paraId="232B62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0FF13F77">
            <w:pPr>
              <w:widowControl/>
              <w:spacing w:line="240" w:lineRule="atLeast"/>
              <w:ind w:firstLine="720" w:firstLineChars="400"/>
              <w:rPr>
                <w:kern w:val="0"/>
                <w:sz w:val="18"/>
                <w:szCs w:val="18"/>
              </w:rPr>
            </w:pPr>
            <w:r>
              <w:rPr>
                <w:kern w:val="0"/>
                <w:sz w:val="18"/>
                <w:szCs w:val="18"/>
              </w:rPr>
              <w:t>磁浮</w:t>
            </w:r>
          </w:p>
        </w:tc>
        <w:tc>
          <w:tcPr>
            <w:tcW w:w="1576" w:type="dxa"/>
            <w:noWrap/>
            <w:vAlign w:val="center"/>
          </w:tcPr>
          <w:p w14:paraId="351C7346">
            <w:pPr>
              <w:widowControl/>
              <w:spacing w:line="240" w:lineRule="atLeast"/>
              <w:jc w:val="center"/>
              <w:rPr>
                <w:kern w:val="0"/>
                <w:sz w:val="18"/>
              </w:rPr>
            </w:pPr>
            <w:r>
              <w:rPr>
                <w:kern w:val="0"/>
                <w:sz w:val="18"/>
                <w:szCs w:val="18"/>
              </w:rPr>
              <w:t>条</w:t>
            </w:r>
          </w:p>
        </w:tc>
        <w:tc>
          <w:tcPr>
            <w:tcW w:w="1432" w:type="dxa"/>
            <w:noWrap/>
            <w:vAlign w:val="center"/>
          </w:tcPr>
          <w:p w14:paraId="1F7F235E">
            <w:pPr>
              <w:widowControl/>
              <w:spacing w:line="240" w:lineRule="atLeast"/>
              <w:jc w:val="center"/>
              <w:rPr>
                <w:kern w:val="0"/>
                <w:sz w:val="18"/>
                <w:szCs w:val="18"/>
              </w:rPr>
            </w:pPr>
            <w:r>
              <w:rPr>
                <w:kern w:val="0"/>
                <w:sz w:val="18"/>
                <w:szCs w:val="18"/>
              </w:rPr>
              <w:t>206</w:t>
            </w:r>
          </w:p>
        </w:tc>
        <w:tc>
          <w:tcPr>
            <w:tcW w:w="2185" w:type="dxa"/>
            <w:noWrap/>
            <w:vAlign w:val="center"/>
          </w:tcPr>
          <w:p w14:paraId="6B7C85F1">
            <w:pPr>
              <w:widowControl/>
              <w:spacing w:line="240" w:lineRule="atLeast"/>
              <w:jc w:val="center"/>
              <w:rPr>
                <w:kern w:val="0"/>
                <w:sz w:val="18"/>
                <w:szCs w:val="18"/>
              </w:rPr>
            </w:pPr>
          </w:p>
        </w:tc>
      </w:tr>
      <w:tr w14:paraId="4FFFBA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27308CF">
            <w:pPr>
              <w:widowControl/>
              <w:spacing w:line="240" w:lineRule="atLeast"/>
              <w:ind w:firstLine="720" w:firstLineChars="400"/>
              <w:rPr>
                <w:kern w:val="0"/>
                <w:sz w:val="18"/>
                <w:szCs w:val="18"/>
              </w:rPr>
            </w:pPr>
            <w:r>
              <w:rPr>
                <w:kern w:val="0"/>
                <w:sz w:val="18"/>
                <w:szCs w:val="18"/>
              </w:rPr>
              <w:t>自动导向</w:t>
            </w:r>
          </w:p>
        </w:tc>
        <w:tc>
          <w:tcPr>
            <w:tcW w:w="1576" w:type="dxa"/>
            <w:noWrap/>
            <w:vAlign w:val="center"/>
          </w:tcPr>
          <w:p w14:paraId="2225DCFF">
            <w:pPr>
              <w:widowControl/>
              <w:spacing w:line="240" w:lineRule="atLeast"/>
              <w:jc w:val="center"/>
              <w:rPr>
                <w:kern w:val="0"/>
                <w:sz w:val="18"/>
              </w:rPr>
            </w:pPr>
            <w:r>
              <w:rPr>
                <w:kern w:val="0"/>
                <w:sz w:val="18"/>
                <w:szCs w:val="18"/>
              </w:rPr>
              <w:t>条</w:t>
            </w:r>
          </w:p>
        </w:tc>
        <w:tc>
          <w:tcPr>
            <w:tcW w:w="1432" w:type="dxa"/>
            <w:noWrap/>
            <w:vAlign w:val="center"/>
          </w:tcPr>
          <w:p w14:paraId="219BD66A">
            <w:pPr>
              <w:widowControl/>
              <w:spacing w:line="240" w:lineRule="atLeast"/>
              <w:jc w:val="center"/>
              <w:rPr>
                <w:kern w:val="0"/>
                <w:sz w:val="18"/>
                <w:szCs w:val="18"/>
              </w:rPr>
            </w:pPr>
            <w:r>
              <w:rPr>
                <w:kern w:val="0"/>
                <w:sz w:val="18"/>
                <w:szCs w:val="18"/>
              </w:rPr>
              <w:t>207</w:t>
            </w:r>
          </w:p>
        </w:tc>
        <w:tc>
          <w:tcPr>
            <w:tcW w:w="2185" w:type="dxa"/>
            <w:noWrap/>
            <w:vAlign w:val="center"/>
          </w:tcPr>
          <w:p w14:paraId="727D67B0">
            <w:pPr>
              <w:widowControl/>
              <w:spacing w:line="240" w:lineRule="atLeast"/>
              <w:jc w:val="center"/>
              <w:rPr>
                <w:kern w:val="0"/>
                <w:sz w:val="18"/>
                <w:szCs w:val="18"/>
              </w:rPr>
            </w:pPr>
          </w:p>
        </w:tc>
      </w:tr>
      <w:tr w14:paraId="192B3B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097530E">
            <w:pPr>
              <w:widowControl/>
              <w:spacing w:line="240" w:lineRule="atLeast"/>
              <w:ind w:firstLine="720" w:firstLineChars="400"/>
              <w:rPr>
                <w:kern w:val="0"/>
                <w:sz w:val="18"/>
                <w:szCs w:val="18"/>
              </w:rPr>
            </w:pPr>
            <w:r>
              <w:rPr>
                <w:kern w:val="0"/>
                <w:sz w:val="18"/>
                <w:szCs w:val="18"/>
              </w:rPr>
              <w:t>市域快速轨道</w:t>
            </w:r>
          </w:p>
        </w:tc>
        <w:tc>
          <w:tcPr>
            <w:tcW w:w="1576" w:type="dxa"/>
            <w:noWrap/>
            <w:vAlign w:val="center"/>
          </w:tcPr>
          <w:p w14:paraId="685A04B8">
            <w:pPr>
              <w:widowControl/>
              <w:spacing w:line="240" w:lineRule="atLeast"/>
              <w:jc w:val="center"/>
              <w:rPr>
                <w:kern w:val="0"/>
                <w:sz w:val="18"/>
              </w:rPr>
            </w:pPr>
            <w:r>
              <w:rPr>
                <w:kern w:val="0"/>
                <w:sz w:val="18"/>
                <w:szCs w:val="18"/>
              </w:rPr>
              <w:t>条</w:t>
            </w:r>
          </w:p>
        </w:tc>
        <w:tc>
          <w:tcPr>
            <w:tcW w:w="1432" w:type="dxa"/>
            <w:noWrap/>
            <w:vAlign w:val="center"/>
          </w:tcPr>
          <w:p w14:paraId="6073EF5E">
            <w:pPr>
              <w:widowControl/>
              <w:spacing w:line="240" w:lineRule="atLeast"/>
              <w:jc w:val="center"/>
              <w:rPr>
                <w:kern w:val="0"/>
                <w:sz w:val="18"/>
                <w:szCs w:val="18"/>
              </w:rPr>
            </w:pPr>
            <w:r>
              <w:rPr>
                <w:kern w:val="0"/>
                <w:sz w:val="18"/>
                <w:szCs w:val="18"/>
              </w:rPr>
              <w:t>208</w:t>
            </w:r>
          </w:p>
        </w:tc>
        <w:tc>
          <w:tcPr>
            <w:tcW w:w="2185" w:type="dxa"/>
            <w:noWrap/>
            <w:vAlign w:val="center"/>
          </w:tcPr>
          <w:p w14:paraId="5AB2D1E6">
            <w:pPr>
              <w:widowControl/>
              <w:spacing w:line="240" w:lineRule="atLeast"/>
              <w:jc w:val="center"/>
              <w:rPr>
                <w:kern w:val="0"/>
                <w:sz w:val="18"/>
                <w:szCs w:val="18"/>
              </w:rPr>
            </w:pPr>
          </w:p>
        </w:tc>
      </w:tr>
      <w:tr w14:paraId="5C4801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AA3BEC3">
            <w:pPr>
              <w:widowControl/>
              <w:spacing w:line="240" w:lineRule="atLeast"/>
              <w:ind w:firstLine="360" w:firstLineChars="200"/>
              <w:rPr>
                <w:kern w:val="0"/>
                <w:sz w:val="18"/>
                <w:szCs w:val="18"/>
              </w:rPr>
            </w:pPr>
            <w:r>
              <w:rPr>
                <w:kern w:val="0"/>
                <w:sz w:val="18"/>
                <w:szCs w:val="18"/>
              </w:rPr>
              <w:t>运营里程</w:t>
            </w:r>
          </w:p>
        </w:tc>
        <w:tc>
          <w:tcPr>
            <w:tcW w:w="1576" w:type="dxa"/>
            <w:noWrap/>
            <w:vAlign w:val="center"/>
          </w:tcPr>
          <w:p w14:paraId="66DA0AE4">
            <w:pPr>
              <w:widowControl/>
              <w:spacing w:line="240" w:lineRule="atLeast"/>
              <w:jc w:val="center"/>
              <w:rPr>
                <w:kern w:val="0"/>
                <w:sz w:val="18"/>
              </w:rPr>
            </w:pPr>
            <w:r>
              <w:rPr>
                <w:kern w:val="0"/>
                <w:sz w:val="18"/>
                <w:szCs w:val="18"/>
              </w:rPr>
              <w:t>公里</w:t>
            </w:r>
          </w:p>
        </w:tc>
        <w:tc>
          <w:tcPr>
            <w:tcW w:w="1432" w:type="dxa"/>
            <w:noWrap/>
            <w:vAlign w:val="center"/>
          </w:tcPr>
          <w:p w14:paraId="55E0B4AD">
            <w:pPr>
              <w:widowControl/>
              <w:spacing w:line="240" w:lineRule="atLeast"/>
              <w:jc w:val="center"/>
              <w:rPr>
                <w:kern w:val="0"/>
                <w:sz w:val="18"/>
                <w:szCs w:val="18"/>
              </w:rPr>
            </w:pPr>
            <w:r>
              <w:rPr>
                <w:kern w:val="0"/>
                <w:sz w:val="18"/>
                <w:szCs w:val="18"/>
              </w:rPr>
              <w:t>209</w:t>
            </w:r>
          </w:p>
        </w:tc>
        <w:tc>
          <w:tcPr>
            <w:tcW w:w="2185" w:type="dxa"/>
            <w:noWrap/>
            <w:vAlign w:val="center"/>
          </w:tcPr>
          <w:p w14:paraId="2880479C">
            <w:pPr>
              <w:widowControl/>
              <w:spacing w:line="240" w:lineRule="atLeast"/>
              <w:jc w:val="center"/>
              <w:rPr>
                <w:kern w:val="0"/>
                <w:sz w:val="18"/>
                <w:szCs w:val="18"/>
              </w:rPr>
            </w:pPr>
          </w:p>
        </w:tc>
      </w:tr>
      <w:tr w14:paraId="45BFEF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175AADB">
            <w:pPr>
              <w:widowControl/>
              <w:spacing w:line="240" w:lineRule="atLeast"/>
              <w:ind w:firstLine="720" w:firstLineChars="400"/>
              <w:rPr>
                <w:kern w:val="0"/>
                <w:sz w:val="18"/>
                <w:szCs w:val="18"/>
              </w:rPr>
            </w:pPr>
            <w:r>
              <w:rPr>
                <w:kern w:val="0"/>
                <w:sz w:val="18"/>
                <w:szCs w:val="18"/>
              </w:rPr>
              <w:t>地铁</w:t>
            </w:r>
          </w:p>
        </w:tc>
        <w:tc>
          <w:tcPr>
            <w:tcW w:w="1576" w:type="dxa"/>
            <w:noWrap/>
            <w:vAlign w:val="center"/>
          </w:tcPr>
          <w:p w14:paraId="2A287F4F">
            <w:pPr>
              <w:widowControl/>
              <w:spacing w:line="240" w:lineRule="atLeast"/>
              <w:jc w:val="center"/>
              <w:rPr>
                <w:kern w:val="0"/>
                <w:sz w:val="18"/>
              </w:rPr>
            </w:pPr>
            <w:r>
              <w:rPr>
                <w:kern w:val="0"/>
                <w:sz w:val="18"/>
                <w:szCs w:val="18"/>
              </w:rPr>
              <w:t>公里</w:t>
            </w:r>
          </w:p>
        </w:tc>
        <w:tc>
          <w:tcPr>
            <w:tcW w:w="1432" w:type="dxa"/>
            <w:noWrap/>
            <w:vAlign w:val="center"/>
          </w:tcPr>
          <w:p w14:paraId="6EA8B4D1">
            <w:pPr>
              <w:widowControl/>
              <w:spacing w:line="240" w:lineRule="atLeast"/>
              <w:jc w:val="center"/>
              <w:rPr>
                <w:kern w:val="0"/>
                <w:sz w:val="18"/>
                <w:szCs w:val="18"/>
              </w:rPr>
            </w:pPr>
            <w:r>
              <w:rPr>
                <w:kern w:val="0"/>
                <w:sz w:val="18"/>
                <w:szCs w:val="18"/>
              </w:rPr>
              <w:t>210</w:t>
            </w:r>
          </w:p>
        </w:tc>
        <w:tc>
          <w:tcPr>
            <w:tcW w:w="2185" w:type="dxa"/>
            <w:noWrap/>
            <w:vAlign w:val="center"/>
          </w:tcPr>
          <w:p w14:paraId="592D9BD4">
            <w:pPr>
              <w:widowControl/>
              <w:spacing w:line="240" w:lineRule="atLeast"/>
              <w:jc w:val="center"/>
              <w:rPr>
                <w:kern w:val="0"/>
                <w:sz w:val="18"/>
                <w:szCs w:val="18"/>
              </w:rPr>
            </w:pPr>
          </w:p>
        </w:tc>
      </w:tr>
      <w:tr w14:paraId="1D3F75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F42BA29">
            <w:pPr>
              <w:widowControl/>
              <w:spacing w:line="240" w:lineRule="atLeast"/>
              <w:ind w:firstLine="720" w:firstLineChars="400"/>
              <w:rPr>
                <w:kern w:val="0"/>
                <w:sz w:val="18"/>
                <w:szCs w:val="18"/>
              </w:rPr>
            </w:pPr>
            <w:r>
              <w:rPr>
                <w:kern w:val="0"/>
                <w:sz w:val="18"/>
                <w:szCs w:val="18"/>
              </w:rPr>
              <w:t>轻轨</w:t>
            </w:r>
          </w:p>
        </w:tc>
        <w:tc>
          <w:tcPr>
            <w:tcW w:w="1576" w:type="dxa"/>
            <w:noWrap/>
            <w:vAlign w:val="center"/>
          </w:tcPr>
          <w:p w14:paraId="6DEC9B12">
            <w:pPr>
              <w:widowControl/>
              <w:spacing w:line="240" w:lineRule="atLeast"/>
              <w:jc w:val="center"/>
              <w:rPr>
                <w:kern w:val="0"/>
                <w:sz w:val="18"/>
              </w:rPr>
            </w:pPr>
            <w:r>
              <w:rPr>
                <w:kern w:val="0"/>
                <w:sz w:val="18"/>
                <w:szCs w:val="18"/>
              </w:rPr>
              <w:t>公里</w:t>
            </w:r>
          </w:p>
        </w:tc>
        <w:tc>
          <w:tcPr>
            <w:tcW w:w="1432" w:type="dxa"/>
            <w:noWrap/>
            <w:vAlign w:val="center"/>
          </w:tcPr>
          <w:p w14:paraId="2905FC33">
            <w:pPr>
              <w:widowControl/>
              <w:spacing w:line="240" w:lineRule="atLeast"/>
              <w:jc w:val="center"/>
              <w:rPr>
                <w:kern w:val="0"/>
                <w:sz w:val="18"/>
                <w:szCs w:val="18"/>
              </w:rPr>
            </w:pPr>
            <w:r>
              <w:rPr>
                <w:kern w:val="0"/>
                <w:sz w:val="18"/>
                <w:szCs w:val="18"/>
              </w:rPr>
              <w:t>211</w:t>
            </w:r>
          </w:p>
        </w:tc>
        <w:tc>
          <w:tcPr>
            <w:tcW w:w="2185" w:type="dxa"/>
            <w:noWrap/>
            <w:vAlign w:val="center"/>
          </w:tcPr>
          <w:p w14:paraId="65A8F157">
            <w:pPr>
              <w:widowControl/>
              <w:spacing w:line="240" w:lineRule="atLeast"/>
              <w:jc w:val="center"/>
              <w:rPr>
                <w:kern w:val="0"/>
                <w:sz w:val="18"/>
                <w:szCs w:val="18"/>
              </w:rPr>
            </w:pPr>
          </w:p>
        </w:tc>
      </w:tr>
    </w:tbl>
    <w:p w14:paraId="2678EF33">
      <w:pPr>
        <w:spacing w:line="220" w:lineRule="exact"/>
        <w:ind w:left="-525" w:leftChars="-250" w:right="-525" w:rightChars="-250"/>
        <w:rPr>
          <w:bCs/>
          <w:kern w:val="0"/>
          <w:sz w:val="18"/>
          <w:szCs w:val="18"/>
        </w:rPr>
      </w:pPr>
    </w:p>
    <w:p w14:paraId="087D3BB7">
      <w:pPr>
        <w:spacing w:line="220" w:lineRule="exact"/>
        <w:ind w:left="-525" w:leftChars="-250" w:right="-525" w:rightChars="-250"/>
        <w:rPr>
          <w:bCs/>
          <w:kern w:val="0"/>
          <w:sz w:val="18"/>
          <w:szCs w:val="18"/>
        </w:rPr>
      </w:pPr>
      <w:r>
        <w:rPr>
          <w:bCs/>
          <w:kern w:val="0"/>
          <w:sz w:val="18"/>
          <w:szCs w:val="18"/>
        </w:rPr>
        <w:t>续表</w:t>
      </w:r>
    </w:p>
    <w:tbl>
      <w:tblPr>
        <w:tblStyle w:val="26"/>
        <w:tblW w:w="9469" w:type="dxa"/>
        <w:jc w:val="center"/>
        <w:tblLayout w:type="fixed"/>
        <w:tblCellMar>
          <w:top w:w="0" w:type="dxa"/>
          <w:left w:w="108" w:type="dxa"/>
          <w:bottom w:w="0" w:type="dxa"/>
          <w:right w:w="108" w:type="dxa"/>
        </w:tblCellMar>
      </w:tblPr>
      <w:tblGrid>
        <w:gridCol w:w="4276"/>
        <w:gridCol w:w="1576"/>
        <w:gridCol w:w="1432"/>
        <w:gridCol w:w="2185"/>
      </w:tblGrid>
      <w:tr w14:paraId="3193C911">
        <w:tblPrEx>
          <w:tblCellMar>
            <w:top w:w="0" w:type="dxa"/>
            <w:left w:w="108" w:type="dxa"/>
            <w:bottom w:w="0" w:type="dxa"/>
            <w:right w:w="108" w:type="dxa"/>
          </w:tblCellMar>
        </w:tblPrEx>
        <w:trPr>
          <w:trHeight w:val="284" w:hRule="atLeast"/>
          <w:jc w:val="center"/>
        </w:trPr>
        <w:tc>
          <w:tcPr>
            <w:tcW w:w="4276" w:type="dxa"/>
            <w:tcBorders>
              <w:top w:val="single" w:color="auto" w:sz="8" w:space="0"/>
              <w:left w:val="nil"/>
              <w:bottom w:val="single" w:color="auto" w:sz="2" w:space="0"/>
              <w:right w:val="single" w:color="auto" w:sz="2" w:space="0"/>
            </w:tcBorders>
            <w:noWrap/>
            <w:vAlign w:val="center"/>
          </w:tcPr>
          <w:p w14:paraId="47689A32">
            <w:pPr>
              <w:widowControl/>
              <w:jc w:val="center"/>
              <w:rPr>
                <w:kern w:val="0"/>
                <w:sz w:val="18"/>
                <w:szCs w:val="18"/>
              </w:rPr>
            </w:pPr>
            <w:r>
              <w:rPr>
                <w:kern w:val="0"/>
                <w:sz w:val="18"/>
                <w:szCs w:val="18"/>
              </w:rPr>
              <w:t>指标名称</w:t>
            </w:r>
          </w:p>
        </w:tc>
        <w:tc>
          <w:tcPr>
            <w:tcW w:w="1576" w:type="dxa"/>
            <w:tcBorders>
              <w:top w:val="single" w:color="auto" w:sz="8" w:space="0"/>
              <w:left w:val="single" w:color="auto" w:sz="2" w:space="0"/>
              <w:bottom w:val="single" w:color="auto" w:sz="2" w:space="0"/>
              <w:right w:val="single" w:color="auto" w:sz="2" w:space="0"/>
            </w:tcBorders>
            <w:noWrap/>
            <w:vAlign w:val="center"/>
          </w:tcPr>
          <w:p w14:paraId="12F04B48">
            <w:pPr>
              <w:widowControl/>
              <w:jc w:val="center"/>
              <w:rPr>
                <w:kern w:val="0"/>
                <w:sz w:val="18"/>
                <w:szCs w:val="18"/>
              </w:rPr>
            </w:pPr>
            <w:r>
              <w:rPr>
                <w:kern w:val="0"/>
                <w:sz w:val="18"/>
                <w:szCs w:val="18"/>
              </w:rPr>
              <w:t>计量单位</w:t>
            </w:r>
          </w:p>
        </w:tc>
        <w:tc>
          <w:tcPr>
            <w:tcW w:w="1432" w:type="dxa"/>
            <w:tcBorders>
              <w:top w:val="single" w:color="auto" w:sz="8" w:space="0"/>
              <w:left w:val="single" w:color="auto" w:sz="2" w:space="0"/>
              <w:bottom w:val="single" w:color="auto" w:sz="2" w:space="0"/>
              <w:right w:val="single" w:color="auto" w:sz="2" w:space="0"/>
            </w:tcBorders>
            <w:noWrap/>
            <w:vAlign w:val="center"/>
          </w:tcPr>
          <w:p w14:paraId="2784B7D7">
            <w:pPr>
              <w:widowControl/>
              <w:jc w:val="center"/>
              <w:rPr>
                <w:kern w:val="0"/>
                <w:sz w:val="18"/>
                <w:szCs w:val="18"/>
              </w:rPr>
            </w:pPr>
            <w:r>
              <w:rPr>
                <w:kern w:val="0"/>
                <w:sz w:val="18"/>
                <w:szCs w:val="18"/>
              </w:rPr>
              <w:t>代码</w:t>
            </w:r>
          </w:p>
        </w:tc>
        <w:tc>
          <w:tcPr>
            <w:tcW w:w="2185" w:type="dxa"/>
            <w:tcBorders>
              <w:top w:val="single" w:color="auto" w:sz="8" w:space="0"/>
              <w:left w:val="single" w:color="auto" w:sz="2" w:space="0"/>
              <w:bottom w:val="single" w:color="auto" w:sz="2" w:space="0"/>
            </w:tcBorders>
            <w:noWrap/>
            <w:vAlign w:val="center"/>
          </w:tcPr>
          <w:p w14:paraId="298D6CCD">
            <w:pPr>
              <w:widowControl/>
              <w:jc w:val="center"/>
              <w:rPr>
                <w:kern w:val="0"/>
                <w:sz w:val="18"/>
                <w:szCs w:val="18"/>
              </w:rPr>
            </w:pPr>
            <w:r>
              <w:rPr>
                <w:kern w:val="0"/>
                <w:sz w:val="18"/>
                <w:szCs w:val="18"/>
              </w:rPr>
              <w:t>数量</w:t>
            </w:r>
          </w:p>
        </w:tc>
      </w:tr>
      <w:tr w14:paraId="0D1E699F">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0D956DCA">
            <w:pPr>
              <w:widowControl/>
              <w:spacing w:line="240" w:lineRule="atLeast"/>
              <w:jc w:val="center"/>
              <w:rPr>
                <w:kern w:val="0"/>
                <w:sz w:val="18"/>
                <w:szCs w:val="18"/>
              </w:rPr>
            </w:pPr>
            <w:r>
              <w:rPr>
                <w:kern w:val="0"/>
                <w:sz w:val="18"/>
                <w:szCs w:val="18"/>
              </w:rPr>
              <w:t>甲</w:t>
            </w:r>
          </w:p>
        </w:tc>
        <w:tc>
          <w:tcPr>
            <w:tcW w:w="1576" w:type="dxa"/>
            <w:tcBorders>
              <w:top w:val="single" w:color="auto" w:sz="2" w:space="0"/>
              <w:left w:val="single" w:color="auto" w:sz="2" w:space="0"/>
              <w:bottom w:val="single" w:color="auto" w:sz="2" w:space="0"/>
              <w:right w:val="single" w:color="auto" w:sz="2" w:space="0"/>
            </w:tcBorders>
            <w:noWrap/>
            <w:vAlign w:val="center"/>
          </w:tcPr>
          <w:p w14:paraId="38A1A557">
            <w:pPr>
              <w:widowControl/>
              <w:spacing w:line="240" w:lineRule="atLeast"/>
              <w:jc w:val="center"/>
              <w:rPr>
                <w:kern w:val="0"/>
                <w:sz w:val="18"/>
                <w:szCs w:val="18"/>
              </w:rPr>
            </w:pPr>
            <w:r>
              <w:rPr>
                <w:kern w:val="0"/>
                <w:sz w:val="18"/>
                <w:szCs w:val="18"/>
              </w:rPr>
              <w:t>乙</w:t>
            </w:r>
          </w:p>
        </w:tc>
        <w:tc>
          <w:tcPr>
            <w:tcW w:w="1432" w:type="dxa"/>
            <w:tcBorders>
              <w:top w:val="single" w:color="auto" w:sz="2" w:space="0"/>
              <w:left w:val="single" w:color="auto" w:sz="2" w:space="0"/>
              <w:bottom w:val="single" w:color="auto" w:sz="2" w:space="0"/>
              <w:right w:val="single" w:color="auto" w:sz="2" w:space="0"/>
            </w:tcBorders>
            <w:noWrap/>
            <w:vAlign w:val="center"/>
          </w:tcPr>
          <w:p w14:paraId="2C50D4F8">
            <w:pPr>
              <w:widowControl/>
              <w:spacing w:line="240" w:lineRule="atLeast"/>
              <w:jc w:val="center"/>
              <w:rPr>
                <w:kern w:val="0"/>
                <w:sz w:val="18"/>
                <w:szCs w:val="18"/>
              </w:rPr>
            </w:pPr>
            <w:r>
              <w:rPr>
                <w:kern w:val="0"/>
                <w:sz w:val="18"/>
                <w:szCs w:val="18"/>
              </w:rPr>
              <w:t>丙</w:t>
            </w:r>
          </w:p>
        </w:tc>
        <w:tc>
          <w:tcPr>
            <w:tcW w:w="2185" w:type="dxa"/>
            <w:tcBorders>
              <w:top w:val="single" w:color="auto" w:sz="2" w:space="0"/>
              <w:left w:val="single" w:color="auto" w:sz="2" w:space="0"/>
              <w:bottom w:val="single" w:color="auto" w:sz="2" w:space="0"/>
            </w:tcBorders>
            <w:noWrap/>
            <w:vAlign w:val="center"/>
          </w:tcPr>
          <w:p w14:paraId="34070A2F">
            <w:pPr>
              <w:widowControl/>
              <w:spacing w:line="240" w:lineRule="atLeast"/>
              <w:jc w:val="center"/>
              <w:rPr>
                <w:kern w:val="0"/>
                <w:sz w:val="18"/>
                <w:szCs w:val="18"/>
              </w:rPr>
            </w:pPr>
            <w:r>
              <w:rPr>
                <w:kern w:val="0"/>
                <w:sz w:val="18"/>
                <w:szCs w:val="18"/>
              </w:rPr>
              <w:t>01</w:t>
            </w:r>
          </w:p>
        </w:tc>
      </w:tr>
      <w:tr w14:paraId="76916316">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62C6A33F">
            <w:pPr>
              <w:widowControl/>
              <w:spacing w:line="240" w:lineRule="atLeast"/>
              <w:ind w:firstLine="720" w:firstLineChars="400"/>
              <w:rPr>
                <w:kern w:val="0"/>
                <w:sz w:val="18"/>
                <w:szCs w:val="18"/>
              </w:rPr>
            </w:pPr>
            <w:r>
              <w:rPr>
                <w:kern w:val="0"/>
                <w:sz w:val="18"/>
                <w:szCs w:val="18"/>
              </w:rPr>
              <w:t>单轨</w:t>
            </w:r>
          </w:p>
        </w:tc>
        <w:tc>
          <w:tcPr>
            <w:tcW w:w="1576" w:type="dxa"/>
            <w:tcBorders>
              <w:top w:val="single" w:color="auto" w:sz="2" w:space="0"/>
              <w:left w:val="single" w:color="auto" w:sz="2" w:space="0"/>
              <w:bottom w:val="single" w:color="auto" w:sz="2" w:space="0"/>
              <w:right w:val="single" w:color="auto" w:sz="2" w:space="0"/>
            </w:tcBorders>
            <w:noWrap/>
            <w:vAlign w:val="center"/>
          </w:tcPr>
          <w:p w14:paraId="79718159">
            <w:pPr>
              <w:widowControl/>
              <w:spacing w:line="240" w:lineRule="atLeast"/>
              <w:jc w:val="center"/>
              <w:rPr>
                <w:kern w:val="0"/>
                <w:sz w:val="18"/>
              </w:rPr>
            </w:pPr>
            <w:r>
              <w:rPr>
                <w:kern w:val="0"/>
                <w:sz w:val="18"/>
                <w:szCs w:val="18"/>
              </w:rPr>
              <w:t>公里</w:t>
            </w:r>
          </w:p>
        </w:tc>
        <w:tc>
          <w:tcPr>
            <w:tcW w:w="1432" w:type="dxa"/>
            <w:tcBorders>
              <w:top w:val="single" w:color="auto" w:sz="2" w:space="0"/>
              <w:left w:val="single" w:color="auto" w:sz="2" w:space="0"/>
              <w:bottom w:val="single" w:color="auto" w:sz="2" w:space="0"/>
              <w:right w:val="single" w:color="auto" w:sz="2" w:space="0"/>
            </w:tcBorders>
            <w:noWrap/>
            <w:vAlign w:val="center"/>
          </w:tcPr>
          <w:p w14:paraId="127C2EE4">
            <w:pPr>
              <w:widowControl/>
              <w:spacing w:line="240" w:lineRule="atLeast"/>
              <w:jc w:val="center"/>
              <w:rPr>
                <w:kern w:val="0"/>
                <w:sz w:val="18"/>
                <w:szCs w:val="18"/>
              </w:rPr>
            </w:pPr>
            <w:r>
              <w:rPr>
                <w:kern w:val="0"/>
                <w:sz w:val="18"/>
                <w:szCs w:val="18"/>
              </w:rPr>
              <w:t>212</w:t>
            </w:r>
          </w:p>
        </w:tc>
        <w:tc>
          <w:tcPr>
            <w:tcW w:w="2185" w:type="dxa"/>
            <w:tcBorders>
              <w:top w:val="single" w:color="auto" w:sz="2" w:space="0"/>
              <w:left w:val="single" w:color="auto" w:sz="2" w:space="0"/>
              <w:bottom w:val="single" w:color="auto" w:sz="2" w:space="0"/>
            </w:tcBorders>
            <w:noWrap/>
            <w:vAlign w:val="center"/>
          </w:tcPr>
          <w:p w14:paraId="411FA889">
            <w:pPr>
              <w:widowControl/>
              <w:spacing w:line="240" w:lineRule="atLeast"/>
              <w:jc w:val="center"/>
              <w:rPr>
                <w:kern w:val="0"/>
                <w:sz w:val="18"/>
                <w:szCs w:val="18"/>
              </w:rPr>
            </w:pPr>
          </w:p>
        </w:tc>
      </w:tr>
      <w:tr w14:paraId="381CDDD8">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42934298">
            <w:pPr>
              <w:widowControl/>
              <w:spacing w:line="240" w:lineRule="atLeast"/>
              <w:ind w:firstLine="720" w:firstLineChars="400"/>
              <w:rPr>
                <w:kern w:val="0"/>
                <w:sz w:val="18"/>
                <w:szCs w:val="18"/>
              </w:rPr>
            </w:pPr>
            <w:r>
              <w:rPr>
                <w:kern w:val="0"/>
                <w:sz w:val="18"/>
                <w:szCs w:val="18"/>
              </w:rPr>
              <w:t>有轨电车</w:t>
            </w:r>
          </w:p>
        </w:tc>
        <w:tc>
          <w:tcPr>
            <w:tcW w:w="1576" w:type="dxa"/>
            <w:tcBorders>
              <w:top w:val="single" w:color="auto" w:sz="2" w:space="0"/>
              <w:left w:val="single" w:color="auto" w:sz="2" w:space="0"/>
              <w:bottom w:val="single" w:color="auto" w:sz="2" w:space="0"/>
              <w:right w:val="single" w:color="auto" w:sz="2" w:space="0"/>
            </w:tcBorders>
            <w:noWrap/>
            <w:vAlign w:val="center"/>
          </w:tcPr>
          <w:p w14:paraId="266EA7F3">
            <w:pPr>
              <w:widowControl/>
              <w:spacing w:line="240" w:lineRule="atLeast"/>
              <w:jc w:val="center"/>
              <w:rPr>
                <w:kern w:val="0"/>
                <w:sz w:val="18"/>
              </w:rPr>
            </w:pPr>
            <w:r>
              <w:rPr>
                <w:kern w:val="0"/>
                <w:sz w:val="18"/>
                <w:szCs w:val="18"/>
              </w:rPr>
              <w:t>公里</w:t>
            </w:r>
          </w:p>
        </w:tc>
        <w:tc>
          <w:tcPr>
            <w:tcW w:w="1432" w:type="dxa"/>
            <w:tcBorders>
              <w:top w:val="single" w:color="auto" w:sz="2" w:space="0"/>
              <w:left w:val="single" w:color="auto" w:sz="2" w:space="0"/>
              <w:bottom w:val="single" w:color="auto" w:sz="2" w:space="0"/>
              <w:right w:val="single" w:color="auto" w:sz="2" w:space="0"/>
            </w:tcBorders>
            <w:noWrap/>
            <w:vAlign w:val="center"/>
          </w:tcPr>
          <w:p w14:paraId="7E2DC9E0">
            <w:pPr>
              <w:widowControl/>
              <w:spacing w:line="240" w:lineRule="atLeast"/>
              <w:jc w:val="center"/>
              <w:rPr>
                <w:kern w:val="0"/>
                <w:sz w:val="18"/>
                <w:szCs w:val="18"/>
              </w:rPr>
            </w:pPr>
            <w:r>
              <w:rPr>
                <w:kern w:val="0"/>
                <w:sz w:val="18"/>
                <w:szCs w:val="18"/>
              </w:rPr>
              <w:t>213</w:t>
            </w:r>
          </w:p>
        </w:tc>
        <w:tc>
          <w:tcPr>
            <w:tcW w:w="2185" w:type="dxa"/>
            <w:tcBorders>
              <w:top w:val="single" w:color="auto" w:sz="2" w:space="0"/>
              <w:left w:val="single" w:color="auto" w:sz="2" w:space="0"/>
              <w:bottom w:val="single" w:color="auto" w:sz="2" w:space="0"/>
            </w:tcBorders>
            <w:noWrap/>
            <w:vAlign w:val="center"/>
          </w:tcPr>
          <w:p w14:paraId="3DA683D9">
            <w:pPr>
              <w:widowControl/>
              <w:spacing w:line="240" w:lineRule="atLeast"/>
              <w:jc w:val="center"/>
              <w:rPr>
                <w:kern w:val="0"/>
                <w:sz w:val="18"/>
                <w:szCs w:val="18"/>
              </w:rPr>
            </w:pPr>
          </w:p>
        </w:tc>
      </w:tr>
      <w:tr w14:paraId="4C7C58BC">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46778248">
            <w:pPr>
              <w:widowControl/>
              <w:spacing w:line="240" w:lineRule="atLeast"/>
              <w:ind w:firstLine="720" w:firstLineChars="400"/>
              <w:rPr>
                <w:kern w:val="0"/>
                <w:sz w:val="18"/>
                <w:szCs w:val="18"/>
              </w:rPr>
            </w:pPr>
            <w:r>
              <w:rPr>
                <w:kern w:val="0"/>
                <w:sz w:val="18"/>
                <w:szCs w:val="18"/>
              </w:rPr>
              <w:t>磁浮</w:t>
            </w:r>
          </w:p>
        </w:tc>
        <w:tc>
          <w:tcPr>
            <w:tcW w:w="1576" w:type="dxa"/>
            <w:tcBorders>
              <w:top w:val="single" w:color="auto" w:sz="2" w:space="0"/>
              <w:left w:val="single" w:color="auto" w:sz="2" w:space="0"/>
              <w:bottom w:val="single" w:color="auto" w:sz="2" w:space="0"/>
              <w:right w:val="single" w:color="auto" w:sz="2" w:space="0"/>
            </w:tcBorders>
            <w:noWrap/>
            <w:vAlign w:val="center"/>
          </w:tcPr>
          <w:p w14:paraId="71CDE3B0">
            <w:pPr>
              <w:widowControl/>
              <w:spacing w:line="240" w:lineRule="atLeast"/>
              <w:jc w:val="center"/>
              <w:rPr>
                <w:kern w:val="0"/>
                <w:sz w:val="18"/>
              </w:rPr>
            </w:pPr>
            <w:r>
              <w:rPr>
                <w:kern w:val="0"/>
                <w:sz w:val="18"/>
                <w:szCs w:val="18"/>
              </w:rPr>
              <w:t>公里</w:t>
            </w:r>
          </w:p>
        </w:tc>
        <w:tc>
          <w:tcPr>
            <w:tcW w:w="1432" w:type="dxa"/>
            <w:tcBorders>
              <w:top w:val="single" w:color="auto" w:sz="2" w:space="0"/>
              <w:left w:val="single" w:color="auto" w:sz="2" w:space="0"/>
              <w:bottom w:val="single" w:color="auto" w:sz="2" w:space="0"/>
              <w:right w:val="single" w:color="auto" w:sz="2" w:space="0"/>
            </w:tcBorders>
            <w:noWrap/>
            <w:vAlign w:val="center"/>
          </w:tcPr>
          <w:p w14:paraId="02A4C77C">
            <w:pPr>
              <w:widowControl/>
              <w:spacing w:line="240" w:lineRule="atLeast"/>
              <w:jc w:val="center"/>
              <w:rPr>
                <w:kern w:val="0"/>
                <w:sz w:val="18"/>
                <w:szCs w:val="18"/>
              </w:rPr>
            </w:pPr>
            <w:r>
              <w:rPr>
                <w:kern w:val="0"/>
                <w:sz w:val="18"/>
                <w:szCs w:val="18"/>
              </w:rPr>
              <w:t>214</w:t>
            </w:r>
          </w:p>
        </w:tc>
        <w:tc>
          <w:tcPr>
            <w:tcW w:w="2185" w:type="dxa"/>
            <w:tcBorders>
              <w:top w:val="single" w:color="auto" w:sz="2" w:space="0"/>
              <w:left w:val="single" w:color="auto" w:sz="2" w:space="0"/>
              <w:bottom w:val="single" w:color="auto" w:sz="2" w:space="0"/>
            </w:tcBorders>
            <w:noWrap/>
            <w:vAlign w:val="center"/>
          </w:tcPr>
          <w:p w14:paraId="06858CEF">
            <w:pPr>
              <w:widowControl/>
              <w:spacing w:line="240" w:lineRule="atLeast"/>
              <w:jc w:val="center"/>
              <w:rPr>
                <w:kern w:val="0"/>
                <w:sz w:val="18"/>
                <w:szCs w:val="18"/>
              </w:rPr>
            </w:pPr>
          </w:p>
        </w:tc>
      </w:tr>
      <w:tr w14:paraId="1508D007">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5964FFB3">
            <w:pPr>
              <w:widowControl/>
              <w:spacing w:line="240" w:lineRule="atLeast"/>
              <w:ind w:firstLine="720" w:firstLineChars="400"/>
              <w:rPr>
                <w:kern w:val="0"/>
                <w:sz w:val="18"/>
                <w:szCs w:val="18"/>
              </w:rPr>
            </w:pPr>
            <w:r>
              <w:rPr>
                <w:kern w:val="0"/>
                <w:sz w:val="18"/>
                <w:szCs w:val="18"/>
              </w:rPr>
              <w:t>自动导向</w:t>
            </w:r>
          </w:p>
        </w:tc>
        <w:tc>
          <w:tcPr>
            <w:tcW w:w="1576" w:type="dxa"/>
            <w:tcBorders>
              <w:top w:val="single" w:color="auto" w:sz="2" w:space="0"/>
              <w:left w:val="single" w:color="auto" w:sz="2" w:space="0"/>
              <w:bottom w:val="single" w:color="auto" w:sz="2" w:space="0"/>
              <w:right w:val="single" w:color="auto" w:sz="2" w:space="0"/>
            </w:tcBorders>
            <w:noWrap/>
            <w:vAlign w:val="center"/>
          </w:tcPr>
          <w:p w14:paraId="12B257A9">
            <w:pPr>
              <w:widowControl/>
              <w:spacing w:line="240" w:lineRule="atLeast"/>
              <w:jc w:val="center"/>
              <w:rPr>
                <w:kern w:val="0"/>
                <w:sz w:val="18"/>
              </w:rPr>
            </w:pPr>
            <w:r>
              <w:rPr>
                <w:kern w:val="0"/>
                <w:sz w:val="18"/>
                <w:szCs w:val="18"/>
              </w:rPr>
              <w:t>公里</w:t>
            </w:r>
          </w:p>
        </w:tc>
        <w:tc>
          <w:tcPr>
            <w:tcW w:w="1432" w:type="dxa"/>
            <w:tcBorders>
              <w:top w:val="single" w:color="auto" w:sz="2" w:space="0"/>
              <w:left w:val="single" w:color="auto" w:sz="2" w:space="0"/>
              <w:bottom w:val="single" w:color="auto" w:sz="2" w:space="0"/>
              <w:right w:val="single" w:color="auto" w:sz="2" w:space="0"/>
            </w:tcBorders>
            <w:noWrap/>
            <w:vAlign w:val="center"/>
          </w:tcPr>
          <w:p w14:paraId="5ED9BBDE">
            <w:pPr>
              <w:widowControl/>
              <w:spacing w:line="240" w:lineRule="atLeast"/>
              <w:jc w:val="center"/>
              <w:rPr>
                <w:kern w:val="0"/>
                <w:sz w:val="18"/>
                <w:szCs w:val="18"/>
              </w:rPr>
            </w:pPr>
            <w:r>
              <w:rPr>
                <w:kern w:val="0"/>
                <w:sz w:val="18"/>
                <w:szCs w:val="18"/>
              </w:rPr>
              <w:t>215</w:t>
            </w:r>
          </w:p>
        </w:tc>
        <w:tc>
          <w:tcPr>
            <w:tcW w:w="2185" w:type="dxa"/>
            <w:tcBorders>
              <w:top w:val="single" w:color="auto" w:sz="2" w:space="0"/>
              <w:left w:val="single" w:color="auto" w:sz="2" w:space="0"/>
              <w:bottom w:val="single" w:color="auto" w:sz="2" w:space="0"/>
            </w:tcBorders>
            <w:noWrap/>
            <w:vAlign w:val="center"/>
          </w:tcPr>
          <w:p w14:paraId="62092CCE">
            <w:pPr>
              <w:widowControl/>
              <w:spacing w:line="240" w:lineRule="atLeast"/>
              <w:jc w:val="center"/>
              <w:rPr>
                <w:kern w:val="0"/>
                <w:sz w:val="18"/>
                <w:szCs w:val="18"/>
              </w:rPr>
            </w:pPr>
          </w:p>
        </w:tc>
      </w:tr>
      <w:tr w14:paraId="2F7DAA04">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2" w:space="0"/>
              <w:right w:val="single" w:color="auto" w:sz="2" w:space="0"/>
            </w:tcBorders>
            <w:noWrap/>
            <w:vAlign w:val="center"/>
          </w:tcPr>
          <w:p w14:paraId="0E215352">
            <w:pPr>
              <w:widowControl/>
              <w:spacing w:line="240" w:lineRule="atLeast"/>
              <w:ind w:firstLine="720" w:firstLineChars="400"/>
              <w:rPr>
                <w:kern w:val="0"/>
                <w:sz w:val="18"/>
                <w:szCs w:val="18"/>
              </w:rPr>
            </w:pPr>
            <w:r>
              <w:rPr>
                <w:kern w:val="0"/>
                <w:sz w:val="18"/>
                <w:szCs w:val="18"/>
              </w:rPr>
              <w:t>市域快速轨道</w:t>
            </w:r>
          </w:p>
        </w:tc>
        <w:tc>
          <w:tcPr>
            <w:tcW w:w="1576" w:type="dxa"/>
            <w:tcBorders>
              <w:top w:val="single" w:color="auto" w:sz="2" w:space="0"/>
              <w:left w:val="single" w:color="auto" w:sz="2" w:space="0"/>
              <w:bottom w:val="single" w:color="auto" w:sz="2" w:space="0"/>
              <w:right w:val="single" w:color="auto" w:sz="2" w:space="0"/>
            </w:tcBorders>
            <w:noWrap/>
            <w:vAlign w:val="center"/>
          </w:tcPr>
          <w:p w14:paraId="2F861BCD">
            <w:pPr>
              <w:widowControl/>
              <w:spacing w:line="240" w:lineRule="atLeast"/>
              <w:jc w:val="center"/>
              <w:rPr>
                <w:kern w:val="0"/>
                <w:sz w:val="18"/>
              </w:rPr>
            </w:pPr>
            <w:r>
              <w:rPr>
                <w:kern w:val="0"/>
                <w:sz w:val="18"/>
                <w:szCs w:val="18"/>
              </w:rPr>
              <w:t>公里</w:t>
            </w:r>
          </w:p>
        </w:tc>
        <w:tc>
          <w:tcPr>
            <w:tcW w:w="1432" w:type="dxa"/>
            <w:tcBorders>
              <w:top w:val="single" w:color="auto" w:sz="2" w:space="0"/>
              <w:left w:val="single" w:color="auto" w:sz="2" w:space="0"/>
              <w:bottom w:val="single" w:color="auto" w:sz="2" w:space="0"/>
              <w:right w:val="single" w:color="auto" w:sz="2" w:space="0"/>
            </w:tcBorders>
            <w:noWrap/>
            <w:vAlign w:val="center"/>
          </w:tcPr>
          <w:p w14:paraId="46E544FD">
            <w:pPr>
              <w:widowControl/>
              <w:spacing w:line="240" w:lineRule="atLeast"/>
              <w:jc w:val="center"/>
              <w:rPr>
                <w:kern w:val="0"/>
                <w:sz w:val="18"/>
                <w:szCs w:val="18"/>
              </w:rPr>
            </w:pPr>
            <w:r>
              <w:rPr>
                <w:kern w:val="0"/>
                <w:sz w:val="18"/>
                <w:szCs w:val="18"/>
              </w:rPr>
              <w:t>216</w:t>
            </w:r>
          </w:p>
        </w:tc>
        <w:tc>
          <w:tcPr>
            <w:tcW w:w="2185" w:type="dxa"/>
            <w:tcBorders>
              <w:top w:val="single" w:color="auto" w:sz="2" w:space="0"/>
              <w:left w:val="single" w:color="auto" w:sz="2" w:space="0"/>
              <w:bottom w:val="single" w:color="auto" w:sz="2" w:space="0"/>
            </w:tcBorders>
            <w:noWrap/>
            <w:vAlign w:val="center"/>
          </w:tcPr>
          <w:p w14:paraId="64947C9E">
            <w:pPr>
              <w:widowControl/>
              <w:spacing w:line="240" w:lineRule="atLeast"/>
              <w:jc w:val="center"/>
              <w:rPr>
                <w:kern w:val="0"/>
                <w:sz w:val="18"/>
                <w:szCs w:val="18"/>
              </w:rPr>
            </w:pPr>
          </w:p>
        </w:tc>
      </w:tr>
      <w:tr w14:paraId="1A15FC56">
        <w:tblPrEx>
          <w:tblCellMar>
            <w:top w:w="0" w:type="dxa"/>
            <w:left w:w="108" w:type="dxa"/>
            <w:bottom w:w="0" w:type="dxa"/>
            <w:right w:w="108" w:type="dxa"/>
          </w:tblCellMar>
        </w:tblPrEx>
        <w:trPr>
          <w:trHeight w:val="284" w:hRule="atLeast"/>
          <w:jc w:val="center"/>
        </w:trPr>
        <w:tc>
          <w:tcPr>
            <w:tcW w:w="4276" w:type="dxa"/>
            <w:tcBorders>
              <w:top w:val="single" w:color="auto" w:sz="2" w:space="0"/>
              <w:left w:val="nil"/>
              <w:bottom w:val="single" w:color="auto" w:sz="8" w:space="0"/>
              <w:right w:val="single" w:color="auto" w:sz="2" w:space="0"/>
            </w:tcBorders>
            <w:noWrap/>
            <w:vAlign w:val="center"/>
          </w:tcPr>
          <w:p w14:paraId="02F03585">
            <w:pPr>
              <w:widowControl/>
              <w:spacing w:line="240" w:lineRule="atLeast"/>
              <w:ind w:firstLine="360" w:firstLineChars="200"/>
              <w:rPr>
                <w:kern w:val="0"/>
                <w:sz w:val="18"/>
                <w:szCs w:val="18"/>
              </w:rPr>
            </w:pPr>
            <w:r>
              <w:rPr>
                <w:bCs/>
                <w:kern w:val="0"/>
                <w:sz w:val="18"/>
                <w:szCs w:val="18"/>
              </w:rPr>
              <w:t>配属车辆基地/车辆段/停车场数</w:t>
            </w:r>
          </w:p>
        </w:tc>
        <w:tc>
          <w:tcPr>
            <w:tcW w:w="1576" w:type="dxa"/>
            <w:tcBorders>
              <w:top w:val="single" w:color="auto" w:sz="2" w:space="0"/>
              <w:left w:val="single" w:color="auto" w:sz="2" w:space="0"/>
              <w:bottom w:val="single" w:color="auto" w:sz="8" w:space="0"/>
              <w:right w:val="single" w:color="auto" w:sz="2" w:space="0"/>
            </w:tcBorders>
            <w:noWrap/>
            <w:vAlign w:val="center"/>
          </w:tcPr>
          <w:p w14:paraId="5441EF87">
            <w:pPr>
              <w:widowControl/>
              <w:spacing w:line="240" w:lineRule="atLeast"/>
              <w:jc w:val="center"/>
              <w:rPr>
                <w:kern w:val="0"/>
                <w:sz w:val="18"/>
                <w:szCs w:val="18"/>
              </w:rPr>
            </w:pPr>
            <w:r>
              <w:rPr>
                <w:kern w:val="0"/>
                <w:sz w:val="18"/>
                <w:szCs w:val="18"/>
              </w:rPr>
              <w:t>座</w:t>
            </w:r>
          </w:p>
        </w:tc>
        <w:tc>
          <w:tcPr>
            <w:tcW w:w="1432" w:type="dxa"/>
            <w:tcBorders>
              <w:top w:val="single" w:color="auto" w:sz="2" w:space="0"/>
              <w:left w:val="single" w:color="auto" w:sz="2" w:space="0"/>
              <w:bottom w:val="single" w:color="auto" w:sz="8" w:space="0"/>
              <w:right w:val="single" w:color="auto" w:sz="2" w:space="0"/>
            </w:tcBorders>
            <w:noWrap/>
            <w:vAlign w:val="center"/>
          </w:tcPr>
          <w:p w14:paraId="008F0170">
            <w:pPr>
              <w:widowControl/>
              <w:spacing w:line="240" w:lineRule="atLeast"/>
              <w:jc w:val="center"/>
              <w:rPr>
                <w:kern w:val="0"/>
                <w:sz w:val="18"/>
                <w:szCs w:val="18"/>
              </w:rPr>
            </w:pPr>
            <w:r>
              <w:rPr>
                <w:kern w:val="0"/>
                <w:sz w:val="18"/>
                <w:szCs w:val="18"/>
              </w:rPr>
              <w:t>217</w:t>
            </w:r>
          </w:p>
        </w:tc>
        <w:tc>
          <w:tcPr>
            <w:tcW w:w="2185" w:type="dxa"/>
            <w:tcBorders>
              <w:top w:val="single" w:color="auto" w:sz="2" w:space="0"/>
              <w:left w:val="single" w:color="auto" w:sz="2" w:space="0"/>
              <w:bottom w:val="single" w:color="auto" w:sz="8" w:space="0"/>
            </w:tcBorders>
            <w:noWrap/>
            <w:vAlign w:val="center"/>
          </w:tcPr>
          <w:p w14:paraId="0936E5AE">
            <w:pPr>
              <w:widowControl/>
              <w:spacing w:line="240" w:lineRule="atLeast"/>
              <w:jc w:val="center"/>
              <w:rPr>
                <w:kern w:val="0"/>
                <w:sz w:val="18"/>
                <w:szCs w:val="18"/>
              </w:rPr>
            </w:pPr>
          </w:p>
        </w:tc>
      </w:tr>
    </w:tbl>
    <w:p w14:paraId="587E3017">
      <w:pPr>
        <w:spacing w:line="220" w:lineRule="exact"/>
        <w:ind w:left="141" w:leftChars="-250" w:right="-525" w:rightChars="-250" w:hanging="666" w:hangingChars="370"/>
        <w:rPr>
          <w:bCs/>
          <w:kern w:val="0"/>
          <w:sz w:val="18"/>
          <w:szCs w:val="18"/>
        </w:rPr>
      </w:pPr>
      <w:r>
        <w:rPr>
          <w:bCs/>
          <w:kern w:val="0"/>
          <w:sz w:val="18"/>
          <w:szCs w:val="18"/>
        </w:rPr>
        <w:t>单位负责人：         统计负责人：        填表人：         联系电话：         报出日期：20   年    月    日</w:t>
      </w:r>
    </w:p>
    <w:p w14:paraId="7C07D76D">
      <w:pPr>
        <w:spacing w:line="220" w:lineRule="exact"/>
        <w:ind w:left="141" w:leftChars="-250" w:right="-525" w:rightChars="-250" w:hanging="666" w:hangingChars="370"/>
        <w:rPr>
          <w:kern w:val="0"/>
          <w:sz w:val="18"/>
          <w:szCs w:val="18"/>
        </w:rPr>
      </w:pPr>
      <w:r>
        <w:rPr>
          <w:kern w:val="0"/>
          <w:sz w:val="18"/>
          <w:szCs w:val="18"/>
        </w:rPr>
        <w:t>说明：</w:t>
      </w:r>
      <w:r>
        <w:rPr>
          <w:rFonts w:hint="eastAsia"/>
          <w:kern w:val="0"/>
          <w:sz w:val="18"/>
          <w:szCs w:val="18"/>
        </w:rPr>
        <w:t xml:space="preserve"> </w:t>
      </w:r>
      <w:r>
        <w:rPr>
          <w:kern w:val="0"/>
          <w:sz w:val="18"/>
          <w:szCs w:val="18"/>
        </w:rPr>
        <w:t>1.统计范围：所有从事城市轨道交通客运业务的企业。</w:t>
      </w:r>
    </w:p>
    <w:p w14:paraId="53E07CDD">
      <w:pPr>
        <w:spacing w:line="220" w:lineRule="exact"/>
        <w:ind w:left="230" w:leftChars="50" w:right="-525" w:rightChars="-250" w:hanging="125" w:hangingChars="70"/>
        <w:rPr>
          <w:kern w:val="0"/>
          <w:sz w:val="18"/>
          <w:szCs w:val="18"/>
        </w:rPr>
      </w:pPr>
      <w:r>
        <w:rPr>
          <w:kern w:val="0"/>
          <w:sz w:val="18"/>
          <w:szCs w:val="18"/>
        </w:rPr>
        <w:t>2.本表209至216行指标保留一位小数，</w:t>
      </w:r>
      <w:r>
        <w:rPr>
          <w:bCs/>
          <w:kern w:val="0"/>
          <w:sz w:val="18"/>
          <w:szCs w:val="18"/>
        </w:rPr>
        <w:t>其余各项指标均保留整数位。</w:t>
      </w:r>
    </w:p>
    <w:p w14:paraId="66230552">
      <w:pPr>
        <w:spacing w:line="220" w:lineRule="exact"/>
        <w:ind w:left="230" w:leftChars="50" w:right="-525" w:rightChars="-250" w:hanging="125" w:hangingChars="70"/>
        <w:rPr>
          <w:kern w:val="0"/>
          <w:sz w:val="18"/>
          <w:szCs w:val="18"/>
        </w:rPr>
      </w:pPr>
      <w:r>
        <w:rPr>
          <w:kern w:val="0"/>
          <w:sz w:val="18"/>
          <w:szCs w:val="18"/>
        </w:rPr>
        <w:t>3.表内逻辑关系：</w:t>
      </w:r>
    </w:p>
    <w:p w14:paraId="68900F3A">
      <w:pPr>
        <w:spacing w:line="220" w:lineRule="exact"/>
        <w:ind w:left="105" w:leftChars="50" w:right="-525" w:rightChars="-250"/>
        <w:rPr>
          <w:kern w:val="0"/>
          <w:sz w:val="18"/>
          <w:szCs w:val="18"/>
        </w:rPr>
      </w:pPr>
      <w:r>
        <w:rPr>
          <w:kern w:val="0"/>
          <w:sz w:val="18"/>
          <w:szCs w:val="18"/>
        </w:rPr>
        <w:t>101行=102行+105行+107行+108行+109行+110行+111行；</w:t>
      </w:r>
    </w:p>
    <w:p w14:paraId="79A5083F">
      <w:pPr>
        <w:spacing w:line="220" w:lineRule="exact"/>
        <w:ind w:left="105" w:leftChars="50" w:right="-525" w:rightChars="-250"/>
        <w:rPr>
          <w:kern w:val="0"/>
          <w:sz w:val="18"/>
          <w:szCs w:val="18"/>
        </w:rPr>
      </w:pPr>
      <w:r>
        <w:rPr>
          <w:kern w:val="0"/>
          <w:sz w:val="18"/>
          <w:szCs w:val="18"/>
        </w:rPr>
        <w:t>102行≥103行+104行；</w:t>
      </w:r>
    </w:p>
    <w:p w14:paraId="4B3A5378">
      <w:pPr>
        <w:spacing w:line="220" w:lineRule="exact"/>
        <w:ind w:left="105" w:leftChars="50" w:right="-525" w:rightChars="-250"/>
        <w:rPr>
          <w:kern w:val="0"/>
          <w:sz w:val="18"/>
          <w:szCs w:val="18"/>
        </w:rPr>
      </w:pPr>
      <w:r>
        <w:rPr>
          <w:kern w:val="0"/>
          <w:sz w:val="18"/>
          <w:szCs w:val="18"/>
        </w:rPr>
        <w:t>105行≥106行；</w:t>
      </w:r>
    </w:p>
    <w:p w14:paraId="17A102BB">
      <w:pPr>
        <w:spacing w:line="220" w:lineRule="exact"/>
        <w:ind w:left="105" w:leftChars="50" w:right="-525" w:rightChars="-250"/>
        <w:rPr>
          <w:kern w:val="0"/>
          <w:sz w:val="18"/>
          <w:szCs w:val="18"/>
        </w:rPr>
      </w:pPr>
      <w:r>
        <w:rPr>
          <w:kern w:val="0"/>
          <w:sz w:val="18"/>
          <w:szCs w:val="18"/>
        </w:rPr>
        <w:t>112行=113行+116行+118行+119行+120行+121行+122行；</w:t>
      </w:r>
    </w:p>
    <w:p w14:paraId="16F27523">
      <w:pPr>
        <w:spacing w:line="220" w:lineRule="exact"/>
        <w:ind w:left="105" w:leftChars="50" w:right="-525" w:rightChars="-250"/>
        <w:rPr>
          <w:kern w:val="0"/>
          <w:sz w:val="18"/>
          <w:szCs w:val="18"/>
        </w:rPr>
      </w:pPr>
      <w:r>
        <w:rPr>
          <w:kern w:val="0"/>
          <w:sz w:val="18"/>
          <w:szCs w:val="18"/>
        </w:rPr>
        <w:t>113行≥114行+115行；</w:t>
      </w:r>
    </w:p>
    <w:p w14:paraId="6E8471D7">
      <w:pPr>
        <w:spacing w:line="220" w:lineRule="exact"/>
        <w:ind w:left="105" w:leftChars="50" w:right="-525" w:rightChars="-250"/>
        <w:rPr>
          <w:kern w:val="0"/>
          <w:sz w:val="18"/>
          <w:szCs w:val="18"/>
        </w:rPr>
      </w:pPr>
      <w:r>
        <w:rPr>
          <w:kern w:val="0"/>
          <w:sz w:val="18"/>
          <w:szCs w:val="18"/>
        </w:rPr>
        <w:t>116行≥117行；</w:t>
      </w:r>
    </w:p>
    <w:p w14:paraId="6A1032CC">
      <w:pPr>
        <w:spacing w:line="220" w:lineRule="exact"/>
        <w:ind w:left="105" w:leftChars="50" w:right="-525" w:rightChars="-250"/>
        <w:rPr>
          <w:kern w:val="0"/>
          <w:sz w:val="18"/>
          <w:szCs w:val="18"/>
        </w:rPr>
      </w:pPr>
      <w:r>
        <w:rPr>
          <w:kern w:val="0"/>
          <w:sz w:val="18"/>
          <w:szCs w:val="18"/>
        </w:rPr>
        <w:t>201行=202行+203行+204行+205行+206行+207行+208行；</w:t>
      </w:r>
    </w:p>
    <w:p w14:paraId="0A79B951">
      <w:pPr>
        <w:spacing w:line="220" w:lineRule="exact"/>
        <w:ind w:left="105" w:leftChars="50" w:right="-525" w:rightChars="-250"/>
        <w:rPr>
          <w:kern w:val="0"/>
          <w:sz w:val="18"/>
          <w:szCs w:val="18"/>
        </w:rPr>
      </w:pPr>
      <w:r>
        <w:rPr>
          <w:kern w:val="0"/>
          <w:sz w:val="18"/>
          <w:szCs w:val="18"/>
        </w:rPr>
        <w:t>209行=210行+211行+212行+213行+214行+215行+216行。</w:t>
      </w:r>
    </w:p>
    <w:p w14:paraId="7AC71FE7">
      <w:pPr>
        <w:widowControl/>
        <w:jc w:val="left"/>
        <w:rPr>
          <w:kern w:val="0"/>
          <w:sz w:val="18"/>
          <w:szCs w:val="18"/>
        </w:rPr>
      </w:pPr>
      <w:r>
        <w:rPr>
          <w:kern w:val="0"/>
          <w:sz w:val="18"/>
          <w:szCs w:val="18"/>
        </w:rPr>
        <w:br w:type="page"/>
      </w:r>
    </w:p>
    <w:p w14:paraId="441FEC0F">
      <w:pPr>
        <w:spacing w:before="156" w:beforeLines="50"/>
        <w:jc w:val="center"/>
        <w:outlineLvl w:val="1"/>
        <w:rPr>
          <w:sz w:val="32"/>
          <w:szCs w:val="32"/>
        </w:rPr>
      </w:pPr>
      <w:bookmarkStart w:id="62" w:name="_Toc206680781"/>
      <w:r>
        <mc:AlternateContent>
          <mc:Choice Requires="wpg">
            <w:drawing>
              <wp:anchor distT="0" distB="0" distL="114300" distR="114300" simplePos="0" relativeHeight="251710464" behindDoc="0" locked="0" layoutInCell="1" allowOverlap="1">
                <wp:simplePos x="0" y="0"/>
                <wp:positionH relativeFrom="column">
                  <wp:posOffset>3902075</wp:posOffset>
                </wp:positionH>
                <wp:positionV relativeFrom="paragraph">
                  <wp:posOffset>396875</wp:posOffset>
                </wp:positionV>
                <wp:extent cx="1741805" cy="777875"/>
                <wp:effectExtent l="0" t="0" r="11430" b="22225"/>
                <wp:wrapNone/>
                <wp:docPr id="558311343" name="Group 100"/>
                <wp:cNvGraphicFramePr/>
                <a:graphic xmlns:a="http://schemas.openxmlformats.org/drawingml/2006/main">
                  <a:graphicData uri="http://schemas.microsoft.com/office/word/2010/wordprocessingGroup">
                    <wpg:wgp>
                      <wpg:cNvGrpSpPr/>
                      <wpg:grpSpPr>
                        <a:xfrm>
                          <a:off x="0" y="0"/>
                          <a:ext cx="1741631" cy="777875"/>
                          <a:chOff x="8044" y="3248"/>
                          <a:chExt cx="2223" cy="1225"/>
                        </a:xfrm>
                      </wpg:grpSpPr>
                      <wps:wsp>
                        <wps:cNvPr id="110804993" name="文本框 1"/>
                        <wps:cNvSpPr txBox="1">
                          <a:spLocks noChangeArrowheads="1"/>
                        </wps:cNvSpPr>
                        <wps:spPr bwMode="auto">
                          <a:xfrm>
                            <a:off x="8789" y="3264"/>
                            <a:ext cx="1478" cy="1209"/>
                          </a:xfrm>
                          <a:prstGeom prst="rect">
                            <a:avLst/>
                          </a:prstGeom>
                          <a:solidFill>
                            <a:srgbClr val="FFFFFF"/>
                          </a:solidFill>
                          <a:ln w="9525">
                            <a:solidFill>
                              <a:srgbClr val="FFFFFF"/>
                            </a:solidFill>
                            <a:miter lim="800000"/>
                          </a:ln>
                        </wps:spPr>
                        <wps:txbx>
                          <w:txbxContent>
                            <w:p w14:paraId="3E529D5A">
                              <w:pPr>
                                <w:spacing w:line="0" w:lineRule="atLeast"/>
                                <w:jc w:val="distribute"/>
                                <w:rPr>
                                  <w:sz w:val="18"/>
                                </w:rPr>
                              </w:pPr>
                              <w:r>
                                <w:rPr>
                                  <w:spacing w:val="33"/>
                                  <w:kern w:val="0"/>
                                  <w:sz w:val="18"/>
                                  <w:fitText w:val="1800" w:id="-1739938558"/>
                                </w:rPr>
                                <w:t>交企统U103-</w:t>
                              </w:r>
                              <w:r>
                                <w:rPr>
                                  <w:rFonts w:hint="eastAsia"/>
                                  <w:spacing w:val="33"/>
                                  <w:kern w:val="0"/>
                                  <w:sz w:val="18"/>
                                  <w:fitText w:val="1800" w:id="-1739938558"/>
                                </w:rPr>
                                <w:t>3</w:t>
                              </w:r>
                              <w:r>
                                <w:rPr>
                                  <w:spacing w:val="5"/>
                                  <w:kern w:val="0"/>
                                  <w:sz w:val="18"/>
                                  <w:fitText w:val="1800" w:id="-1739938558"/>
                                </w:rPr>
                                <w:t>表</w:t>
                              </w:r>
                            </w:p>
                            <w:p w14:paraId="026B50C7">
                              <w:pPr>
                                <w:spacing w:line="0" w:lineRule="atLeast"/>
                                <w:jc w:val="distribute"/>
                                <w:rPr>
                                  <w:spacing w:val="34"/>
                                  <w:kern w:val="0"/>
                                  <w:sz w:val="18"/>
                                </w:rPr>
                              </w:pPr>
                              <w:r>
                                <w:rPr>
                                  <w:spacing w:val="112"/>
                                  <w:kern w:val="0"/>
                                  <w:sz w:val="18"/>
                                  <w:fitText w:val="1800" w:id="-1739938304"/>
                                </w:rPr>
                                <w:t>交通运输</w:t>
                              </w:r>
                              <w:r>
                                <w:rPr>
                                  <w:spacing w:val="2"/>
                                  <w:kern w:val="0"/>
                                  <w:sz w:val="18"/>
                                  <w:fitText w:val="1800" w:id="-1739938304"/>
                                </w:rPr>
                                <w:t>部</w:t>
                              </w:r>
                            </w:p>
                            <w:p w14:paraId="6A0695EB">
                              <w:pPr>
                                <w:spacing w:line="0" w:lineRule="atLeast"/>
                                <w:jc w:val="distribute"/>
                                <w:rPr>
                                  <w:spacing w:val="34"/>
                                  <w:kern w:val="0"/>
                                  <w:sz w:val="18"/>
                                </w:rPr>
                              </w:pPr>
                              <w:r>
                                <w:rPr>
                                  <w:spacing w:val="112"/>
                                  <w:kern w:val="0"/>
                                  <w:sz w:val="18"/>
                                  <w:fitText w:val="1800" w:id="-1739938303"/>
                                </w:rPr>
                                <w:t>国家统计</w:t>
                              </w:r>
                              <w:r>
                                <w:rPr>
                                  <w:spacing w:val="2"/>
                                  <w:kern w:val="0"/>
                                  <w:sz w:val="18"/>
                                  <w:fitText w:val="1800" w:id="-1739938303"/>
                                </w:rPr>
                                <w:t>局</w:t>
                              </w:r>
                            </w:p>
                            <w:p w14:paraId="19B237F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51A8055">
                              <w:pPr>
                                <w:spacing w:line="0" w:lineRule="atLeast"/>
                                <w:jc w:val="distribute"/>
                              </w:pPr>
                              <w:r>
                                <w:rPr>
                                  <w:sz w:val="18"/>
                                </w:rPr>
                                <w:t xml:space="preserve">2028 </w:t>
                              </w:r>
                              <w:r>
                                <w:rPr>
                                  <w:rFonts w:hint="eastAsia"/>
                                  <w:sz w:val="18"/>
                                </w:rPr>
                                <w:t>年</w:t>
                              </w:r>
                              <w:r>
                                <w:rPr>
                                  <w:sz w:val="18"/>
                                </w:rPr>
                                <w:t>1</w:t>
                              </w:r>
                              <w:r>
                                <w:rPr>
                                  <w:rFonts w:hint="eastAsia"/>
                                  <w:sz w:val="18"/>
                                </w:rPr>
                                <w:t>月</w:t>
                              </w:r>
                            </w:p>
                            <w:p w14:paraId="44BA2926">
                              <w:pPr>
                                <w:spacing w:line="0" w:lineRule="atLeast"/>
                                <w:jc w:val="distribute"/>
                                <w:rPr>
                                  <w:spacing w:val="34"/>
                                  <w:kern w:val="0"/>
                                  <w:sz w:val="18"/>
                                </w:rPr>
                              </w:pPr>
                            </w:p>
                          </w:txbxContent>
                        </wps:txbx>
                        <wps:bodyPr rot="0" vert="horz" wrap="square" lIns="0" tIns="0" rIns="0" bIns="0" anchor="t" anchorCtr="0" upright="1">
                          <a:noAutofit/>
                        </wps:bodyPr>
                      </wps:wsp>
                      <wps:wsp>
                        <wps:cNvPr id="114240791" name="文本框 1"/>
                        <wps:cNvSpPr txBox="1">
                          <a:spLocks noChangeArrowheads="1"/>
                        </wps:cNvSpPr>
                        <wps:spPr bwMode="auto">
                          <a:xfrm>
                            <a:off x="8044" y="3248"/>
                            <a:ext cx="680" cy="1209"/>
                          </a:xfrm>
                          <a:prstGeom prst="rect">
                            <a:avLst/>
                          </a:prstGeom>
                          <a:solidFill>
                            <a:srgbClr val="FFFFFF"/>
                          </a:solidFill>
                          <a:ln w="9525">
                            <a:solidFill>
                              <a:srgbClr val="FFFFFF"/>
                            </a:solidFill>
                            <a:miter lim="800000"/>
                          </a:ln>
                        </wps:spPr>
                        <wps:txbx>
                          <w:txbxContent>
                            <w:p w14:paraId="31A7FC72">
                              <w:pPr>
                                <w:spacing w:line="0" w:lineRule="atLeast"/>
                                <w:rPr>
                                  <w:rFonts w:hint="eastAsia" w:ascii="宋体" w:hAnsi="宋体"/>
                                  <w:sz w:val="18"/>
                                </w:rPr>
                              </w:pPr>
                              <w:r>
                                <w:rPr>
                                  <w:rFonts w:hint="eastAsia" w:ascii="宋体" w:hAnsi="宋体"/>
                                  <w:sz w:val="18"/>
                                </w:rPr>
                                <w:t>表　　号：</w:t>
                              </w:r>
                            </w:p>
                            <w:p w14:paraId="148C7F14">
                              <w:pPr>
                                <w:spacing w:line="0" w:lineRule="atLeast"/>
                                <w:rPr>
                                  <w:rFonts w:hint="eastAsia" w:ascii="宋体" w:hAnsi="宋体"/>
                                  <w:sz w:val="18"/>
                                </w:rPr>
                              </w:pPr>
                              <w:r>
                                <w:rPr>
                                  <w:rFonts w:hint="eastAsia" w:ascii="宋体" w:hAnsi="宋体"/>
                                  <w:sz w:val="18"/>
                                </w:rPr>
                                <w:t>制定机关：</w:t>
                              </w:r>
                            </w:p>
                            <w:p w14:paraId="6CF3D7B0">
                              <w:pPr>
                                <w:spacing w:line="0" w:lineRule="atLeast"/>
                                <w:rPr>
                                  <w:rFonts w:hint="eastAsia" w:ascii="宋体" w:hAnsi="宋体"/>
                                  <w:sz w:val="18"/>
                                </w:rPr>
                              </w:pPr>
                              <w:r>
                                <w:rPr>
                                  <w:rFonts w:hint="eastAsia" w:ascii="宋体" w:hAnsi="宋体"/>
                                  <w:sz w:val="18"/>
                                </w:rPr>
                                <w:t>批准机关：</w:t>
                              </w:r>
                            </w:p>
                            <w:p w14:paraId="61A66855">
                              <w:pPr>
                                <w:spacing w:line="0" w:lineRule="atLeast"/>
                                <w:rPr>
                                  <w:sz w:val="18"/>
                                </w:rPr>
                              </w:pPr>
                              <w:r>
                                <w:rPr>
                                  <w:rFonts w:hint="eastAsia" w:ascii="宋体" w:hAnsi="宋体"/>
                                  <w:sz w:val="18"/>
                                </w:rPr>
                                <w:t>批准文号：</w:t>
                              </w:r>
                            </w:p>
                            <w:p w14:paraId="47FD6636">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00" o:spid="_x0000_s1026" o:spt="203" style="position:absolute;left:0pt;margin-left:307.25pt;margin-top:31.25pt;height:61.25pt;width:137.15pt;z-index:251710464;mso-width-relative:page;mso-height-relative:page;" coordorigin="8044,3248" coordsize="2223,1225" o:gfxdata="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oNxKCdgAAAAKAQAADwAAAAAAAAABACAAAAAiAAAAZHJzL2Rvd25yZXYueG1sUEsBAhQA&#10;FAAAAAgAh07iQMinTejWAgAAWggAAA4AAAAAAAAAAQAgAAAAJwEAAGRycy9lMm9Eb2MueG1sUEsF&#10;BgAAAAAGAAYAWQEAAG8GAAAAAA==&#10;">
                <o:lock v:ext="edit" aspectratio="f"/>
                <v:shape id="文本框 1" o:spid="_x0000_s1026" o:spt="202" type="#_x0000_t202" style="position:absolute;left:8789;top:3264;height:1209;width:1478;" fillcolor="#FFFFFF" filled="t" stroked="t" coordsize="21600,21600" o:gfxdata="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tGpG/&#10;AAAA4g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3E529D5A">
                        <w:pPr>
                          <w:spacing w:line="0" w:lineRule="atLeast"/>
                          <w:jc w:val="distribute"/>
                          <w:rPr>
                            <w:sz w:val="18"/>
                          </w:rPr>
                        </w:pPr>
                        <w:r>
                          <w:rPr>
                            <w:spacing w:val="33"/>
                            <w:kern w:val="0"/>
                            <w:sz w:val="18"/>
                            <w:fitText w:val="1800" w:id="-1739938558"/>
                          </w:rPr>
                          <w:t>交企统U103-</w:t>
                        </w:r>
                        <w:r>
                          <w:rPr>
                            <w:rFonts w:hint="eastAsia"/>
                            <w:spacing w:val="33"/>
                            <w:kern w:val="0"/>
                            <w:sz w:val="18"/>
                            <w:fitText w:val="1800" w:id="-1739938558"/>
                          </w:rPr>
                          <w:t>3</w:t>
                        </w:r>
                        <w:r>
                          <w:rPr>
                            <w:spacing w:val="5"/>
                            <w:kern w:val="0"/>
                            <w:sz w:val="18"/>
                            <w:fitText w:val="1800" w:id="-1739938558"/>
                          </w:rPr>
                          <w:t>表</w:t>
                        </w:r>
                      </w:p>
                      <w:p w14:paraId="026B50C7">
                        <w:pPr>
                          <w:spacing w:line="0" w:lineRule="atLeast"/>
                          <w:jc w:val="distribute"/>
                          <w:rPr>
                            <w:spacing w:val="34"/>
                            <w:kern w:val="0"/>
                            <w:sz w:val="18"/>
                          </w:rPr>
                        </w:pPr>
                        <w:r>
                          <w:rPr>
                            <w:spacing w:val="112"/>
                            <w:kern w:val="0"/>
                            <w:sz w:val="18"/>
                            <w:fitText w:val="1800" w:id="-1739938304"/>
                          </w:rPr>
                          <w:t>交通运输</w:t>
                        </w:r>
                        <w:r>
                          <w:rPr>
                            <w:spacing w:val="2"/>
                            <w:kern w:val="0"/>
                            <w:sz w:val="18"/>
                            <w:fitText w:val="1800" w:id="-1739938304"/>
                          </w:rPr>
                          <w:t>部</w:t>
                        </w:r>
                      </w:p>
                      <w:p w14:paraId="6A0695EB">
                        <w:pPr>
                          <w:spacing w:line="0" w:lineRule="atLeast"/>
                          <w:jc w:val="distribute"/>
                          <w:rPr>
                            <w:spacing w:val="34"/>
                            <w:kern w:val="0"/>
                            <w:sz w:val="18"/>
                          </w:rPr>
                        </w:pPr>
                        <w:r>
                          <w:rPr>
                            <w:spacing w:val="112"/>
                            <w:kern w:val="0"/>
                            <w:sz w:val="18"/>
                            <w:fitText w:val="1800" w:id="-1739938303"/>
                          </w:rPr>
                          <w:t>国家统计</w:t>
                        </w:r>
                        <w:r>
                          <w:rPr>
                            <w:spacing w:val="2"/>
                            <w:kern w:val="0"/>
                            <w:sz w:val="18"/>
                            <w:fitText w:val="1800" w:id="-1739938303"/>
                          </w:rPr>
                          <w:t>局</w:t>
                        </w:r>
                      </w:p>
                      <w:p w14:paraId="19B237F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51A8055">
                        <w:pPr>
                          <w:spacing w:line="0" w:lineRule="atLeast"/>
                          <w:jc w:val="distribute"/>
                        </w:pPr>
                        <w:r>
                          <w:rPr>
                            <w:sz w:val="18"/>
                          </w:rPr>
                          <w:t xml:space="preserve">2028 </w:t>
                        </w:r>
                        <w:r>
                          <w:rPr>
                            <w:rFonts w:hint="eastAsia"/>
                            <w:sz w:val="18"/>
                          </w:rPr>
                          <w:t>年</w:t>
                        </w:r>
                        <w:r>
                          <w:rPr>
                            <w:sz w:val="18"/>
                          </w:rPr>
                          <w:t>1</w:t>
                        </w:r>
                        <w:r>
                          <w:rPr>
                            <w:rFonts w:hint="eastAsia"/>
                            <w:sz w:val="18"/>
                          </w:rPr>
                          <w:t>月</w:t>
                        </w:r>
                      </w:p>
                      <w:p w14:paraId="44BA2926">
                        <w:pPr>
                          <w:spacing w:line="0" w:lineRule="atLeast"/>
                          <w:jc w:val="distribute"/>
                          <w:rPr>
                            <w:spacing w:val="34"/>
                            <w:kern w:val="0"/>
                            <w:sz w:val="18"/>
                          </w:rPr>
                        </w:pPr>
                      </w:p>
                    </w:txbxContent>
                  </v:textbox>
                </v:shape>
                <v:shape id="文本框 1" o:spid="_x0000_s1026" o:spt="202" type="#_x0000_t202" style="position:absolute;left:8044;top:3248;height:1209;width:680;" fillcolor="#FFFFFF" filled="t" stroked="t" coordsize="21600,21600" o:gfxdata="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B3PR&#10;wAAAAOIAAAAPAAAAAAAAAAEAIAAAACIAAABkcnMvZG93bnJldi54bWxQSwECFAAUAAAACACHTuJA&#10;My8FnjsAAAA5AAAAEAAAAAAAAAABACAAAAAPAQAAZHJzL3NoYXBleG1sLnhtbFBLBQYAAAAABgAG&#10;AFsBAAC5AwAAAAA=&#10;">
                  <v:fill on="t" focussize="0,0"/>
                  <v:stroke color="#FFFFFF" miterlimit="8" joinstyle="miter"/>
                  <v:imagedata o:title=""/>
                  <o:lock v:ext="edit" aspectratio="f"/>
                  <v:textbox inset="0mm,0mm,0mm,0mm">
                    <w:txbxContent>
                      <w:p w14:paraId="31A7FC72">
                        <w:pPr>
                          <w:spacing w:line="0" w:lineRule="atLeast"/>
                          <w:rPr>
                            <w:rFonts w:hint="eastAsia" w:ascii="宋体" w:hAnsi="宋体"/>
                            <w:sz w:val="18"/>
                          </w:rPr>
                        </w:pPr>
                        <w:r>
                          <w:rPr>
                            <w:rFonts w:hint="eastAsia" w:ascii="宋体" w:hAnsi="宋体"/>
                            <w:sz w:val="18"/>
                          </w:rPr>
                          <w:t>表　　号：</w:t>
                        </w:r>
                      </w:p>
                      <w:p w14:paraId="148C7F14">
                        <w:pPr>
                          <w:spacing w:line="0" w:lineRule="atLeast"/>
                          <w:rPr>
                            <w:rFonts w:hint="eastAsia" w:ascii="宋体" w:hAnsi="宋体"/>
                            <w:sz w:val="18"/>
                          </w:rPr>
                        </w:pPr>
                        <w:r>
                          <w:rPr>
                            <w:rFonts w:hint="eastAsia" w:ascii="宋体" w:hAnsi="宋体"/>
                            <w:sz w:val="18"/>
                          </w:rPr>
                          <w:t>制定机关：</w:t>
                        </w:r>
                      </w:p>
                      <w:p w14:paraId="6CF3D7B0">
                        <w:pPr>
                          <w:spacing w:line="0" w:lineRule="atLeast"/>
                          <w:rPr>
                            <w:rFonts w:hint="eastAsia" w:ascii="宋体" w:hAnsi="宋体"/>
                            <w:sz w:val="18"/>
                          </w:rPr>
                        </w:pPr>
                        <w:r>
                          <w:rPr>
                            <w:rFonts w:hint="eastAsia" w:ascii="宋体" w:hAnsi="宋体"/>
                            <w:sz w:val="18"/>
                          </w:rPr>
                          <w:t>批准机关：</w:t>
                        </w:r>
                      </w:p>
                      <w:p w14:paraId="61A66855">
                        <w:pPr>
                          <w:spacing w:line="0" w:lineRule="atLeast"/>
                          <w:rPr>
                            <w:sz w:val="18"/>
                          </w:rPr>
                        </w:pPr>
                        <w:r>
                          <w:rPr>
                            <w:rFonts w:hint="eastAsia" w:ascii="宋体" w:hAnsi="宋体"/>
                            <w:sz w:val="18"/>
                          </w:rPr>
                          <w:t>批准文号：</w:t>
                        </w:r>
                      </w:p>
                      <w:p w14:paraId="47FD6636">
                        <w:pPr>
                          <w:spacing w:line="0" w:lineRule="atLeast"/>
                          <w:rPr>
                            <w:sz w:val="18"/>
                          </w:rPr>
                        </w:pPr>
                        <w:r>
                          <w:rPr>
                            <w:sz w:val="18"/>
                          </w:rPr>
                          <w:t>有效期至：</w:t>
                        </w:r>
                      </w:p>
                    </w:txbxContent>
                  </v:textbox>
                </v:shape>
              </v:group>
            </w:pict>
          </mc:Fallback>
        </mc:AlternateContent>
      </w:r>
      <w:r>
        <w:rPr>
          <w:sz w:val="32"/>
          <w:szCs w:val="32"/>
        </w:rPr>
        <w:t>城市</w:t>
      </w:r>
      <w:r>
        <mc:AlternateContent>
          <mc:Choice Requires="wpg">
            <w:drawing>
              <wp:anchor distT="0" distB="0" distL="114300" distR="114300" simplePos="0" relativeHeight="251709440" behindDoc="0" locked="0" layoutInCell="1" allowOverlap="1">
                <wp:simplePos x="0" y="0"/>
                <wp:positionH relativeFrom="column">
                  <wp:posOffset>1236345</wp:posOffset>
                </wp:positionH>
                <wp:positionV relativeFrom="paragraph">
                  <wp:posOffset>9825990</wp:posOffset>
                </wp:positionV>
                <wp:extent cx="5257800" cy="198120"/>
                <wp:effectExtent l="0" t="0" r="0" b="0"/>
                <wp:wrapNone/>
                <wp:docPr id="2067795747" name="组合 17"/>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436813755" name="Text Box 16"/>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417B2069"/>
                          </w:txbxContent>
                        </wps:txbx>
                        <wps:bodyPr rot="0" vert="horz" wrap="square" lIns="0" tIns="0" rIns="0" bIns="0" anchor="t" anchorCtr="0" upright="1">
                          <a:noAutofit/>
                        </wps:bodyPr>
                      </wps:wsp>
                      <wps:wsp>
                        <wps:cNvPr id="1047222030" name="Text Box 17"/>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611ECBD0"/>
                          </w:txbxContent>
                        </wps:txbx>
                        <wps:bodyPr rot="0" vert="horz" wrap="square" lIns="0" tIns="0" rIns="0" bIns="0" anchor="t" anchorCtr="0" upright="1">
                          <a:noAutofit/>
                        </wps:bodyPr>
                      </wps:wsp>
                      <wps:wsp>
                        <wps:cNvPr id="1133604617" name="Text Box 18"/>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7A39D7A8"/>
                          </w:txbxContent>
                        </wps:txbx>
                        <wps:bodyPr rot="0" vert="horz" wrap="square" lIns="0" tIns="0" rIns="0" bIns="0" anchor="t" anchorCtr="0" upright="1">
                          <a:noAutofit/>
                        </wps:bodyPr>
                      </wps:wsp>
                      <wps:wsp>
                        <wps:cNvPr id="1619999569" name="Text Box 19"/>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369339DF">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组合 17" o:spid="_x0000_s1026" o:spt="203" style="position:absolute;left:0pt;margin-left:97.35pt;margin-top:773.7pt;height:15.6pt;width:414pt;z-index:251709440;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iPwtd9wAAAAOAQAADwAAAAAAAAABACAAAAAiAAAAZHJzL2Rvd25yZXYu&#10;eG1sUEsBAhQAFAAAAAgAh07iQNs7myUUAwAAng0AAA4AAAAAAAAAAQAgAAAAKwEAAGRycy9lMm9E&#10;b2MueG1sUEsFBgAAAAAGAAYAWQEAALEGAAAAAA==&#10;">
                <o:lock v:ext="edit" aspectratio="f"/>
                <v:shape id="Text Box 16" o:spid="_x0000_s1026" o:spt="202" type="#_x0000_t202" style="position:absolute;left:1620;top:7836;height:312;width:1080;" fillcolor="#FFFFFF" filled="t" stroked="t" coordsize="21600,21600" o:gfxdata="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1AtS8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417B2069"/>
                    </w:txbxContent>
                  </v:textbox>
                </v:shape>
                <v:shape id="Text Box 17" o:spid="_x0000_s1026" o:spt="202" type="#_x0000_t202" style="position:absolute;left:3600;top:7836;height:312;width:1080;" fillcolor="#FFFFFF" filled="t" stroked="t" coordsize="21600,21600" o:gfxdata="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3lTWM8QAAADj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611ECBD0"/>
                    </w:txbxContent>
                  </v:textbox>
                </v:shape>
                <v:shape id="Text Box 18" o:spid="_x0000_s1026" o:spt="202" type="#_x0000_t202" style="position:absolute;left:5580;top:7836;height:312;width:1080;" fillcolor="#FFFFFF" filled="t" stroked="t" coordsize="21600,21600" o:gfxdata="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fJzLcQAAADj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7A39D7A8"/>
                    </w:txbxContent>
                  </v:textbox>
                </v:shape>
                <v:shape id="Text Box 19" o:spid="_x0000_s1026" o:spt="202" type="#_x0000_t202" style="position:absolute;left:7740;top:7836;height:312;width:2160;" fillcolor="#FFFFFF" filled="t" stroked="t" coordsize="21600,21600" o:gfxdata="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4o&#10;0qXCAAAA4wAAAA8AAAAAAAAAAQAgAAAAIgAAAGRycy9kb3ducmV2LnhtbFBLAQIUABQAAAAIAIdO&#10;4kAzLwWeOwAAADkAAAAQAAAAAAAAAAEAIAAAABEBAABkcnMvc2hhcGV4bWwueG1sUEsFBgAAAAAG&#10;AAYAWwEAALsDAAAAAA==&#10;">
                  <v:fill on="t" focussize="0,0"/>
                  <v:stroke color="#FFFFFF" miterlimit="8" joinstyle="miter"/>
                  <v:imagedata o:title=""/>
                  <o:lock v:ext="edit" aspectratio="f"/>
                  <v:textbox inset="0mm,0mm,0mm,0mm">
                    <w:txbxContent>
                      <w:p w14:paraId="369339DF">
                        <w:pPr>
                          <w:rPr>
                            <w:rFonts w:hint="eastAsia" w:ascii="宋体" w:hAnsi="宋体" w:cs="宋体"/>
                            <w:kern w:val="0"/>
                            <w:sz w:val="18"/>
                            <w:szCs w:val="18"/>
                          </w:rPr>
                        </w:pPr>
                      </w:p>
                    </w:txbxContent>
                  </v:textbox>
                </v:shape>
              </v:group>
            </w:pict>
          </mc:Fallback>
        </mc:AlternateContent>
      </w:r>
      <w:r>
        <w:rPr>
          <w:sz w:val="32"/>
          <w:szCs w:val="32"/>
        </w:rPr>
        <w:t>轨道交通</w:t>
      </w:r>
      <w:r>
        <w:rPr>
          <w:rFonts w:hint="eastAsia"/>
          <w:sz w:val="32"/>
          <w:szCs w:val="32"/>
        </w:rPr>
        <w:t>人员及运营</w:t>
      </w:r>
      <w:r>
        <w:rPr>
          <w:sz w:val="32"/>
          <w:szCs w:val="32"/>
        </w:rPr>
        <w:t>情况</w:t>
      </w:r>
      <w:bookmarkEnd w:id="62"/>
    </w:p>
    <w:p w14:paraId="17AFE121">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711488" behindDoc="0" locked="0" layoutInCell="1" allowOverlap="1">
                <wp:simplePos x="0" y="0"/>
                <wp:positionH relativeFrom="column">
                  <wp:posOffset>-425450</wp:posOffset>
                </wp:positionH>
                <wp:positionV relativeFrom="paragraph">
                  <wp:posOffset>295910</wp:posOffset>
                </wp:positionV>
                <wp:extent cx="3354705" cy="279400"/>
                <wp:effectExtent l="0" t="0" r="17145" b="25400"/>
                <wp:wrapNone/>
                <wp:docPr id="71420638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79400"/>
                        </a:xfrm>
                        <a:prstGeom prst="rect">
                          <a:avLst/>
                        </a:prstGeom>
                        <a:solidFill>
                          <a:srgbClr val="FFFFFF"/>
                        </a:solidFill>
                        <a:ln w="3175">
                          <a:solidFill>
                            <a:srgbClr val="FFFFFF"/>
                          </a:solidFill>
                          <a:miter lim="800000"/>
                        </a:ln>
                      </wps:spPr>
                      <wps:txbx>
                        <w:txbxContent>
                          <w:p w14:paraId="6B594B03">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23.3pt;height:22pt;width:264.15pt;z-index:251711488;mso-width-relative:page;mso-height-relative:page;" fillcolor="#FFFFFF" filled="t" stroked="t" coordsize="21600,21600" o:gfxdata="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l2uodYAAAAJAQAADwAAAAAAAAABACAAAAAi&#10;AAAAZHJzL2Rvd25yZXYueG1sUEsBAhQAFAAAAAgAh07iQJfiBfNFAgAAjwQAAA4AAAAAAAAAAQAg&#10;AAAAJQEAAGRycy9lMm9Eb2MueG1sUEsFBgAAAAAGAAYAWQEAANwFAAAAAA==&#10;">
                <v:fill on="t" focussize="0,0"/>
                <v:stroke weight="0.25pt" color="#FFFFFF" miterlimit="8" joinstyle="miter"/>
                <v:imagedata o:title=""/>
                <o:lock v:ext="edit" aspectratio="f"/>
                <v:textbox>
                  <w:txbxContent>
                    <w:p w14:paraId="6B594B03">
                      <w:pPr>
                        <w:spacing w:line="0" w:lineRule="atLeast"/>
                        <w:rPr>
                          <w:sz w:val="18"/>
                          <w:szCs w:val="18"/>
                        </w:rPr>
                      </w:pPr>
                      <w:r>
                        <w:rPr>
                          <w:rFonts w:hint="eastAsia"/>
                          <w:sz w:val="18"/>
                          <w:szCs w:val="18"/>
                        </w:rPr>
                        <w:t>统一社会信用代码：□□□□□□□□□□□□□□□□□□</w:t>
                      </w:r>
                    </w:p>
                  </w:txbxContent>
                </v:textbox>
              </v:shape>
            </w:pict>
          </mc:Fallback>
        </mc:AlternateContent>
      </w:r>
    </w:p>
    <w:p w14:paraId="515C751F">
      <w:pPr>
        <w:spacing w:before="156" w:beforeLines="50" w:line="400" w:lineRule="exact"/>
        <w:ind w:left="-525" w:leftChars="-250"/>
        <w:rPr>
          <w:sz w:val="18"/>
          <w:szCs w:val="18"/>
        </w:rPr>
      </w:pPr>
    </w:p>
    <w:p w14:paraId="630600B3">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276"/>
        <w:gridCol w:w="1576"/>
        <w:gridCol w:w="1432"/>
        <w:gridCol w:w="2185"/>
      </w:tblGrid>
      <w:tr w14:paraId="4F21A6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855B614">
            <w:pPr>
              <w:widowControl/>
              <w:jc w:val="center"/>
              <w:rPr>
                <w:kern w:val="0"/>
                <w:sz w:val="18"/>
                <w:szCs w:val="18"/>
              </w:rPr>
            </w:pPr>
            <w:r>
              <w:rPr>
                <w:kern w:val="0"/>
                <w:sz w:val="18"/>
                <w:szCs w:val="18"/>
              </w:rPr>
              <w:t>指标名称</w:t>
            </w:r>
          </w:p>
        </w:tc>
        <w:tc>
          <w:tcPr>
            <w:tcW w:w="1576" w:type="dxa"/>
            <w:noWrap/>
            <w:vAlign w:val="center"/>
          </w:tcPr>
          <w:p w14:paraId="0B37226B">
            <w:pPr>
              <w:widowControl/>
              <w:jc w:val="center"/>
              <w:rPr>
                <w:kern w:val="0"/>
                <w:sz w:val="18"/>
                <w:szCs w:val="18"/>
              </w:rPr>
            </w:pPr>
            <w:r>
              <w:rPr>
                <w:kern w:val="0"/>
                <w:sz w:val="18"/>
                <w:szCs w:val="18"/>
              </w:rPr>
              <w:t>计量单位</w:t>
            </w:r>
          </w:p>
        </w:tc>
        <w:tc>
          <w:tcPr>
            <w:tcW w:w="1432" w:type="dxa"/>
            <w:noWrap/>
            <w:vAlign w:val="center"/>
          </w:tcPr>
          <w:p w14:paraId="5D300DCE">
            <w:pPr>
              <w:widowControl/>
              <w:jc w:val="center"/>
              <w:rPr>
                <w:kern w:val="0"/>
                <w:sz w:val="18"/>
                <w:szCs w:val="18"/>
              </w:rPr>
            </w:pPr>
            <w:r>
              <w:rPr>
                <w:kern w:val="0"/>
                <w:sz w:val="18"/>
                <w:szCs w:val="18"/>
              </w:rPr>
              <w:t>代码</w:t>
            </w:r>
          </w:p>
        </w:tc>
        <w:tc>
          <w:tcPr>
            <w:tcW w:w="2185" w:type="dxa"/>
            <w:noWrap/>
            <w:vAlign w:val="center"/>
          </w:tcPr>
          <w:p w14:paraId="178E74C0">
            <w:pPr>
              <w:widowControl/>
              <w:jc w:val="center"/>
              <w:rPr>
                <w:kern w:val="0"/>
                <w:sz w:val="18"/>
                <w:szCs w:val="18"/>
              </w:rPr>
            </w:pPr>
            <w:r>
              <w:rPr>
                <w:kern w:val="0"/>
                <w:sz w:val="18"/>
                <w:szCs w:val="18"/>
              </w:rPr>
              <w:t>数量</w:t>
            </w:r>
          </w:p>
        </w:tc>
      </w:tr>
      <w:tr w14:paraId="699474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58F27C39">
            <w:pPr>
              <w:widowControl/>
              <w:spacing w:line="240" w:lineRule="atLeast"/>
              <w:jc w:val="left"/>
              <w:rPr>
                <w:kern w:val="0"/>
                <w:sz w:val="18"/>
                <w:szCs w:val="18"/>
              </w:rPr>
            </w:pPr>
            <w:r>
              <w:rPr>
                <w:rFonts w:hint="eastAsia"/>
                <w:bCs/>
                <w:kern w:val="0"/>
                <w:sz w:val="18"/>
                <w:szCs w:val="18"/>
              </w:rPr>
              <w:t>一</w:t>
            </w:r>
            <w:r>
              <w:rPr>
                <w:bCs/>
                <w:kern w:val="0"/>
                <w:sz w:val="18"/>
                <w:szCs w:val="18"/>
              </w:rPr>
              <w:t>、从业人员年底到达数</w:t>
            </w:r>
          </w:p>
        </w:tc>
      </w:tr>
      <w:tr w14:paraId="3BD671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F3E3610">
            <w:pPr>
              <w:widowControl/>
              <w:spacing w:line="240" w:lineRule="atLeast"/>
              <w:ind w:firstLine="360" w:firstLineChars="200"/>
              <w:rPr>
                <w:bCs/>
                <w:kern w:val="0"/>
                <w:sz w:val="18"/>
                <w:szCs w:val="18"/>
              </w:rPr>
            </w:pPr>
            <w:r>
              <w:rPr>
                <w:bCs/>
                <w:kern w:val="0"/>
                <w:sz w:val="18"/>
                <w:szCs w:val="18"/>
              </w:rPr>
              <w:t>运营员工数</w:t>
            </w:r>
          </w:p>
        </w:tc>
        <w:tc>
          <w:tcPr>
            <w:tcW w:w="1576" w:type="dxa"/>
            <w:noWrap/>
            <w:vAlign w:val="center"/>
          </w:tcPr>
          <w:p w14:paraId="10ACF555">
            <w:pPr>
              <w:widowControl/>
              <w:spacing w:line="240" w:lineRule="atLeast"/>
              <w:jc w:val="center"/>
              <w:rPr>
                <w:kern w:val="0"/>
                <w:sz w:val="18"/>
                <w:szCs w:val="18"/>
              </w:rPr>
            </w:pPr>
            <w:r>
              <w:rPr>
                <w:kern w:val="0"/>
                <w:sz w:val="18"/>
                <w:szCs w:val="18"/>
              </w:rPr>
              <w:t>人</w:t>
            </w:r>
          </w:p>
        </w:tc>
        <w:tc>
          <w:tcPr>
            <w:tcW w:w="1432" w:type="dxa"/>
            <w:noWrap/>
            <w:vAlign w:val="center"/>
          </w:tcPr>
          <w:p w14:paraId="564C788C">
            <w:pPr>
              <w:widowControl/>
              <w:spacing w:line="240" w:lineRule="atLeast"/>
              <w:jc w:val="center"/>
              <w:rPr>
                <w:kern w:val="0"/>
                <w:sz w:val="18"/>
                <w:szCs w:val="18"/>
              </w:rPr>
            </w:pPr>
            <w:r>
              <w:rPr>
                <w:kern w:val="0"/>
                <w:sz w:val="18"/>
                <w:szCs w:val="18"/>
              </w:rPr>
              <w:t>101</w:t>
            </w:r>
          </w:p>
        </w:tc>
        <w:tc>
          <w:tcPr>
            <w:tcW w:w="2185" w:type="dxa"/>
            <w:noWrap/>
            <w:vAlign w:val="center"/>
          </w:tcPr>
          <w:p w14:paraId="4EB97551">
            <w:pPr>
              <w:widowControl/>
              <w:spacing w:line="240" w:lineRule="atLeast"/>
              <w:jc w:val="center"/>
              <w:rPr>
                <w:kern w:val="0"/>
                <w:sz w:val="18"/>
                <w:szCs w:val="18"/>
              </w:rPr>
            </w:pPr>
          </w:p>
        </w:tc>
      </w:tr>
      <w:tr w14:paraId="6B9167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CD99DD8">
            <w:pPr>
              <w:widowControl/>
              <w:spacing w:line="240" w:lineRule="atLeast"/>
              <w:ind w:firstLine="720" w:firstLineChars="400"/>
              <w:rPr>
                <w:bCs/>
                <w:kern w:val="0"/>
                <w:sz w:val="18"/>
                <w:szCs w:val="18"/>
              </w:rPr>
            </w:pPr>
            <w:r>
              <w:rPr>
                <w:bCs/>
                <w:kern w:val="0"/>
                <w:sz w:val="18"/>
                <w:szCs w:val="18"/>
              </w:rPr>
              <w:t>工人或生产人员</w:t>
            </w:r>
          </w:p>
        </w:tc>
        <w:tc>
          <w:tcPr>
            <w:tcW w:w="1576" w:type="dxa"/>
            <w:noWrap/>
            <w:vAlign w:val="center"/>
          </w:tcPr>
          <w:p w14:paraId="33893A6A">
            <w:pPr>
              <w:widowControl/>
              <w:spacing w:line="240" w:lineRule="atLeast"/>
              <w:jc w:val="center"/>
              <w:rPr>
                <w:kern w:val="0"/>
                <w:sz w:val="18"/>
                <w:szCs w:val="18"/>
              </w:rPr>
            </w:pPr>
            <w:r>
              <w:rPr>
                <w:kern w:val="0"/>
                <w:sz w:val="18"/>
                <w:szCs w:val="18"/>
              </w:rPr>
              <w:t>人</w:t>
            </w:r>
          </w:p>
        </w:tc>
        <w:tc>
          <w:tcPr>
            <w:tcW w:w="1432" w:type="dxa"/>
            <w:noWrap/>
            <w:vAlign w:val="center"/>
          </w:tcPr>
          <w:p w14:paraId="3292D145">
            <w:pPr>
              <w:widowControl/>
              <w:spacing w:line="240" w:lineRule="atLeast"/>
              <w:jc w:val="center"/>
              <w:rPr>
                <w:kern w:val="0"/>
                <w:sz w:val="18"/>
                <w:szCs w:val="18"/>
              </w:rPr>
            </w:pPr>
            <w:r>
              <w:rPr>
                <w:kern w:val="0"/>
                <w:sz w:val="18"/>
                <w:szCs w:val="18"/>
              </w:rPr>
              <w:t>102</w:t>
            </w:r>
          </w:p>
        </w:tc>
        <w:tc>
          <w:tcPr>
            <w:tcW w:w="2185" w:type="dxa"/>
            <w:noWrap/>
            <w:vAlign w:val="center"/>
          </w:tcPr>
          <w:p w14:paraId="457318F6">
            <w:pPr>
              <w:widowControl/>
              <w:spacing w:line="240" w:lineRule="atLeast"/>
              <w:jc w:val="center"/>
              <w:rPr>
                <w:kern w:val="0"/>
                <w:sz w:val="18"/>
                <w:szCs w:val="18"/>
              </w:rPr>
            </w:pPr>
          </w:p>
        </w:tc>
      </w:tr>
      <w:tr w14:paraId="2DD839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43C033F">
            <w:pPr>
              <w:widowControl/>
              <w:spacing w:line="240" w:lineRule="atLeast"/>
              <w:ind w:firstLine="1080" w:firstLineChars="600"/>
              <w:rPr>
                <w:bCs/>
                <w:kern w:val="0"/>
                <w:sz w:val="18"/>
                <w:szCs w:val="18"/>
              </w:rPr>
            </w:pPr>
            <w:r>
              <w:rPr>
                <w:bCs/>
                <w:kern w:val="0"/>
                <w:sz w:val="18"/>
                <w:szCs w:val="18"/>
              </w:rPr>
              <w:t>其中：列车驾驶员</w:t>
            </w:r>
          </w:p>
        </w:tc>
        <w:tc>
          <w:tcPr>
            <w:tcW w:w="1576" w:type="dxa"/>
            <w:noWrap/>
            <w:vAlign w:val="center"/>
          </w:tcPr>
          <w:p w14:paraId="4D5563D3">
            <w:pPr>
              <w:widowControl/>
              <w:spacing w:line="240" w:lineRule="atLeast"/>
              <w:jc w:val="center"/>
              <w:rPr>
                <w:kern w:val="0"/>
                <w:sz w:val="18"/>
                <w:szCs w:val="18"/>
              </w:rPr>
            </w:pPr>
            <w:r>
              <w:rPr>
                <w:kern w:val="0"/>
                <w:sz w:val="18"/>
                <w:szCs w:val="18"/>
              </w:rPr>
              <w:t>人</w:t>
            </w:r>
          </w:p>
        </w:tc>
        <w:tc>
          <w:tcPr>
            <w:tcW w:w="1432" w:type="dxa"/>
            <w:noWrap/>
            <w:vAlign w:val="center"/>
          </w:tcPr>
          <w:p w14:paraId="5FE36A9F">
            <w:pPr>
              <w:widowControl/>
              <w:spacing w:line="240" w:lineRule="atLeast"/>
              <w:jc w:val="center"/>
              <w:rPr>
                <w:kern w:val="0"/>
                <w:sz w:val="18"/>
                <w:szCs w:val="18"/>
              </w:rPr>
            </w:pPr>
            <w:r>
              <w:rPr>
                <w:kern w:val="0"/>
                <w:sz w:val="18"/>
                <w:szCs w:val="18"/>
              </w:rPr>
              <w:t>103</w:t>
            </w:r>
          </w:p>
        </w:tc>
        <w:tc>
          <w:tcPr>
            <w:tcW w:w="2185" w:type="dxa"/>
            <w:noWrap/>
            <w:vAlign w:val="center"/>
          </w:tcPr>
          <w:p w14:paraId="327E2EDA">
            <w:pPr>
              <w:widowControl/>
              <w:spacing w:line="240" w:lineRule="atLeast"/>
              <w:jc w:val="center"/>
              <w:rPr>
                <w:kern w:val="0"/>
                <w:sz w:val="18"/>
                <w:szCs w:val="18"/>
              </w:rPr>
            </w:pPr>
          </w:p>
        </w:tc>
      </w:tr>
      <w:tr w14:paraId="45054C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B327BE1">
            <w:pPr>
              <w:widowControl/>
              <w:spacing w:line="240" w:lineRule="atLeast"/>
              <w:ind w:firstLine="1620" w:firstLineChars="900"/>
              <w:rPr>
                <w:bCs/>
                <w:kern w:val="0"/>
                <w:sz w:val="18"/>
                <w:szCs w:val="18"/>
              </w:rPr>
            </w:pPr>
            <w:r>
              <w:rPr>
                <w:bCs/>
                <w:kern w:val="0"/>
                <w:sz w:val="18"/>
                <w:szCs w:val="18"/>
              </w:rPr>
              <w:t>行车调度员</w:t>
            </w:r>
          </w:p>
        </w:tc>
        <w:tc>
          <w:tcPr>
            <w:tcW w:w="1576" w:type="dxa"/>
            <w:noWrap/>
            <w:vAlign w:val="center"/>
          </w:tcPr>
          <w:p w14:paraId="3AC75795">
            <w:pPr>
              <w:widowControl/>
              <w:spacing w:line="240" w:lineRule="atLeast"/>
              <w:jc w:val="center"/>
              <w:rPr>
                <w:kern w:val="0"/>
                <w:sz w:val="18"/>
                <w:szCs w:val="18"/>
              </w:rPr>
            </w:pPr>
            <w:r>
              <w:rPr>
                <w:kern w:val="0"/>
                <w:sz w:val="18"/>
                <w:szCs w:val="18"/>
              </w:rPr>
              <w:t>人</w:t>
            </w:r>
          </w:p>
        </w:tc>
        <w:tc>
          <w:tcPr>
            <w:tcW w:w="1432" w:type="dxa"/>
            <w:noWrap/>
            <w:vAlign w:val="center"/>
          </w:tcPr>
          <w:p w14:paraId="0C77B7BD">
            <w:pPr>
              <w:widowControl/>
              <w:spacing w:line="240" w:lineRule="atLeast"/>
              <w:jc w:val="center"/>
              <w:rPr>
                <w:kern w:val="0"/>
                <w:sz w:val="18"/>
                <w:szCs w:val="18"/>
              </w:rPr>
            </w:pPr>
            <w:r>
              <w:rPr>
                <w:kern w:val="0"/>
                <w:sz w:val="18"/>
                <w:szCs w:val="18"/>
              </w:rPr>
              <w:t>104</w:t>
            </w:r>
          </w:p>
        </w:tc>
        <w:tc>
          <w:tcPr>
            <w:tcW w:w="2185" w:type="dxa"/>
            <w:noWrap/>
            <w:vAlign w:val="center"/>
          </w:tcPr>
          <w:p w14:paraId="67D08182">
            <w:pPr>
              <w:widowControl/>
              <w:spacing w:line="240" w:lineRule="atLeast"/>
              <w:jc w:val="center"/>
              <w:rPr>
                <w:kern w:val="0"/>
                <w:sz w:val="18"/>
                <w:szCs w:val="18"/>
              </w:rPr>
            </w:pPr>
          </w:p>
        </w:tc>
      </w:tr>
      <w:tr w14:paraId="08F93F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75DD9CE">
            <w:pPr>
              <w:widowControl/>
              <w:spacing w:line="240" w:lineRule="atLeast"/>
              <w:ind w:firstLine="1620" w:firstLineChars="900"/>
              <w:rPr>
                <w:bCs/>
                <w:kern w:val="0"/>
                <w:sz w:val="18"/>
                <w:szCs w:val="18"/>
              </w:rPr>
            </w:pPr>
            <w:r>
              <w:rPr>
                <w:bCs/>
                <w:kern w:val="0"/>
                <w:sz w:val="18"/>
                <w:szCs w:val="18"/>
              </w:rPr>
              <w:t>行车值班员</w:t>
            </w:r>
          </w:p>
        </w:tc>
        <w:tc>
          <w:tcPr>
            <w:tcW w:w="1576" w:type="dxa"/>
            <w:noWrap/>
            <w:vAlign w:val="center"/>
          </w:tcPr>
          <w:p w14:paraId="6679AA4C">
            <w:pPr>
              <w:widowControl/>
              <w:spacing w:line="240" w:lineRule="atLeast"/>
              <w:jc w:val="center"/>
              <w:rPr>
                <w:kern w:val="0"/>
                <w:sz w:val="18"/>
                <w:szCs w:val="18"/>
              </w:rPr>
            </w:pPr>
            <w:r>
              <w:rPr>
                <w:kern w:val="0"/>
                <w:sz w:val="18"/>
                <w:szCs w:val="18"/>
              </w:rPr>
              <w:t>人</w:t>
            </w:r>
          </w:p>
        </w:tc>
        <w:tc>
          <w:tcPr>
            <w:tcW w:w="1432" w:type="dxa"/>
            <w:noWrap/>
            <w:vAlign w:val="center"/>
          </w:tcPr>
          <w:p w14:paraId="64870631">
            <w:pPr>
              <w:widowControl/>
              <w:spacing w:line="240" w:lineRule="atLeast"/>
              <w:jc w:val="center"/>
              <w:rPr>
                <w:kern w:val="0"/>
                <w:sz w:val="18"/>
                <w:szCs w:val="18"/>
              </w:rPr>
            </w:pPr>
            <w:r>
              <w:rPr>
                <w:kern w:val="0"/>
                <w:sz w:val="18"/>
                <w:szCs w:val="18"/>
              </w:rPr>
              <w:t>105</w:t>
            </w:r>
          </w:p>
        </w:tc>
        <w:tc>
          <w:tcPr>
            <w:tcW w:w="2185" w:type="dxa"/>
            <w:noWrap/>
            <w:vAlign w:val="center"/>
          </w:tcPr>
          <w:p w14:paraId="2B0564D0">
            <w:pPr>
              <w:widowControl/>
              <w:spacing w:line="240" w:lineRule="atLeast"/>
              <w:jc w:val="center"/>
              <w:rPr>
                <w:kern w:val="0"/>
                <w:sz w:val="18"/>
                <w:szCs w:val="18"/>
              </w:rPr>
            </w:pPr>
          </w:p>
        </w:tc>
      </w:tr>
      <w:tr w14:paraId="49DA69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CFF4318">
            <w:pPr>
              <w:widowControl/>
              <w:spacing w:line="240" w:lineRule="atLeast"/>
              <w:ind w:firstLine="1620" w:firstLineChars="900"/>
              <w:rPr>
                <w:bCs/>
                <w:kern w:val="0"/>
                <w:sz w:val="18"/>
                <w:szCs w:val="18"/>
              </w:rPr>
            </w:pPr>
            <w:r>
              <w:rPr>
                <w:bCs/>
                <w:kern w:val="0"/>
                <w:sz w:val="18"/>
                <w:szCs w:val="18"/>
              </w:rPr>
              <w:t>通信工</w:t>
            </w:r>
          </w:p>
        </w:tc>
        <w:tc>
          <w:tcPr>
            <w:tcW w:w="1576" w:type="dxa"/>
            <w:noWrap/>
            <w:vAlign w:val="center"/>
          </w:tcPr>
          <w:p w14:paraId="47BDD7CB">
            <w:pPr>
              <w:widowControl/>
              <w:spacing w:line="240" w:lineRule="atLeast"/>
              <w:jc w:val="center"/>
              <w:rPr>
                <w:kern w:val="0"/>
                <w:sz w:val="18"/>
                <w:szCs w:val="18"/>
              </w:rPr>
            </w:pPr>
            <w:r>
              <w:rPr>
                <w:kern w:val="0"/>
                <w:sz w:val="18"/>
                <w:szCs w:val="18"/>
              </w:rPr>
              <w:t>人</w:t>
            </w:r>
          </w:p>
        </w:tc>
        <w:tc>
          <w:tcPr>
            <w:tcW w:w="1432" w:type="dxa"/>
            <w:noWrap/>
            <w:vAlign w:val="center"/>
          </w:tcPr>
          <w:p w14:paraId="590C6C0C">
            <w:pPr>
              <w:widowControl/>
              <w:spacing w:line="240" w:lineRule="atLeast"/>
              <w:jc w:val="center"/>
              <w:rPr>
                <w:kern w:val="0"/>
                <w:sz w:val="18"/>
                <w:szCs w:val="18"/>
              </w:rPr>
            </w:pPr>
            <w:r>
              <w:rPr>
                <w:kern w:val="0"/>
                <w:sz w:val="18"/>
                <w:szCs w:val="18"/>
              </w:rPr>
              <w:t>106</w:t>
            </w:r>
          </w:p>
        </w:tc>
        <w:tc>
          <w:tcPr>
            <w:tcW w:w="2185" w:type="dxa"/>
            <w:noWrap/>
            <w:vAlign w:val="center"/>
          </w:tcPr>
          <w:p w14:paraId="4C99F860">
            <w:pPr>
              <w:widowControl/>
              <w:spacing w:line="240" w:lineRule="atLeast"/>
              <w:jc w:val="center"/>
              <w:rPr>
                <w:kern w:val="0"/>
                <w:sz w:val="18"/>
                <w:szCs w:val="18"/>
              </w:rPr>
            </w:pPr>
          </w:p>
        </w:tc>
      </w:tr>
      <w:tr w14:paraId="2720BC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B1E3D8D">
            <w:pPr>
              <w:widowControl/>
              <w:spacing w:line="240" w:lineRule="atLeast"/>
              <w:ind w:firstLine="1620" w:firstLineChars="900"/>
              <w:rPr>
                <w:bCs/>
                <w:kern w:val="0"/>
                <w:sz w:val="18"/>
                <w:szCs w:val="18"/>
              </w:rPr>
            </w:pPr>
            <w:r>
              <w:rPr>
                <w:bCs/>
                <w:kern w:val="0"/>
                <w:sz w:val="18"/>
                <w:szCs w:val="18"/>
              </w:rPr>
              <w:t>信号工</w:t>
            </w:r>
          </w:p>
        </w:tc>
        <w:tc>
          <w:tcPr>
            <w:tcW w:w="1576" w:type="dxa"/>
            <w:noWrap/>
            <w:vAlign w:val="center"/>
          </w:tcPr>
          <w:p w14:paraId="322C3A9E">
            <w:pPr>
              <w:widowControl/>
              <w:spacing w:line="240" w:lineRule="atLeast"/>
              <w:jc w:val="center"/>
              <w:rPr>
                <w:kern w:val="0"/>
                <w:sz w:val="18"/>
                <w:szCs w:val="18"/>
              </w:rPr>
            </w:pPr>
            <w:r>
              <w:rPr>
                <w:kern w:val="0"/>
                <w:sz w:val="18"/>
                <w:szCs w:val="18"/>
              </w:rPr>
              <w:t>人</w:t>
            </w:r>
          </w:p>
        </w:tc>
        <w:tc>
          <w:tcPr>
            <w:tcW w:w="1432" w:type="dxa"/>
            <w:noWrap/>
            <w:vAlign w:val="center"/>
          </w:tcPr>
          <w:p w14:paraId="65D1848E">
            <w:pPr>
              <w:widowControl/>
              <w:spacing w:line="240" w:lineRule="atLeast"/>
              <w:jc w:val="center"/>
              <w:rPr>
                <w:kern w:val="0"/>
                <w:sz w:val="18"/>
                <w:szCs w:val="18"/>
              </w:rPr>
            </w:pPr>
            <w:r>
              <w:rPr>
                <w:kern w:val="0"/>
                <w:sz w:val="18"/>
                <w:szCs w:val="18"/>
              </w:rPr>
              <w:t>107</w:t>
            </w:r>
          </w:p>
        </w:tc>
        <w:tc>
          <w:tcPr>
            <w:tcW w:w="2185" w:type="dxa"/>
            <w:noWrap/>
            <w:vAlign w:val="center"/>
          </w:tcPr>
          <w:p w14:paraId="31D72E87">
            <w:pPr>
              <w:widowControl/>
              <w:spacing w:line="240" w:lineRule="atLeast"/>
              <w:jc w:val="center"/>
              <w:rPr>
                <w:kern w:val="0"/>
                <w:sz w:val="18"/>
                <w:szCs w:val="18"/>
              </w:rPr>
            </w:pPr>
          </w:p>
        </w:tc>
      </w:tr>
      <w:tr w14:paraId="590AE3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DFD69D4">
            <w:pPr>
              <w:widowControl/>
              <w:spacing w:line="240" w:lineRule="atLeast"/>
              <w:ind w:firstLine="720" w:firstLineChars="400"/>
              <w:rPr>
                <w:bCs/>
                <w:kern w:val="0"/>
                <w:sz w:val="18"/>
                <w:szCs w:val="18"/>
              </w:rPr>
            </w:pPr>
            <w:r>
              <w:rPr>
                <w:bCs/>
                <w:kern w:val="0"/>
                <w:sz w:val="18"/>
                <w:szCs w:val="18"/>
              </w:rPr>
              <w:t>工程技术人员</w:t>
            </w:r>
          </w:p>
        </w:tc>
        <w:tc>
          <w:tcPr>
            <w:tcW w:w="1576" w:type="dxa"/>
            <w:noWrap/>
            <w:vAlign w:val="center"/>
          </w:tcPr>
          <w:p w14:paraId="6DD1C2A7">
            <w:pPr>
              <w:widowControl/>
              <w:spacing w:line="240" w:lineRule="atLeast"/>
              <w:jc w:val="center"/>
              <w:rPr>
                <w:kern w:val="0"/>
                <w:sz w:val="18"/>
                <w:szCs w:val="18"/>
              </w:rPr>
            </w:pPr>
            <w:r>
              <w:rPr>
                <w:kern w:val="0"/>
                <w:sz w:val="18"/>
                <w:szCs w:val="18"/>
              </w:rPr>
              <w:t>人</w:t>
            </w:r>
          </w:p>
        </w:tc>
        <w:tc>
          <w:tcPr>
            <w:tcW w:w="1432" w:type="dxa"/>
            <w:noWrap/>
            <w:vAlign w:val="center"/>
          </w:tcPr>
          <w:p w14:paraId="23257C4D">
            <w:pPr>
              <w:widowControl/>
              <w:spacing w:line="240" w:lineRule="atLeast"/>
              <w:jc w:val="center"/>
              <w:rPr>
                <w:kern w:val="0"/>
                <w:sz w:val="18"/>
                <w:szCs w:val="18"/>
              </w:rPr>
            </w:pPr>
            <w:r>
              <w:rPr>
                <w:kern w:val="0"/>
                <w:sz w:val="18"/>
                <w:szCs w:val="18"/>
              </w:rPr>
              <w:t>108</w:t>
            </w:r>
          </w:p>
        </w:tc>
        <w:tc>
          <w:tcPr>
            <w:tcW w:w="2185" w:type="dxa"/>
            <w:noWrap/>
            <w:vAlign w:val="center"/>
          </w:tcPr>
          <w:p w14:paraId="701E64B8">
            <w:pPr>
              <w:widowControl/>
              <w:spacing w:line="240" w:lineRule="atLeast"/>
              <w:jc w:val="center"/>
              <w:rPr>
                <w:kern w:val="0"/>
                <w:sz w:val="18"/>
                <w:szCs w:val="18"/>
              </w:rPr>
            </w:pPr>
          </w:p>
        </w:tc>
      </w:tr>
      <w:tr w14:paraId="15F78B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1C1AF85">
            <w:pPr>
              <w:widowControl/>
              <w:spacing w:line="240" w:lineRule="atLeast"/>
              <w:ind w:firstLine="720" w:firstLineChars="400"/>
              <w:rPr>
                <w:bCs/>
                <w:kern w:val="0"/>
                <w:sz w:val="18"/>
                <w:szCs w:val="18"/>
              </w:rPr>
            </w:pPr>
            <w:r>
              <w:rPr>
                <w:bCs/>
                <w:kern w:val="0"/>
                <w:sz w:val="18"/>
                <w:szCs w:val="18"/>
              </w:rPr>
              <w:t>管理人员</w:t>
            </w:r>
          </w:p>
        </w:tc>
        <w:tc>
          <w:tcPr>
            <w:tcW w:w="1576" w:type="dxa"/>
            <w:noWrap/>
            <w:vAlign w:val="center"/>
          </w:tcPr>
          <w:p w14:paraId="4E774C65">
            <w:pPr>
              <w:widowControl/>
              <w:spacing w:line="240" w:lineRule="atLeast"/>
              <w:jc w:val="center"/>
              <w:rPr>
                <w:kern w:val="0"/>
                <w:sz w:val="18"/>
                <w:szCs w:val="18"/>
              </w:rPr>
            </w:pPr>
            <w:r>
              <w:rPr>
                <w:kern w:val="0"/>
                <w:sz w:val="18"/>
                <w:szCs w:val="18"/>
              </w:rPr>
              <w:t>人</w:t>
            </w:r>
          </w:p>
        </w:tc>
        <w:tc>
          <w:tcPr>
            <w:tcW w:w="1432" w:type="dxa"/>
            <w:noWrap/>
            <w:vAlign w:val="center"/>
          </w:tcPr>
          <w:p w14:paraId="51BA98AE">
            <w:pPr>
              <w:widowControl/>
              <w:spacing w:line="240" w:lineRule="atLeast"/>
              <w:jc w:val="center"/>
              <w:rPr>
                <w:kern w:val="0"/>
                <w:sz w:val="18"/>
                <w:szCs w:val="18"/>
              </w:rPr>
            </w:pPr>
            <w:r>
              <w:rPr>
                <w:kern w:val="0"/>
                <w:sz w:val="18"/>
                <w:szCs w:val="18"/>
              </w:rPr>
              <w:t>109</w:t>
            </w:r>
          </w:p>
        </w:tc>
        <w:tc>
          <w:tcPr>
            <w:tcW w:w="2185" w:type="dxa"/>
            <w:noWrap/>
            <w:vAlign w:val="center"/>
          </w:tcPr>
          <w:p w14:paraId="7E802AD1">
            <w:pPr>
              <w:widowControl/>
              <w:spacing w:line="240" w:lineRule="atLeast"/>
              <w:jc w:val="center"/>
              <w:rPr>
                <w:kern w:val="0"/>
                <w:sz w:val="18"/>
                <w:szCs w:val="18"/>
              </w:rPr>
            </w:pPr>
          </w:p>
        </w:tc>
      </w:tr>
      <w:tr w14:paraId="4C10D9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4AD16BC">
            <w:pPr>
              <w:widowControl/>
              <w:spacing w:line="240" w:lineRule="atLeast"/>
              <w:ind w:firstLine="720" w:firstLineChars="400"/>
              <w:rPr>
                <w:bCs/>
                <w:kern w:val="0"/>
                <w:sz w:val="18"/>
                <w:szCs w:val="18"/>
              </w:rPr>
            </w:pPr>
            <w:r>
              <w:rPr>
                <w:bCs/>
                <w:kern w:val="0"/>
                <w:sz w:val="18"/>
                <w:szCs w:val="18"/>
              </w:rPr>
              <w:t>其他人员</w:t>
            </w:r>
          </w:p>
        </w:tc>
        <w:tc>
          <w:tcPr>
            <w:tcW w:w="1576" w:type="dxa"/>
            <w:noWrap/>
            <w:vAlign w:val="center"/>
          </w:tcPr>
          <w:p w14:paraId="0F4E1C57">
            <w:pPr>
              <w:widowControl/>
              <w:spacing w:line="240" w:lineRule="atLeast"/>
              <w:jc w:val="center"/>
              <w:rPr>
                <w:kern w:val="0"/>
                <w:sz w:val="18"/>
                <w:szCs w:val="18"/>
              </w:rPr>
            </w:pPr>
            <w:r>
              <w:rPr>
                <w:kern w:val="0"/>
                <w:sz w:val="18"/>
                <w:szCs w:val="18"/>
              </w:rPr>
              <w:t>人</w:t>
            </w:r>
          </w:p>
        </w:tc>
        <w:tc>
          <w:tcPr>
            <w:tcW w:w="1432" w:type="dxa"/>
            <w:noWrap/>
            <w:vAlign w:val="center"/>
          </w:tcPr>
          <w:p w14:paraId="42A1FA9D">
            <w:pPr>
              <w:widowControl/>
              <w:spacing w:line="240" w:lineRule="atLeast"/>
              <w:jc w:val="center"/>
              <w:rPr>
                <w:kern w:val="0"/>
                <w:sz w:val="18"/>
                <w:szCs w:val="18"/>
              </w:rPr>
            </w:pPr>
            <w:r>
              <w:rPr>
                <w:kern w:val="0"/>
                <w:sz w:val="18"/>
                <w:szCs w:val="18"/>
              </w:rPr>
              <w:t>110</w:t>
            </w:r>
          </w:p>
        </w:tc>
        <w:tc>
          <w:tcPr>
            <w:tcW w:w="2185" w:type="dxa"/>
            <w:noWrap/>
            <w:vAlign w:val="center"/>
          </w:tcPr>
          <w:p w14:paraId="5B183E0A">
            <w:pPr>
              <w:widowControl/>
              <w:spacing w:line="240" w:lineRule="atLeast"/>
              <w:jc w:val="center"/>
              <w:rPr>
                <w:kern w:val="0"/>
                <w:sz w:val="18"/>
                <w:szCs w:val="18"/>
              </w:rPr>
            </w:pPr>
          </w:p>
        </w:tc>
      </w:tr>
      <w:tr w14:paraId="4BF9D7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3D7F8075">
            <w:pPr>
              <w:widowControl/>
              <w:spacing w:line="240" w:lineRule="atLeast"/>
              <w:ind w:firstLine="360" w:firstLineChars="200"/>
              <w:rPr>
                <w:bCs/>
                <w:kern w:val="0"/>
                <w:sz w:val="18"/>
                <w:szCs w:val="18"/>
              </w:rPr>
            </w:pPr>
            <w:r>
              <w:rPr>
                <w:bCs/>
                <w:kern w:val="0"/>
                <w:sz w:val="18"/>
                <w:szCs w:val="18"/>
              </w:rPr>
              <w:t>安保人员数</w:t>
            </w:r>
          </w:p>
        </w:tc>
        <w:tc>
          <w:tcPr>
            <w:tcW w:w="1576" w:type="dxa"/>
            <w:noWrap/>
            <w:vAlign w:val="center"/>
          </w:tcPr>
          <w:p w14:paraId="5F6FE830">
            <w:pPr>
              <w:widowControl/>
              <w:spacing w:line="240" w:lineRule="atLeast"/>
              <w:jc w:val="center"/>
              <w:rPr>
                <w:kern w:val="0"/>
                <w:sz w:val="18"/>
                <w:szCs w:val="18"/>
              </w:rPr>
            </w:pPr>
            <w:r>
              <w:rPr>
                <w:kern w:val="0"/>
                <w:sz w:val="18"/>
                <w:szCs w:val="18"/>
              </w:rPr>
              <w:t>人</w:t>
            </w:r>
          </w:p>
        </w:tc>
        <w:tc>
          <w:tcPr>
            <w:tcW w:w="1432" w:type="dxa"/>
            <w:noWrap/>
            <w:vAlign w:val="center"/>
          </w:tcPr>
          <w:p w14:paraId="632B518D">
            <w:pPr>
              <w:widowControl/>
              <w:spacing w:line="240" w:lineRule="atLeast"/>
              <w:jc w:val="center"/>
              <w:rPr>
                <w:kern w:val="0"/>
                <w:sz w:val="18"/>
                <w:szCs w:val="18"/>
              </w:rPr>
            </w:pPr>
            <w:r>
              <w:rPr>
                <w:kern w:val="0"/>
                <w:sz w:val="18"/>
                <w:szCs w:val="18"/>
              </w:rPr>
              <w:t>111</w:t>
            </w:r>
          </w:p>
        </w:tc>
        <w:tc>
          <w:tcPr>
            <w:tcW w:w="2185" w:type="dxa"/>
            <w:noWrap/>
            <w:vAlign w:val="center"/>
          </w:tcPr>
          <w:p w14:paraId="0FE47F71">
            <w:pPr>
              <w:widowControl/>
              <w:spacing w:line="240" w:lineRule="atLeast"/>
              <w:jc w:val="center"/>
              <w:rPr>
                <w:kern w:val="0"/>
                <w:sz w:val="18"/>
                <w:szCs w:val="18"/>
              </w:rPr>
            </w:pPr>
          </w:p>
        </w:tc>
      </w:tr>
      <w:tr w14:paraId="1F4862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ABF1F53">
            <w:pPr>
              <w:widowControl/>
              <w:spacing w:line="240" w:lineRule="atLeast"/>
              <w:ind w:firstLine="630" w:firstLineChars="350"/>
              <w:rPr>
                <w:bCs/>
                <w:kern w:val="0"/>
                <w:sz w:val="18"/>
                <w:szCs w:val="18"/>
              </w:rPr>
            </w:pPr>
            <w:r>
              <w:rPr>
                <w:bCs/>
                <w:kern w:val="0"/>
                <w:sz w:val="18"/>
                <w:szCs w:val="18"/>
              </w:rPr>
              <w:t>其中：安检人员</w:t>
            </w:r>
          </w:p>
        </w:tc>
        <w:tc>
          <w:tcPr>
            <w:tcW w:w="1576" w:type="dxa"/>
            <w:noWrap/>
            <w:vAlign w:val="center"/>
          </w:tcPr>
          <w:p w14:paraId="2121832E">
            <w:pPr>
              <w:widowControl/>
              <w:spacing w:line="240" w:lineRule="atLeast"/>
              <w:jc w:val="center"/>
              <w:rPr>
                <w:kern w:val="0"/>
                <w:sz w:val="18"/>
                <w:szCs w:val="18"/>
              </w:rPr>
            </w:pPr>
            <w:r>
              <w:rPr>
                <w:kern w:val="0"/>
                <w:sz w:val="18"/>
                <w:szCs w:val="18"/>
              </w:rPr>
              <w:t>人</w:t>
            </w:r>
          </w:p>
        </w:tc>
        <w:tc>
          <w:tcPr>
            <w:tcW w:w="1432" w:type="dxa"/>
            <w:noWrap/>
            <w:vAlign w:val="center"/>
          </w:tcPr>
          <w:p w14:paraId="1DB22EE4">
            <w:pPr>
              <w:widowControl/>
              <w:spacing w:line="240" w:lineRule="atLeast"/>
              <w:jc w:val="center"/>
              <w:rPr>
                <w:kern w:val="0"/>
                <w:sz w:val="18"/>
                <w:szCs w:val="18"/>
              </w:rPr>
            </w:pPr>
            <w:r>
              <w:rPr>
                <w:kern w:val="0"/>
                <w:sz w:val="18"/>
                <w:szCs w:val="18"/>
              </w:rPr>
              <w:t>112</w:t>
            </w:r>
          </w:p>
        </w:tc>
        <w:tc>
          <w:tcPr>
            <w:tcW w:w="2185" w:type="dxa"/>
            <w:noWrap/>
            <w:vAlign w:val="center"/>
          </w:tcPr>
          <w:p w14:paraId="57BD96A0">
            <w:pPr>
              <w:widowControl/>
              <w:spacing w:line="240" w:lineRule="atLeast"/>
              <w:jc w:val="center"/>
              <w:rPr>
                <w:kern w:val="0"/>
                <w:sz w:val="18"/>
                <w:szCs w:val="18"/>
              </w:rPr>
            </w:pPr>
          </w:p>
        </w:tc>
      </w:tr>
      <w:tr w14:paraId="7345C7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36E466BA">
            <w:pPr>
              <w:widowControl/>
              <w:spacing w:line="240" w:lineRule="atLeast"/>
              <w:jc w:val="left"/>
              <w:rPr>
                <w:kern w:val="0"/>
                <w:sz w:val="18"/>
                <w:szCs w:val="18"/>
              </w:rPr>
            </w:pPr>
            <w:r>
              <w:rPr>
                <w:rFonts w:hint="eastAsia"/>
                <w:kern w:val="0"/>
                <w:sz w:val="18"/>
                <w:szCs w:val="18"/>
              </w:rPr>
              <w:t>二</w:t>
            </w:r>
            <w:r>
              <w:rPr>
                <w:kern w:val="0"/>
                <w:sz w:val="18"/>
                <w:szCs w:val="18"/>
              </w:rPr>
              <w:t>、运营指标</w:t>
            </w:r>
          </w:p>
        </w:tc>
      </w:tr>
      <w:tr w14:paraId="302DA3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56FFD8D1">
            <w:pPr>
              <w:widowControl/>
              <w:spacing w:line="240" w:lineRule="atLeast"/>
              <w:ind w:firstLine="180" w:firstLineChars="100"/>
              <w:jc w:val="left"/>
              <w:rPr>
                <w:kern w:val="0"/>
                <w:sz w:val="18"/>
                <w:szCs w:val="18"/>
              </w:rPr>
            </w:pPr>
            <w:r>
              <w:rPr>
                <w:kern w:val="0"/>
                <w:sz w:val="18"/>
                <w:szCs w:val="18"/>
              </w:rPr>
              <w:t>（一）客流指标</w:t>
            </w:r>
          </w:p>
        </w:tc>
      </w:tr>
      <w:tr w14:paraId="6D7F75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1E4E864">
            <w:pPr>
              <w:widowControl/>
              <w:spacing w:line="240" w:lineRule="atLeast"/>
              <w:ind w:firstLine="720" w:firstLineChars="400"/>
              <w:rPr>
                <w:kern w:val="0"/>
                <w:sz w:val="18"/>
                <w:szCs w:val="18"/>
              </w:rPr>
            </w:pPr>
            <w:r>
              <w:rPr>
                <w:kern w:val="0"/>
                <w:sz w:val="18"/>
                <w:szCs w:val="18"/>
              </w:rPr>
              <w:t>最高日进站量</w:t>
            </w:r>
          </w:p>
        </w:tc>
        <w:tc>
          <w:tcPr>
            <w:tcW w:w="1576" w:type="dxa"/>
            <w:noWrap/>
            <w:vAlign w:val="center"/>
          </w:tcPr>
          <w:p w14:paraId="25B42E34">
            <w:pPr>
              <w:widowControl/>
              <w:spacing w:line="240" w:lineRule="atLeast"/>
              <w:jc w:val="center"/>
              <w:rPr>
                <w:kern w:val="0"/>
                <w:sz w:val="18"/>
              </w:rPr>
            </w:pPr>
            <w:r>
              <w:rPr>
                <w:kern w:val="0"/>
                <w:sz w:val="18"/>
                <w:szCs w:val="18"/>
              </w:rPr>
              <w:t>万人次</w:t>
            </w:r>
          </w:p>
        </w:tc>
        <w:tc>
          <w:tcPr>
            <w:tcW w:w="1432" w:type="dxa"/>
            <w:noWrap/>
            <w:vAlign w:val="center"/>
          </w:tcPr>
          <w:p w14:paraId="0C5D4D9F">
            <w:pPr>
              <w:widowControl/>
              <w:spacing w:line="240" w:lineRule="atLeast"/>
              <w:jc w:val="center"/>
              <w:rPr>
                <w:kern w:val="0"/>
                <w:sz w:val="18"/>
              </w:rPr>
            </w:pPr>
            <w:r>
              <w:rPr>
                <w:kern w:val="0"/>
                <w:sz w:val="18"/>
                <w:szCs w:val="18"/>
              </w:rPr>
              <w:t>201</w:t>
            </w:r>
          </w:p>
        </w:tc>
        <w:tc>
          <w:tcPr>
            <w:tcW w:w="2185" w:type="dxa"/>
            <w:noWrap/>
            <w:vAlign w:val="center"/>
          </w:tcPr>
          <w:p w14:paraId="7277803C">
            <w:pPr>
              <w:widowControl/>
              <w:spacing w:line="240" w:lineRule="atLeast"/>
              <w:jc w:val="center"/>
              <w:rPr>
                <w:kern w:val="0"/>
                <w:sz w:val="18"/>
              </w:rPr>
            </w:pPr>
          </w:p>
        </w:tc>
      </w:tr>
      <w:tr w14:paraId="3DF4DC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DD845EB">
            <w:pPr>
              <w:widowControl/>
              <w:spacing w:line="240" w:lineRule="atLeast"/>
              <w:ind w:firstLine="720" w:firstLineChars="400"/>
              <w:rPr>
                <w:kern w:val="0"/>
                <w:sz w:val="18"/>
                <w:szCs w:val="18"/>
              </w:rPr>
            </w:pPr>
            <w:r>
              <w:rPr>
                <w:kern w:val="0"/>
                <w:sz w:val="18"/>
                <w:szCs w:val="18"/>
              </w:rPr>
              <w:t>最高日客运量</w:t>
            </w:r>
          </w:p>
        </w:tc>
        <w:tc>
          <w:tcPr>
            <w:tcW w:w="1576" w:type="dxa"/>
            <w:noWrap/>
            <w:vAlign w:val="center"/>
          </w:tcPr>
          <w:p w14:paraId="7CFF249B">
            <w:pPr>
              <w:widowControl/>
              <w:spacing w:line="240" w:lineRule="atLeast"/>
              <w:jc w:val="center"/>
              <w:rPr>
                <w:kern w:val="0"/>
                <w:sz w:val="18"/>
              </w:rPr>
            </w:pPr>
            <w:r>
              <w:rPr>
                <w:kern w:val="0"/>
                <w:sz w:val="18"/>
                <w:szCs w:val="18"/>
              </w:rPr>
              <w:t>万人次</w:t>
            </w:r>
          </w:p>
        </w:tc>
        <w:tc>
          <w:tcPr>
            <w:tcW w:w="1432" w:type="dxa"/>
            <w:noWrap/>
            <w:vAlign w:val="center"/>
          </w:tcPr>
          <w:p w14:paraId="632C3F26">
            <w:pPr>
              <w:widowControl/>
              <w:spacing w:line="240" w:lineRule="atLeast"/>
              <w:jc w:val="center"/>
              <w:rPr>
                <w:kern w:val="0"/>
                <w:sz w:val="18"/>
              </w:rPr>
            </w:pPr>
            <w:r>
              <w:rPr>
                <w:kern w:val="0"/>
                <w:sz w:val="18"/>
                <w:szCs w:val="18"/>
              </w:rPr>
              <w:t>202</w:t>
            </w:r>
          </w:p>
        </w:tc>
        <w:tc>
          <w:tcPr>
            <w:tcW w:w="2185" w:type="dxa"/>
            <w:noWrap/>
            <w:vAlign w:val="center"/>
          </w:tcPr>
          <w:p w14:paraId="337F83ED">
            <w:pPr>
              <w:widowControl/>
              <w:spacing w:line="240" w:lineRule="atLeast"/>
              <w:jc w:val="center"/>
              <w:rPr>
                <w:kern w:val="0"/>
                <w:sz w:val="18"/>
              </w:rPr>
            </w:pPr>
          </w:p>
        </w:tc>
      </w:tr>
      <w:tr w14:paraId="3FEBF2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5CAB65F">
            <w:pPr>
              <w:widowControl/>
              <w:spacing w:line="240" w:lineRule="atLeast"/>
              <w:ind w:firstLine="720" w:firstLineChars="400"/>
              <w:rPr>
                <w:kern w:val="0"/>
                <w:sz w:val="18"/>
                <w:szCs w:val="18"/>
              </w:rPr>
            </w:pPr>
            <w:r>
              <w:rPr>
                <w:kern w:val="0"/>
                <w:sz w:val="18"/>
                <w:szCs w:val="18"/>
              </w:rPr>
              <w:t>最大断面客流量</w:t>
            </w:r>
          </w:p>
        </w:tc>
        <w:tc>
          <w:tcPr>
            <w:tcW w:w="1576" w:type="dxa"/>
            <w:noWrap/>
            <w:vAlign w:val="center"/>
          </w:tcPr>
          <w:p w14:paraId="7CC34668">
            <w:pPr>
              <w:widowControl/>
              <w:spacing w:line="240" w:lineRule="atLeast"/>
              <w:jc w:val="center"/>
              <w:rPr>
                <w:kern w:val="0"/>
                <w:sz w:val="18"/>
                <w:szCs w:val="18"/>
              </w:rPr>
            </w:pPr>
            <w:r>
              <w:rPr>
                <w:kern w:val="0"/>
                <w:sz w:val="18"/>
                <w:szCs w:val="18"/>
              </w:rPr>
              <w:t>人次/小时</w:t>
            </w:r>
          </w:p>
        </w:tc>
        <w:tc>
          <w:tcPr>
            <w:tcW w:w="1432" w:type="dxa"/>
            <w:noWrap/>
            <w:vAlign w:val="center"/>
          </w:tcPr>
          <w:p w14:paraId="6A70F333">
            <w:pPr>
              <w:widowControl/>
              <w:spacing w:line="240" w:lineRule="atLeast"/>
              <w:jc w:val="center"/>
              <w:rPr>
                <w:kern w:val="0"/>
                <w:sz w:val="18"/>
                <w:szCs w:val="18"/>
              </w:rPr>
            </w:pPr>
            <w:r>
              <w:rPr>
                <w:kern w:val="0"/>
                <w:sz w:val="18"/>
                <w:szCs w:val="18"/>
              </w:rPr>
              <w:t>203</w:t>
            </w:r>
          </w:p>
        </w:tc>
        <w:tc>
          <w:tcPr>
            <w:tcW w:w="2185" w:type="dxa"/>
            <w:noWrap/>
            <w:vAlign w:val="center"/>
          </w:tcPr>
          <w:p w14:paraId="0A2EC944">
            <w:pPr>
              <w:widowControl/>
              <w:spacing w:line="240" w:lineRule="atLeast"/>
              <w:jc w:val="center"/>
              <w:rPr>
                <w:kern w:val="0"/>
                <w:sz w:val="18"/>
                <w:szCs w:val="18"/>
              </w:rPr>
            </w:pPr>
          </w:p>
        </w:tc>
      </w:tr>
      <w:tr w14:paraId="1CCDB6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9B36BFE">
            <w:pPr>
              <w:widowControl/>
              <w:spacing w:line="240" w:lineRule="atLeast"/>
              <w:ind w:firstLine="720" w:firstLineChars="400"/>
              <w:rPr>
                <w:kern w:val="0"/>
                <w:sz w:val="18"/>
                <w:szCs w:val="18"/>
              </w:rPr>
            </w:pPr>
            <w:r>
              <w:rPr>
                <w:kern w:val="0"/>
                <w:sz w:val="18"/>
                <w:szCs w:val="18"/>
              </w:rPr>
              <w:t>最大载客率</w:t>
            </w:r>
          </w:p>
        </w:tc>
        <w:tc>
          <w:tcPr>
            <w:tcW w:w="1576" w:type="dxa"/>
            <w:noWrap/>
            <w:vAlign w:val="center"/>
          </w:tcPr>
          <w:p w14:paraId="5342D0FB">
            <w:pPr>
              <w:widowControl/>
              <w:spacing w:line="240" w:lineRule="atLeast"/>
              <w:jc w:val="center"/>
              <w:rPr>
                <w:kern w:val="0"/>
                <w:sz w:val="18"/>
                <w:szCs w:val="18"/>
              </w:rPr>
            </w:pPr>
            <w:r>
              <w:rPr>
                <w:kern w:val="0"/>
                <w:sz w:val="18"/>
                <w:szCs w:val="18"/>
              </w:rPr>
              <w:t>%</w:t>
            </w:r>
          </w:p>
        </w:tc>
        <w:tc>
          <w:tcPr>
            <w:tcW w:w="1432" w:type="dxa"/>
            <w:noWrap/>
            <w:vAlign w:val="center"/>
          </w:tcPr>
          <w:p w14:paraId="455801A1">
            <w:pPr>
              <w:widowControl/>
              <w:spacing w:line="240" w:lineRule="atLeast"/>
              <w:jc w:val="center"/>
              <w:rPr>
                <w:kern w:val="0"/>
                <w:sz w:val="18"/>
                <w:szCs w:val="18"/>
              </w:rPr>
            </w:pPr>
            <w:r>
              <w:rPr>
                <w:kern w:val="0"/>
                <w:sz w:val="18"/>
                <w:szCs w:val="18"/>
              </w:rPr>
              <w:t>204</w:t>
            </w:r>
          </w:p>
        </w:tc>
        <w:tc>
          <w:tcPr>
            <w:tcW w:w="2185" w:type="dxa"/>
            <w:noWrap/>
            <w:vAlign w:val="center"/>
          </w:tcPr>
          <w:p w14:paraId="5C434C29">
            <w:pPr>
              <w:widowControl/>
              <w:spacing w:line="240" w:lineRule="atLeast"/>
              <w:jc w:val="center"/>
              <w:rPr>
                <w:kern w:val="0"/>
                <w:sz w:val="18"/>
                <w:szCs w:val="18"/>
              </w:rPr>
            </w:pPr>
          </w:p>
        </w:tc>
      </w:tr>
      <w:tr w14:paraId="10EAF8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ADD801F">
            <w:pPr>
              <w:widowControl/>
              <w:spacing w:line="240" w:lineRule="atLeast"/>
              <w:ind w:firstLine="720" w:firstLineChars="400"/>
              <w:rPr>
                <w:kern w:val="0"/>
                <w:sz w:val="18"/>
                <w:szCs w:val="18"/>
              </w:rPr>
            </w:pPr>
            <w:r>
              <w:rPr>
                <w:kern w:val="0"/>
                <w:sz w:val="18"/>
                <w:szCs w:val="18"/>
              </w:rPr>
              <w:t>最小发车间隔</w:t>
            </w:r>
          </w:p>
        </w:tc>
        <w:tc>
          <w:tcPr>
            <w:tcW w:w="1576" w:type="dxa"/>
            <w:noWrap/>
            <w:vAlign w:val="center"/>
          </w:tcPr>
          <w:p w14:paraId="3E88E207">
            <w:pPr>
              <w:widowControl/>
              <w:spacing w:line="240" w:lineRule="atLeast"/>
              <w:jc w:val="center"/>
              <w:rPr>
                <w:kern w:val="0"/>
                <w:sz w:val="18"/>
                <w:szCs w:val="18"/>
              </w:rPr>
            </w:pPr>
            <w:r>
              <w:rPr>
                <w:kern w:val="0"/>
                <w:sz w:val="18"/>
                <w:szCs w:val="18"/>
              </w:rPr>
              <w:t>秒</w:t>
            </w:r>
          </w:p>
        </w:tc>
        <w:tc>
          <w:tcPr>
            <w:tcW w:w="1432" w:type="dxa"/>
            <w:noWrap/>
            <w:vAlign w:val="center"/>
          </w:tcPr>
          <w:p w14:paraId="24540C4C">
            <w:pPr>
              <w:widowControl/>
              <w:spacing w:line="240" w:lineRule="atLeast"/>
              <w:jc w:val="center"/>
              <w:rPr>
                <w:kern w:val="0"/>
                <w:sz w:val="18"/>
                <w:szCs w:val="18"/>
              </w:rPr>
            </w:pPr>
            <w:r>
              <w:rPr>
                <w:kern w:val="0"/>
                <w:sz w:val="18"/>
                <w:szCs w:val="18"/>
              </w:rPr>
              <w:t>205</w:t>
            </w:r>
          </w:p>
        </w:tc>
        <w:tc>
          <w:tcPr>
            <w:tcW w:w="2185" w:type="dxa"/>
            <w:noWrap/>
            <w:vAlign w:val="center"/>
          </w:tcPr>
          <w:p w14:paraId="47688CB6">
            <w:pPr>
              <w:widowControl/>
              <w:spacing w:line="240" w:lineRule="atLeast"/>
              <w:jc w:val="center"/>
              <w:rPr>
                <w:kern w:val="0"/>
                <w:sz w:val="18"/>
                <w:szCs w:val="18"/>
              </w:rPr>
            </w:pPr>
          </w:p>
        </w:tc>
      </w:tr>
      <w:tr w14:paraId="2035D0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21499DC2">
            <w:pPr>
              <w:widowControl/>
              <w:spacing w:line="240" w:lineRule="atLeast"/>
              <w:ind w:firstLine="180" w:firstLineChars="100"/>
              <w:jc w:val="left"/>
              <w:rPr>
                <w:kern w:val="0"/>
                <w:sz w:val="18"/>
                <w:szCs w:val="18"/>
              </w:rPr>
            </w:pPr>
            <w:r>
              <w:rPr>
                <w:kern w:val="0"/>
                <w:sz w:val="18"/>
                <w:szCs w:val="18"/>
              </w:rPr>
              <w:t>（二）行车指标</w:t>
            </w:r>
          </w:p>
        </w:tc>
      </w:tr>
      <w:tr w14:paraId="3096B4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B87D5DB">
            <w:pPr>
              <w:widowControl/>
              <w:spacing w:line="240" w:lineRule="atLeast"/>
              <w:ind w:firstLine="720" w:firstLineChars="400"/>
            </w:pPr>
            <w:r>
              <w:rPr>
                <w:kern w:val="0"/>
                <w:sz w:val="18"/>
                <w:szCs w:val="18"/>
              </w:rPr>
              <w:t>计划开行列次</w:t>
            </w:r>
          </w:p>
        </w:tc>
        <w:tc>
          <w:tcPr>
            <w:tcW w:w="1576" w:type="dxa"/>
            <w:noWrap/>
            <w:vAlign w:val="center"/>
          </w:tcPr>
          <w:p w14:paraId="35240A60">
            <w:pPr>
              <w:widowControl/>
              <w:spacing w:line="240" w:lineRule="atLeast"/>
              <w:jc w:val="center"/>
              <w:rPr>
                <w:kern w:val="0"/>
                <w:sz w:val="18"/>
                <w:szCs w:val="18"/>
              </w:rPr>
            </w:pPr>
            <w:r>
              <w:rPr>
                <w:kern w:val="0"/>
                <w:sz w:val="18"/>
                <w:szCs w:val="18"/>
              </w:rPr>
              <w:t>列次</w:t>
            </w:r>
          </w:p>
        </w:tc>
        <w:tc>
          <w:tcPr>
            <w:tcW w:w="1432" w:type="dxa"/>
            <w:noWrap/>
            <w:vAlign w:val="center"/>
          </w:tcPr>
          <w:p w14:paraId="42AEDA38">
            <w:pPr>
              <w:widowControl/>
              <w:spacing w:line="240" w:lineRule="atLeast"/>
              <w:jc w:val="center"/>
              <w:rPr>
                <w:kern w:val="0"/>
                <w:sz w:val="18"/>
                <w:szCs w:val="18"/>
              </w:rPr>
            </w:pPr>
            <w:r>
              <w:rPr>
                <w:kern w:val="0"/>
                <w:sz w:val="18"/>
                <w:szCs w:val="18"/>
              </w:rPr>
              <w:t>206</w:t>
            </w:r>
          </w:p>
        </w:tc>
        <w:tc>
          <w:tcPr>
            <w:tcW w:w="2185" w:type="dxa"/>
            <w:noWrap/>
            <w:vAlign w:val="center"/>
          </w:tcPr>
          <w:p w14:paraId="48F66BE9">
            <w:pPr>
              <w:widowControl/>
              <w:spacing w:line="240" w:lineRule="atLeast"/>
              <w:jc w:val="center"/>
              <w:rPr>
                <w:kern w:val="0"/>
                <w:sz w:val="18"/>
                <w:szCs w:val="18"/>
              </w:rPr>
            </w:pPr>
          </w:p>
        </w:tc>
      </w:tr>
      <w:tr w14:paraId="5BD664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2088C103">
            <w:pPr>
              <w:widowControl/>
              <w:spacing w:line="240" w:lineRule="atLeast"/>
              <w:ind w:firstLine="720" w:firstLineChars="400"/>
              <w:rPr>
                <w:kern w:val="0"/>
                <w:sz w:val="18"/>
                <w:szCs w:val="18"/>
              </w:rPr>
            </w:pPr>
            <w:r>
              <w:rPr>
                <w:kern w:val="0"/>
                <w:sz w:val="18"/>
                <w:szCs w:val="18"/>
              </w:rPr>
              <w:t>实际开行列次</w:t>
            </w:r>
          </w:p>
        </w:tc>
        <w:tc>
          <w:tcPr>
            <w:tcW w:w="1576" w:type="dxa"/>
            <w:noWrap/>
            <w:vAlign w:val="center"/>
          </w:tcPr>
          <w:p w14:paraId="396148F6">
            <w:pPr>
              <w:widowControl/>
              <w:spacing w:line="240" w:lineRule="atLeast"/>
              <w:jc w:val="center"/>
              <w:rPr>
                <w:kern w:val="0"/>
                <w:sz w:val="18"/>
                <w:szCs w:val="18"/>
              </w:rPr>
            </w:pPr>
            <w:r>
              <w:rPr>
                <w:kern w:val="0"/>
                <w:sz w:val="18"/>
                <w:szCs w:val="18"/>
              </w:rPr>
              <w:t>列次</w:t>
            </w:r>
          </w:p>
        </w:tc>
        <w:tc>
          <w:tcPr>
            <w:tcW w:w="1432" w:type="dxa"/>
            <w:noWrap/>
            <w:vAlign w:val="center"/>
          </w:tcPr>
          <w:p w14:paraId="6438DA09">
            <w:pPr>
              <w:widowControl/>
              <w:spacing w:line="240" w:lineRule="atLeast"/>
              <w:jc w:val="center"/>
              <w:rPr>
                <w:kern w:val="0"/>
                <w:sz w:val="18"/>
                <w:szCs w:val="18"/>
              </w:rPr>
            </w:pPr>
            <w:r>
              <w:rPr>
                <w:kern w:val="0"/>
                <w:sz w:val="18"/>
                <w:szCs w:val="18"/>
              </w:rPr>
              <w:t>207</w:t>
            </w:r>
          </w:p>
        </w:tc>
        <w:tc>
          <w:tcPr>
            <w:tcW w:w="2185" w:type="dxa"/>
            <w:noWrap/>
            <w:vAlign w:val="center"/>
          </w:tcPr>
          <w:p w14:paraId="74116ED9">
            <w:pPr>
              <w:widowControl/>
              <w:spacing w:line="240" w:lineRule="atLeast"/>
              <w:jc w:val="center"/>
              <w:rPr>
                <w:kern w:val="0"/>
                <w:sz w:val="18"/>
                <w:szCs w:val="18"/>
              </w:rPr>
            </w:pPr>
          </w:p>
        </w:tc>
      </w:tr>
      <w:tr w14:paraId="7BC23C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4AC861A5">
            <w:pPr>
              <w:widowControl/>
              <w:spacing w:line="240" w:lineRule="atLeast"/>
              <w:ind w:firstLine="1080" w:firstLineChars="600"/>
              <w:rPr>
                <w:kern w:val="0"/>
                <w:sz w:val="18"/>
                <w:szCs w:val="18"/>
              </w:rPr>
            </w:pPr>
            <w:r>
              <w:rPr>
                <w:kern w:val="0"/>
                <w:sz w:val="18"/>
                <w:szCs w:val="18"/>
              </w:rPr>
              <w:t>其中：计划兑现列次</w:t>
            </w:r>
          </w:p>
        </w:tc>
        <w:tc>
          <w:tcPr>
            <w:tcW w:w="1576" w:type="dxa"/>
            <w:noWrap/>
            <w:vAlign w:val="center"/>
          </w:tcPr>
          <w:p w14:paraId="0456CF83">
            <w:pPr>
              <w:widowControl/>
              <w:spacing w:line="240" w:lineRule="atLeast"/>
              <w:jc w:val="center"/>
              <w:rPr>
                <w:kern w:val="0"/>
                <w:sz w:val="18"/>
                <w:szCs w:val="18"/>
              </w:rPr>
            </w:pPr>
            <w:r>
              <w:rPr>
                <w:kern w:val="0"/>
                <w:sz w:val="18"/>
                <w:szCs w:val="18"/>
              </w:rPr>
              <w:t>列次</w:t>
            </w:r>
          </w:p>
        </w:tc>
        <w:tc>
          <w:tcPr>
            <w:tcW w:w="1432" w:type="dxa"/>
            <w:noWrap/>
            <w:vAlign w:val="center"/>
          </w:tcPr>
          <w:p w14:paraId="11637C88">
            <w:pPr>
              <w:widowControl/>
              <w:spacing w:line="240" w:lineRule="atLeast"/>
              <w:jc w:val="center"/>
              <w:rPr>
                <w:kern w:val="0"/>
                <w:sz w:val="18"/>
                <w:szCs w:val="18"/>
              </w:rPr>
            </w:pPr>
            <w:r>
              <w:rPr>
                <w:kern w:val="0"/>
                <w:sz w:val="18"/>
                <w:szCs w:val="18"/>
              </w:rPr>
              <w:t>208</w:t>
            </w:r>
          </w:p>
        </w:tc>
        <w:tc>
          <w:tcPr>
            <w:tcW w:w="2185" w:type="dxa"/>
            <w:noWrap/>
            <w:vAlign w:val="center"/>
          </w:tcPr>
          <w:p w14:paraId="30AD19C4">
            <w:pPr>
              <w:widowControl/>
              <w:spacing w:line="240" w:lineRule="atLeast"/>
              <w:jc w:val="center"/>
              <w:rPr>
                <w:kern w:val="0"/>
                <w:sz w:val="18"/>
                <w:szCs w:val="18"/>
              </w:rPr>
            </w:pPr>
          </w:p>
        </w:tc>
      </w:tr>
      <w:tr w14:paraId="1EC230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586ECB4">
            <w:pPr>
              <w:widowControl/>
              <w:spacing w:line="240" w:lineRule="atLeast"/>
              <w:ind w:firstLine="720" w:firstLineChars="400"/>
              <w:rPr>
                <w:kern w:val="0"/>
                <w:sz w:val="18"/>
                <w:szCs w:val="18"/>
              </w:rPr>
            </w:pPr>
            <w:r>
              <w:rPr>
                <w:kern w:val="0"/>
                <w:sz w:val="18"/>
                <w:szCs w:val="18"/>
              </w:rPr>
              <w:t>晚点列次</w:t>
            </w:r>
          </w:p>
        </w:tc>
        <w:tc>
          <w:tcPr>
            <w:tcW w:w="1576" w:type="dxa"/>
            <w:noWrap/>
            <w:vAlign w:val="center"/>
          </w:tcPr>
          <w:p w14:paraId="0433ACE8">
            <w:pPr>
              <w:widowControl/>
              <w:spacing w:line="240" w:lineRule="atLeast"/>
              <w:jc w:val="center"/>
              <w:rPr>
                <w:kern w:val="0"/>
                <w:sz w:val="18"/>
                <w:szCs w:val="18"/>
              </w:rPr>
            </w:pPr>
            <w:r>
              <w:rPr>
                <w:kern w:val="0"/>
                <w:sz w:val="18"/>
                <w:szCs w:val="18"/>
              </w:rPr>
              <w:t>列次</w:t>
            </w:r>
          </w:p>
        </w:tc>
        <w:tc>
          <w:tcPr>
            <w:tcW w:w="1432" w:type="dxa"/>
            <w:noWrap/>
            <w:vAlign w:val="center"/>
          </w:tcPr>
          <w:p w14:paraId="4D7CE8E4">
            <w:pPr>
              <w:widowControl/>
              <w:spacing w:line="240" w:lineRule="atLeast"/>
              <w:jc w:val="center"/>
              <w:rPr>
                <w:kern w:val="0"/>
                <w:sz w:val="18"/>
                <w:szCs w:val="18"/>
              </w:rPr>
            </w:pPr>
            <w:r>
              <w:rPr>
                <w:kern w:val="0"/>
                <w:sz w:val="18"/>
                <w:szCs w:val="18"/>
              </w:rPr>
              <w:t>209</w:t>
            </w:r>
          </w:p>
        </w:tc>
        <w:tc>
          <w:tcPr>
            <w:tcW w:w="2185" w:type="dxa"/>
            <w:noWrap/>
            <w:vAlign w:val="center"/>
          </w:tcPr>
          <w:p w14:paraId="4BFF5DE6">
            <w:pPr>
              <w:widowControl/>
              <w:spacing w:line="240" w:lineRule="atLeast"/>
              <w:jc w:val="center"/>
              <w:rPr>
                <w:kern w:val="0"/>
                <w:sz w:val="18"/>
                <w:szCs w:val="18"/>
              </w:rPr>
            </w:pPr>
          </w:p>
        </w:tc>
      </w:tr>
      <w:tr w14:paraId="338AF8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1ABA20FE">
            <w:pPr>
              <w:widowControl/>
              <w:spacing w:line="240" w:lineRule="atLeast"/>
              <w:ind w:firstLine="720" w:firstLineChars="400"/>
              <w:rPr>
                <w:kern w:val="0"/>
                <w:sz w:val="18"/>
                <w:szCs w:val="18"/>
              </w:rPr>
            </w:pPr>
            <w:r>
              <w:rPr>
                <w:kern w:val="0"/>
                <w:sz w:val="18"/>
                <w:szCs w:val="18"/>
              </w:rPr>
              <w:t>5分钟及以上延误事件数</w:t>
            </w:r>
          </w:p>
        </w:tc>
        <w:tc>
          <w:tcPr>
            <w:tcW w:w="1576" w:type="dxa"/>
            <w:noWrap/>
            <w:vAlign w:val="center"/>
          </w:tcPr>
          <w:p w14:paraId="71906193">
            <w:pPr>
              <w:widowControl/>
              <w:spacing w:line="240" w:lineRule="atLeast"/>
              <w:jc w:val="center"/>
              <w:rPr>
                <w:kern w:val="0"/>
                <w:sz w:val="18"/>
                <w:szCs w:val="18"/>
              </w:rPr>
            </w:pPr>
            <w:r>
              <w:rPr>
                <w:kern w:val="0"/>
                <w:sz w:val="18"/>
                <w:szCs w:val="18"/>
              </w:rPr>
              <w:t>件</w:t>
            </w:r>
          </w:p>
        </w:tc>
        <w:tc>
          <w:tcPr>
            <w:tcW w:w="1432" w:type="dxa"/>
            <w:noWrap/>
            <w:vAlign w:val="center"/>
          </w:tcPr>
          <w:p w14:paraId="4AFC322C">
            <w:pPr>
              <w:widowControl/>
              <w:spacing w:line="240" w:lineRule="atLeast"/>
              <w:jc w:val="center"/>
              <w:rPr>
                <w:kern w:val="0"/>
                <w:sz w:val="18"/>
                <w:szCs w:val="18"/>
              </w:rPr>
            </w:pPr>
            <w:r>
              <w:rPr>
                <w:kern w:val="0"/>
                <w:sz w:val="18"/>
                <w:szCs w:val="18"/>
              </w:rPr>
              <w:t>210</w:t>
            </w:r>
          </w:p>
        </w:tc>
        <w:tc>
          <w:tcPr>
            <w:tcW w:w="2185" w:type="dxa"/>
            <w:noWrap/>
            <w:vAlign w:val="center"/>
          </w:tcPr>
          <w:p w14:paraId="481D9FDF">
            <w:pPr>
              <w:widowControl/>
              <w:spacing w:line="240" w:lineRule="atLeast"/>
              <w:jc w:val="center"/>
              <w:rPr>
                <w:kern w:val="0"/>
                <w:sz w:val="18"/>
                <w:szCs w:val="18"/>
              </w:rPr>
            </w:pPr>
          </w:p>
        </w:tc>
      </w:tr>
      <w:tr w14:paraId="30DF0C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56602A2">
            <w:pPr>
              <w:widowControl/>
              <w:spacing w:line="240" w:lineRule="atLeast"/>
              <w:ind w:firstLine="1080" w:firstLineChars="600"/>
              <w:rPr>
                <w:kern w:val="0"/>
                <w:sz w:val="18"/>
                <w:szCs w:val="18"/>
              </w:rPr>
            </w:pPr>
            <w:r>
              <w:rPr>
                <w:kern w:val="0"/>
                <w:sz w:val="18"/>
                <w:szCs w:val="18"/>
              </w:rPr>
              <w:t>5（含）－15分钟</w:t>
            </w:r>
          </w:p>
        </w:tc>
        <w:tc>
          <w:tcPr>
            <w:tcW w:w="1576" w:type="dxa"/>
            <w:noWrap/>
            <w:vAlign w:val="center"/>
          </w:tcPr>
          <w:p w14:paraId="658009AB">
            <w:pPr>
              <w:widowControl/>
              <w:spacing w:line="240" w:lineRule="atLeast"/>
              <w:jc w:val="center"/>
              <w:rPr>
                <w:kern w:val="0"/>
                <w:sz w:val="18"/>
                <w:szCs w:val="18"/>
              </w:rPr>
            </w:pPr>
            <w:r>
              <w:rPr>
                <w:kern w:val="0"/>
                <w:sz w:val="18"/>
                <w:szCs w:val="18"/>
              </w:rPr>
              <w:t>件</w:t>
            </w:r>
          </w:p>
        </w:tc>
        <w:tc>
          <w:tcPr>
            <w:tcW w:w="1432" w:type="dxa"/>
            <w:noWrap/>
            <w:vAlign w:val="center"/>
          </w:tcPr>
          <w:p w14:paraId="7BFFD908">
            <w:pPr>
              <w:widowControl/>
              <w:spacing w:line="240" w:lineRule="atLeast"/>
              <w:jc w:val="center"/>
              <w:rPr>
                <w:kern w:val="0"/>
                <w:sz w:val="18"/>
                <w:szCs w:val="18"/>
              </w:rPr>
            </w:pPr>
            <w:r>
              <w:rPr>
                <w:kern w:val="0"/>
                <w:sz w:val="18"/>
                <w:szCs w:val="18"/>
              </w:rPr>
              <w:t>211</w:t>
            </w:r>
          </w:p>
        </w:tc>
        <w:tc>
          <w:tcPr>
            <w:tcW w:w="2185" w:type="dxa"/>
            <w:noWrap/>
            <w:vAlign w:val="center"/>
          </w:tcPr>
          <w:p w14:paraId="21360809">
            <w:pPr>
              <w:widowControl/>
              <w:spacing w:line="240" w:lineRule="atLeast"/>
              <w:jc w:val="center"/>
              <w:rPr>
                <w:kern w:val="0"/>
                <w:sz w:val="18"/>
                <w:szCs w:val="18"/>
              </w:rPr>
            </w:pPr>
          </w:p>
        </w:tc>
      </w:tr>
      <w:tr w14:paraId="5B3AC2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7E0ECB5">
            <w:pPr>
              <w:widowControl/>
              <w:spacing w:line="240" w:lineRule="atLeast"/>
              <w:ind w:firstLine="1080" w:firstLineChars="600"/>
              <w:rPr>
                <w:kern w:val="0"/>
                <w:sz w:val="18"/>
                <w:szCs w:val="18"/>
              </w:rPr>
            </w:pPr>
            <w:r>
              <w:rPr>
                <w:kern w:val="0"/>
                <w:sz w:val="18"/>
                <w:szCs w:val="18"/>
              </w:rPr>
              <w:t>15（含）－30分钟</w:t>
            </w:r>
          </w:p>
        </w:tc>
        <w:tc>
          <w:tcPr>
            <w:tcW w:w="1576" w:type="dxa"/>
            <w:noWrap/>
            <w:vAlign w:val="center"/>
          </w:tcPr>
          <w:p w14:paraId="0AE5C7BB">
            <w:pPr>
              <w:widowControl/>
              <w:spacing w:line="240" w:lineRule="atLeast"/>
              <w:jc w:val="center"/>
              <w:rPr>
                <w:kern w:val="0"/>
                <w:sz w:val="18"/>
                <w:szCs w:val="18"/>
              </w:rPr>
            </w:pPr>
            <w:r>
              <w:rPr>
                <w:kern w:val="0"/>
                <w:sz w:val="18"/>
                <w:szCs w:val="18"/>
              </w:rPr>
              <w:t>件</w:t>
            </w:r>
          </w:p>
        </w:tc>
        <w:tc>
          <w:tcPr>
            <w:tcW w:w="1432" w:type="dxa"/>
            <w:noWrap/>
            <w:vAlign w:val="center"/>
          </w:tcPr>
          <w:p w14:paraId="2C2BFAAC">
            <w:pPr>
              <w:widowControl/>
              <w:spacing w:line="240" w:lineRule="atLeast"/>
              <w:jc w:val="center"/>
              <w:rPr>
                <w:kern w:val="0"/>
                <w:sz w:val="18"/>
                <w:szCs w:val="18"/>
              </w:rPr>
            </w:pPr>
            <w:r>
              <w:rPr>
                <w:kern w:val="0"/>
                <w:sz w:val="18"/>
                <w:szCs w:val="18"/>
              </w:rPr>
              <w:t>212</w:t>
            </w:r>
          </w:p>
        </w:tc>
        <w:tc>
          <w:tcPr>
            <w:tcW w:w="2185" w:type="dxa"/>
            <w:noWrap/>
            <w:vAlign w:val="center"/>
          </w:tcPr>
          <w:p w14:paraId="2E3C52A1">
            <w:pPr>
              <w:widowControl/>
              <w:spacing w:line="240" w:lineRule="atLeast"/>
              <w:jc w:val="center"/>
              <w:rPr>
                <w:kern w:val="0"/>
                <w:sz w:val="18"/>
                <w:szCs w:val="18"/>
              </w:rPr>
            </w:pPr>
          </w:p>
        </w:tc>
      </w:tr>
      <w:tr w14:paraId="64B98A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78459F4A">
            <w:pPr>
              <w:widowControl/>
              <w:spacing w:line="240" w:lineRule="atLeast"/>
              <w:ind w:firstLine="1080" w:firstLineChars="600"/>
              <w:rPr>
                <w:kern w:val="0"/>
                <w:sz w:val="18"/>
                <w:szCs w:val="18"/>
              </w:rPr>
            </w:pPr>
            <w:r>
              <w:rPr>
                <w:kern w:val="0"/>
                <w:sz w:val="18"/>
                <w:szCs w:val="18"/>
              </w:rPr>
              <w:t>30（含）分钟及以上</w:t>
            </w:r>
          </w:p>
        </w:tc>
        <w:tc>
          <w:tcPr>
            <w:tcW w:w="1576" w:type="dxa"/>
            <w:noWrap/>
            <w:vAlign w:val="center"/>
          </w:tcPr>
          <w:p w14:paraId="21FCC974">
            <w:pPr>
              <w:widowControl/>
              <w:spacing w:line="240" w:lineRule="atLeast"/>
              <w:jc w:val="center"/>
              <w:rPr>
                <w:kern w:val="0"/>
                <w:sz w:val="18"/>
                <w:szCs w:val="18"/>
              </w:rPr>
            </w:pPr>
            <w:r>
              <w:rPr>
                <w:kern w:val="0"/>
                <w:sz w:val="18"/>
                <w:szCs w:val="18"/>
              </w:rPr>
              <w:t>件</w:t>
            </w:r>
          </w:p>
        </w:tc>
        <w:tc>
          <w:tcPr>
            <w:tcW w:w="1432" w:type="dxa"/>
            <w:noWrap/>
            <w:vAlign w:val="center"/>
          </w:tcPr>
          <w:p w14:paraId="79C92C72">
            <w:pPr>
              <w:widowControl/>
              <w:spacing w:line="240" w:lineRule="atLeast"/>
              <w:jc w:val="center"/>
              <w:rPr>
                <w:kern w:val="0"/>
                <w:sz w:val="18"/>
                <w:szCs w:val="18"/>
              </w:rPr>
            </w:pPr>
            <w:r>
              <w:rPr>
                <w:kern w:val="0"/>
                <w:sz w:val="18"/>
                <w:szCs w:val="18"/>
              </w:rPr>
              <w:t>213</w:t>
            </w:r>
          </w:p>
        </w:tc>
        <w:tc>
          <w:tcPr>
            <w:tcW w:w="2185" w:type="dxa"/>
            <w:noWrap/>
            <w:vAlign w:val="center"/>
          </w:tcPr>
          <w:p w14:paraId="35BB124B">
            <w:pPr>
              <w:widowControl/>
              <w:spacing w:line="240" w:lineRule="atLeast"/>
              <w:jc w:val="center"/>
              <w:rPr>
                <w:kern w:val="0"/>
                <w:sz w:val="18"/>
                <w:szCs w:val="18"/>
              </w:rPr>
            </w:pPr>
          </w:p>
        </w:tc>
      </w:tr>
      <w:tr w14:paraId="1380D5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noWrap/>
            <w:vAlign w:val="center"/>
          </w:tcPr>
          <w:p w14:paraId="3D12C0F2">
            <w:pPr>
              <w:widowControl/>
              <w:spacing w:line="240" w:lineRule="atLeast"/>
              <w:ind w:firstLine="180" w:firstLineChars="100"/>
              <w:jc w:val="left"/>
              <w:rPr>
                <w:kern w:val="0"/>
                <w:sz w:val="18"/>
                <w:szCs w:val="18"/>
              </w:rPr>
            </w:pPr>
            <w:r>
              <w:rPr>
                <w:kern w:val="0"/>
                <w:sz w:val="18"/>
                <w:szCs w:val="18"/>
              </w:rPr>
              <w:t>（三）服务指标</w:t>
            </w:r>
          </w:p>
        </w:tc>
      </w:tr>
      <w:tr w14:paraId="2CC03C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508BD503">
            <w:pPr>
              <w:widowControl/>
              <w:spacing w:line="240" w:lineRule="atLeast"/>
              <w:ind w:firstLine="720" w:firstLineChars="400"/>
              <w:rPr>
                <w:kern w:val="0"/>
                <w:sz w:val="18"/>
                <w:szCs w:val="18"/>
              </w:rPr>
            </w:pPr>
            <w:r>
              <w:rPr>
                <w:kern w:val="0"/>
                <w:sz w:val="18"/>
                <w:szCs w:val="18"/>
              </w:rPr>
              <w:t>线路最小运营时间</w:t>
            </w:r>
          </w:p>
        </w:tc>
        <w:tc>
          <w:tcPr>
            <w:tcW w:w="1576" w:type="dxa"/>
            <w:noWrap/>
            <w:vAlign w:val="center"/>
          </w:tcPr>
          <w:p w14:paraId="1F77A670">
            <w:pPr>
              <w:widowControl/>
              <w:spacing w:line="240" w:lineRule="atLeast"/>
              <w:jc w:val="center"/>
              <w:rPr>
                <w:kern w:val="0"/>
                <w:sz w:val="18"/>
                <w:szCs w:val="18"/>
              </w:rPr>
            </w:pPr>
            <w:r>
              <w:rPr>
                <w:kern w:val="0"/>
                <w:sz w:val="18"/>
                <w:szCs w:val="18"/>
              </w:rPr>
              <w:t>小时/天</w:t>
            </w:r>
          </w:p>
        </w:tc>
        <w:tc>
          <w:tcPr>
            <w:tcW w:w="1432" w:type="dxa"/>
            <w:noWrap/>
            <w:vAlign w:val="center"/>
          </w:tcPr>
          <w:p w14:paraId="4C38E211">
            <w:pPr>
              <w:widowControl/>
              <w:spacing w:line="240" w:lineRule="atLeast"/>
              <w:jc w:val="center"/>
              <w:rPr>
                <w:kern w:val="0"/>
                <w:sz w:val="18"/>
              </w:rPr>
            </w:pPr>
            <w:r>
              <w:rPr>
                <w:kern w:val="0"/>
                <w:sz w:val="18"/>
                <w:szCs w:val="18"/>
              </w:rPr>
              <w:t>214</w:t>
            </w:r>
          </w:p>
        </w:tc>
        <w:tc>
          <w:tcPr>
            <w:tcW w:w="2185" w:type="dxa"/>
            <w:noWrap/>
            <w:vAlign w:val="center"/>
          </w:tcPr>
          <w:p w14:paraId="3D4575AD">
            <w:pPr>
              <w:widowControl/>
              <w:spacing w:line="240" w:lineRule="atLeast"/>
              <w:jc w:val="center"/>
              <w:rPr>
                <w:kern w:val="0"/>
                <w:sz w:val="18"/>
                <w:szCs w:val="18"/>
              </w:rPr>
            </w:pPr>
          </w:p>
        </w:tc>
      </w:tr>
      <w:tr w14:paraId="788433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65EFEF1A">
            <w:pPr>
              <w:widowControl/>
              <w:spacing w:line="240" w:lineRule="atLeast"/>
              <w:ind w:firstLine="720" w:firstLineChars="400"/>
              <w:rPr>
                <w:kern w:val="0"/>
                <w:sz w:val="18"/>
                <w:szCs w:val="18"/>
              </w:rPr>
            </w:pPr>
            <w:r>
              <w:rPr>
                <w:kern w:val="0"/>
                <w:sz w:val="18"/>
                <w:szCs w:val="18"/>
              </w:rPr>
              <w:t>百万乘客有效投诉率</w:t>
            </w:r>
          </w:p>
        </w:tc>
        <w:tc>
          <w:tcPr>
            <w:tcW w:w="1576" w:type="dxa"/>
            <w:noWrap/>
            <w:vAlign w:val="center"/>
          </w:tcPr>
          <w:p w14:paraId="40B49FB2">
            <w:pPr>
              <w:widowControl/>
              <w:spacing w:line="240" w:lineRule="atLeast"/>
              <w:jc w:val="center"/>
              <w:rPr>
                <w:kern w:val="0"/>
                <w:sz w:val="18"/>
                <w:szCs w:val="18"/>
              </w:rPr>
            </w:pPr>
            <w:r>
              <w:rPr>
                <w:kern w:val="0"/>
                <w:sz w:val="18"/>
                <w:szCs w:val="18"/>
              </w:rPr>
              <w:t>次/百万人次</w:t>
            </w:r>
          </w:p>
        </w:tc>
        <w:tc>
          <w:tcPr>
            <w:tcW w:w="1432" w:type="dxa"/>
            <w:noWrap/>
            <w:vAlign w:val="center"/>
          </w:tcPr>
          <w:p w14:paraId="6C5F550A">
            <w:pPr>
              <w:widowControl/>
              <w:spacing w:line="240" w:lineRule="atLeast"/>
              <w:jc w:val="center"/>
              <w:rPr>
                <w:kern w:val="0"/>
                <w:sz w:val="18"/>
              </w:rPr>
            </w:pPr>
            <w:r>
              <w:rPr>
                <w:kern w:val="0"/>
                <w:sz w:val="18"/>
                <w:szCs w:val="18"/>
              </w:rPr>
              <w:t>215</w:t>
            </w:r>
          </w:p>
        </w:tc>
        <w:tc>
          <w:tcPr>
            <w:tcW w:w="2185" w:type="dxa"/>
            <w:noWrap/>
            <w:vAlign w:val="center"/>
          </w:tcPr>
          <w:p w14:paraId="204E579F">
            <w:pPr>
              <w:widowControl/>
              <w:spacing w:line="240" w:lineRule="atLeast"/>
              <w:jc w:val="center"/>
              <w:rPr>
                <w:kern w:val="0"/>
                <w:sz w:val="18"/>
                <w:szCs w:val="18"/>
              </w:rPr>
            </w:pPr>
          </w:p>
        </w:tc>
      </w:tr>
      <w:tr w14:paraId="406C02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4276" w:type="dxa"/>
            <w:noWrap/>
            <w:vAlign w:val="center"/>
          </w:tcPr>
          <w:p w14:paraId="02B1B25A">
            <w:pPr>
              <w:widowControl/>
              <w:spacing w:line="240" w:lineRule="atLeast"/>
              <w:ind w:firstLine="720" w:firstLineChars="400"/>
              <w:rPr>
                <w:kern w:val="0"/>
                <w:sz w:val="18"/>
                <w:szCs w:val="18"/>
              </w:rPr>
            </w:pPr>
            <w:r>
              <w:rPr>
                <w:kern w:val="0"/>
                <w:sz w:val="18"/>
                <w:szCs w:val="18"/>
              </w:rPr>
              <w:t>有效乘客投诉回复率</w:t>
            </w:r>
          </w:p>
        </w:tc>
        <w:tc>
          <w:tcPr>
            <w:tcW w:w="1576" w:type="dxa"/>
            <w:noWrap/>
            <w:vAlign w:val="center"/>
          </w:tcPr>
          <w:p w14:paraId="7613C6FD">
            <w:pPr>
              <w:widowControl/>
              <w:spacing w:line="240" w:lineRule="atLeast"/>
              <w:jc w:val="center"/>
              <w:rPr>
                <w:kern w:val="0"/>
                <w:sz w:val="18"/>
                <w:szCs w:val="18"/>
              </w:rPr>
            </w:pPr>
            <w:r>
              <w:rPr>
                <w:kern w:val="0"/>
                <w:sz w:val="18"/>
                <w:szCs w:val="18"/>
              </w:rPr>
              <w:t>%</w:t>
            </w:r>
          </w:p>
        </w:tc>
        <w:tc>
          <w:tcPr>
            <w:tcW w:w="1432" w:type="dxa"/>
            <w:noWrap/>
            <w:vAlign w:val="center"/>
          </w:tcPr>
          <w:p w14:paraId="6FC5BCC3">
            <w:pPr>
              <w:widowControl/>
              <w:spacing w:line="240" w:lineRule="atLeast"/>
              <w:jc w:val="center"/>
              <w:rPr>
                <w:kern w:val="0"/>
                <w:sz w:val="18"/>
              </w:rPr>
            </w:pPr>
            <w:r>
              <w:rPr>
                <w:kern w:val="0"/>
                <w:sz w:val="18"/>
                <w:szCs w:val="18"/>
              </w:rPr>
              <w:t>216</w:t>
            </w:r>
          </w:p>
        </w:tc>
        <w:tc>
          <w:tcPr>
            <w:tcW w:w="2185" w:type="dxa"/>
            <w:noWrap/>
            <w:vAlign w:val="center"/>
          </w:tcPr>
          <w:p w14:paraId="0FE7887E">
            <w:pPr>
              <w:widowControl/>
              <w:spacing w:line="240" w:lineRule="atLeast"/>
              <w:jc w:val="center"/>
              <w:rPr>
                <w:kern w:val="0"/>
                <w:sz w:val="18"/>
                <w:szCs w:val="18"/>
              </w:rPr>
            </w:pPr>
          </w:p>
        </w:tc>
      </w:tr>
    </w:tbl>
    <w:p w14:paraId="0AB4085B">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37B14009">
      <w:pPr>
        <w:spacing w:line="220" w:lineRule="exact"/>
        <w:ind w:left="141" w:leftChars="-250" w:right="-525" w:rightChars="-250" w:hanging="666" w:hangingChars="370"/>
        <w:rPr>
          <w:kern w:val="0"/>
          <w:sz w:val="18"/>
          <w:szCs w:val="18"/>
        </w:rPr>
      </w:pPr>
      <w:r>
        <w:rPr>
          <w:kern w:val="0"/>
          <w:sz w:val="18"/>
          <w:szCs w:val="18"/>
        </w:rPr>
        <w:t>说明：1.统计范围：所有从事城市轨道交通客运业务的企业。</w:t>
      </w:r>
    </w:p>
    <w:p w14:paraId="25F25CDB">
      <w:pPr>
        <w:spacing w:line="220" w:lineRule="exact"/>
        <w:ind w:right="-525" w:rightChars="-250"/>
        <w:rPr>
          <w:kern w:val="0"/>
          <w:sz w:val="18"/>
          <w:szCs w:val="18"/>
        </w:rPr>
      </w:pPr>
      <w:r>
        <w:rPr>
          <w:rFonts w:hint="eastAsia"/>
          <w:kern w:val="0"/>
          <w:sz w:val="18"/>
          <w:szCs w:val="18"/>
        </w:rPr>
        <w:t>2</w:t>
      </w:r>
      <w:r>
        <w:rPr>
          <w:kern w:val="0"/>
          <w:sz w:val="18"/>
          <w:szCs w:val="18"/>
        </w:rPr>
        <w:t>.本表201行、202行、204行、214行、215行指标保留一位小数，</w:t>
      </w:r>
      <w:r>
        <w:rPr>
          <w:bCs/>
          <w:kern w:val="0"/>
          <w:sz w:val="18"/>
          <w:szCs w:val="18"/>
        </w:rPr>
        <w:t>其余各项指标均保留整数位。</w:t>
      </w:r>
    </w:p>
    <w:p w14:paraId="5DE11141">
      <w:pPr>
        <w:spacing w:line="220" w:lineRule="exact"/>
        <w:ind w:right="-525" w:rightChars="-250"/>
        <w:rPr>
          <w:kern w:val="0"/>
          <w:sz w:val="18"/>
          <w:szCs w:val="18"/>
        </w:rPr>
      </w:pPr>
      <w:r>
        <w:rPr>
          <w:rFonts w:hint="eastAsia"/>
          <w:kern w:val="0"/>
          <w:sz w:val="18"/>
          <w:szCs w:val="18"/>
        </w:rPr>
        <w:t>3</w:t>
      </w:r>
      <w:r>
        <w:rPr>
          <w:kern w:val="0"/>
          <w:sz w:val="18"/>
          <w:szCs w:val="18"/>
        </w:rPr>
        <w:t>.表内逻辑关系：</w:t>
      </w:r>
    </w:p>
    <w:p w14:paraId="1E5FC055">
      <w:pPr>
        <w:spacing w:line="220" w:lineRule="exact"/>
        <w:ind w:left="105" w:leftChars="50" w:right="-525" w:rightChars="-250"/>
        <w:rPr>
          <w:kern w:val="0"/>
          <w:sz w:val="18"/>
          <w:szCs w:val="18"/>
        </w:rPr>
      </w:pPr>
      <w:r>
        <w:rPr>
          <w:kern w:val="0"/>
          <w:sz w:val="18"/>
          <w:szCs w:val="18"/>
        </w:rPr>
        <w:t>101行=102行+108行+109行+110行；</w:t>
      </w:r>
    </w:p>
    <w:p w14:paraId="5A624EED">
      <w:pPr>
        <w:spacing w:line="220" w:lineRule="exact"/>
        <w:ind w:left="105" w:leftChars="50" w:right="-525" w:rightChars="-250"/>
        <w:rPr>
          <w:kern w:val="0"/>
          <w:sz w:val="18"/>
          <w:szCs w:val="18"/>
        </w:rPr>
      </w:pPr>
      <w:r>
        <w:rPr>
          <w:kern w:val="0"/>
          <w:sz w:val="18"/>
          <w:szCs w:val="18"/>
        </w:rPr>
        <w:t>102行≥103行+104行+105行+106行+107行；</w:t>
      </w:r>
    </w:p>
    <w:p w14:paraId="087AAFF8">
      <w:pPr>
        <w:spacing w:line="220" w:lineRule="exact"/>
        <w:ind w:left="105" w:leftChars="50" w:right="-525" w:rightChars="-250"/>
        <w:rPr>
          <w:kern w:val="0"/>
          <w:sz w:val="18"/>
          <w:szCs w:val="18"/>
        </w:rPr>
      </w:pPr>
      <w:r>
        <w:rPr>
          <w:kern w:val="0"/>
          <w:sz w:val="18"/>
          <w:szCs w:val="18"/>
        </w:rPr>
        <w:t>111行≥112行；</w:t>
      </w:r>
    </w:p>
    <w:p w14:paraId="65BD76B6">
      <w:pPr>
        <w:spacing w:line="220" w:lineRule="exact"/>
        <w:ind w:left="105" w:leftChars="50" w:right="-525" w:rightChars="-250"/>
        <w:rPr>
          <w:kern w:val="0"/>
          <w:sz w:val="18"/>
          <w:szCs w:val="18"/>
        </w:rPr>
      </w:pPr>
      <w:r>
        <w:rPr>
          <w:kern w:val="0"/>
          <w:sz w:val="18"/>
          <w:szCs w:val="18"/>
        </w:rPr>
        <w:t>207行≥208行；</w:t>
      </w:r>
    </w:p>
    <w:p w14:paraId="3080181C">
      <w:pPr>
        <w:spacing w:line="220" w:lineRule="exact"/>
        <w:ind w:left="105" w:leftChars="50" w:right="-525" w:rightChars="-250"/>
        <w:rPr>
          <w:kern w:val="0"/>
          <w:sz w:val="18"/>
          <w:szCs w:val="18"/>
        </w:rPr>
      </w:pPr>
      <w:r>
        <w:rPr>
          <w:kern w:val="0"/>
          <w:sz w:val="18"/>
          <w:szCs w:val="18"/>
        </w:rPr>
        <w:t>210行=211行+212行</w:t>
      </w:r>
      <w:r>
        <w:rPr>
          <w:rFonts w:hint="eastAsia"/>
          <w:kern w:val="0"/>
          <w:sz w:val="18"/>
          <w:szCs w:val="18"/>
        </w:rPr>
        <w:t>+</w:t>
      </w:r>
      <w:r>
        <w:rPr>
          <w:kern w:val="0"/>
          <w:sz w:val="18"/>
          <w:szCs w:val="18"/>
        </w:rPr>
        <w:t>213行</w:t>
      </w:r>
      <w:r>
        <w:rPr>
          <w:rFonts w:hint="eastAsia"/>
          <w:kern w:val="0"/>
          <w:sz w:val="18"/>
          <w:szCs w:val="18"/>
        </w:rPr>
        <w:t>。</w:t>
      </w:r>
    </w:p>
    <w:p w14:paraId="3D29A48B">
      <w:pPr>
        <w:spacing w:line="220" w:lineRule="exact"/>
        <w:ind w:right="-525" w:rightChars="-250" w:firstLine="567" w:firstLineChars="315"/>
        <w:rPr>
          <w:kern w:val="0"/>
          <w:sz w:val="18"/>
          <w:szCs w:val="18"/>
        </w:rPr>
      </w:pPr>
    </w:p>
    <w:p w14:paraId="019A2F15">
      <w:pPr>
        <w:widowControl/>
        <w:jc w:val="left"/>
        <w:rPr>
          <w:kern w:val="0"/>
          <w:sz w:val="18"/>
          <w:szCs w:val="18"/>
        </w:rPr>
      </w:pPr>
      <w:r>
        <w:rPr>
          <w:kern w:val="0"/>
          <w:sz w:val="18"/>
          <w:szCs w:val="18"/>
        </w:rPr>
        <w:br w:type="page"/>
      </w:r>
    </w:p>
    <w:p w14:paraId="130CF027">
      <w:pPr>
        <w:spacing w:before="156" w:beforeLines="50"/>
        <w:jc w:val="center"/>
        <w:outlineLvl w:val="1"/>
        <w:rPr>
          <w:sz w:val="32"/>
          <w:szCs w:val="32"/>
        </w:rPr>
      </w:pPr>
      <w:bookmarkStart w:id="63" w:name="_Toc206680782"/>
      <w:r>
        <w:rPr>
          <w:sz w:val="32"/>
          <w:szCs w:val="32"/>
        </w:rPr>
        <mc:AlternateContent>
          <mc:Choice Requires="wpg">
            <w:drawing>
              <wp:anchor distT="0" distB="0" distL="114300" distR="114300" simplePos="0" relativeHeight="251659264" behindDoc="0" locked="0" layoutInCell="1" allowOverlap="1">
                <wp:simplePos x="0" y="0"/>
                <wp:positionH relativeFrom="column">
                  <wp:posOffset>1236345</wp:posOffset>
                </wp:positionH>
                <wp:positionV relativeFrom="paragraph">
                  <wp:posOffset>9825990</wp:posOffset>
                </wp:positionV>
                <wp:extent cx="5257800" cy="198120"/>
                <wp:effectExtent l="0" t="0" r="0" b="0"/>
                <wp:wrapNone/>
                <wp:docPr id="73" name="组合 23"/>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74" name="Text Box 22"/>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147A07C2"/>
                          </w:txbxContent>
                        </wps:txbx>
                        <wps:bodyPr rot="0" vert="horz" wrap="square" lIns="0" tIns="0" rIns="0" bIns="0" anchor="t" anchorCtr="0" upright="1">
                          <a:noAutofit/>
                        </wps:bodyPr>
                      </wps:wsp>
                      <wps:wsp>
                        <wps:cNvPr id="75" name="Text Box 23"/>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115709A7"/>
                          </w:txbxContent>
                        </wps:txbx>
                        <wps:bodyPr rot="0" vert="horz" wrap="square" lIns="0" tIns="0" rIns="0" bIns="0" anchor="t" anchorCtr="0" upright="1">
                          <a:noAutofit/>
                        </wps:bodyPr>
                      </wps:wsp>
                      <wps:wsp>
                        <wps:cNvPr id="76" name="Text Box 24"/>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262A6DF4"/>
                          </w:txbxContent>
                        </wps:txbx>
                        <wps:bodyPr rot="0" vert="horz" wrap="square" lIns="0" tIns="0" rIns="0" bIns="0" anchor="t" anchorCtr="0" upright="1">
                          <a:noAutofit/>
                        </wps:bodyPr>
                      </wps:wsp>
                      <wps:wsp>
                        <wps:cNvPr id="77" name="Text Box 25"/>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6B9D99A0">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组合 23" o:spid="_x0000_s1026" o:spt="203" style="position:absolute;left:0pt;margin-left:97.35pt;margin-top:773.7pt;height:15.6pt;width:414pt;z-index:251659264;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iPwtd9wAAAAOAQAADwAAAAAAAAAB&#10;ACAAAAAiAAAAZHJzL2Rvd25yZXYueG1sUEsBAhQAFAAAAAgAh07iQB966aLwAgAAdw0AAA4AAAAA&#10;AAAAAQAgAAAAKwEAAGRycy9lMm9Eb2MueG1sUEsFBgAAAAAGAAYAWQEAAI0GAAAAAA==&#10;">
                <o:lock v:ext="edit" aspectratio="f"/>
                <v:shape id="Text Box 22" o:spid="_x0000_s1026" o:spt="202" type="#_x0000_t202" style="position:absolute;left:1620;top:7836;height:312;width:1080;" fillcolor="#FFFFFF" filled="t" stroked="t" coordsize="21600,21600" o:gfxdata="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A6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47A07C2"/>
                    </w:txbxContent>
                  </v:textbox>
                </v:shape>
                <v:shape id="Text Box 23" o:spid="_x0000_s1026" o:spt="202" type="#_x0000_t202" style="position:absolute;left:3600;top:7836;height:312;width:1080;" fillcolor="#FFFFFF" filled="t" stroked="t" coordsize="21600,21600" o:gfxdata="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b5XG/&#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115709A7"/>
                    </w:txbxContent>
                  </v:textbox>
                </v:shape>
                <v:shape id="Text Box 24" o:spid="_x0000_s1026" o:spt="202" type="#_x0000_t202" style="position:absolute;left:5580;top:7836;height:312;width:1080;" fillcolor="#FFFFFF" filled="t" stroked="t" coordsize="21600,21600" o:gfxdata="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l7B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62A6DF4"/>
                    </w:txbxContent>
                  </v:textbox>
                </v:shape>
                <v:shape id="Text Box 25" o:spid="_x0000_s1026" o:spt="202" type="#_x0000_t202" style="position:absolute;left:7740;top:7836;height:312;width:2160;" fillcolor="#FFFFFF" filled="t" stroked="t" coordsize="21600,21600" o:gfxdata="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Xen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6B9D99A0">
                        <w:pPr>
                          <w:rPr>
                            <w:rFonts w:hint="eastAsia" w:ascii="宋体" w:hAnsi="宋体" w:cs="宋体"/>
                            <w:kern w:val="0"/>
                            <w:sz w:val="18"/>
                            <w:szCs w:val="18"/>
                          </w:rPr>
                        </w:pPr>
                      </w:p>
                    </w:txbxContent>
                  </v:textbox>
                </v:shape>
              </v:group>
            </w:pict>
          </mc:Fallback>
        </mc:AlternateContent>
      </w:r>
      <w:r>
        <w:rPr>
          <w:sz w:val="32"/>
          <w:szCs w:val="32"/>
        </w:rPr>
        <w:t>城市客运轮渡运营情况</w:t>
      </w:r>
      <w:bookmarkEnd w:id="55"/>
      <w:bookmarkEnd w:id="56"/>
      <w:bookmarkEnd w:id="63"/>
    </w:p>
    <w:p w14:paraId="7265D27F">
      <w:pPr>
        <w:spacing w:line="400" w:lineRule="exact"/>
        <w:jc w:val="center"/>
        <w:rPr>
          <w:rFonts w:eastAsia="黑体"/>
          <w:sz w:val="28"/>
          <w:szCs w:val="28"/>
        </w:rPr>
      </w:pPr>
      <w:r>
        <mc:AlternateContent>
          <mc:Choice Requires="wpg">
            <w:drawing>
              <wp:anchor distT="0" distB="0" distL="114300" distR="114300" simplePos="0" relativeHeight="251663360" behindDoc="0" locked="0" layoutInCell="1" allowOverlap="1">
                <wp:simplePos x="0" y="0"/>
                <wp:positionH relativeFrom="column">
                  <wp:posOffset>3798570</wp:posOffset>
                </wp:positionH>
                <wp:positionV relativeFrom="paragraph">
                  <wp:posOffset>131445</wp:posOffset>
                </wp:positionV>
                <wp:extent cx="1796415" cy="768985"/>
                <wp:effectExtent l="0" t="0" r="13970" b="12065"/>
                <wp:wrapNone/>
                <wp:docPr id="69" name="Group 76"/>
                <wp:cNvGraphicFramePr/>
                <a:graphic xmlns:a="http://schemas.openxmlformats.org/drawingml/2006/main">
                  <a:graphicData uri="http://schemas.microsoft.com/office/word/2010/wordprocessingGroup">
                    <wpg:wgp>
                      <wpg:cNvGrpSpPr/>
                      <wpg:grpSpPr>
                        <a:xfrm>
                          <a:off x="0" y="0"/>
                          <a:ext cx="1796348" cy="768985"/>
                          <a:chOff x="8044" y="3248"/>
                          <a:chExt cx="2644" cy="1211"/>
                        </a:xfrm>
                      </wpg:grpSpPr>
                      <wps:wsp>
                        <wps:cNvPr id="70" name="文本框 1"/>
                        <wps:cNvSpPr txBox="1">
                          <a:spLocks noChangeArrowheads="1"/>
                        </wps:cNvSpPr>
                        <wps:spPr bwMode="auto">
                          <a:xfrm>
                            <a:off x="8957" y="3250"/>
                            <a:ext cx="1731" cy="1209"/>
                          </a:xfrm>
                          <a:prstGeom prst="rect">
                            <a:avLst/>
                          </a:prstGeom>
                          <a:solidFill>
                            <a:srgbClr val="FFFFFF"/>
                          </a:solidFill>
                          <a:ln w="9525">
                            <a:solidFill>
                              <a:srgbClr val="FFFFFF"/>
                            </a:solidFill>
                            <a:miter lim="800000"/>
                          </a:ln>
                        </wps:spPr>
                        <wps:txbx>
                          <w:txbxContent>
                            <w:p w14:paraId="71345F44">
                              <w:pPr>
                                <w:spacing w:line="0" w:lineRule="atLeast"/>
                                <w:jc w:val="distribute"/>
                                <w:rPr>
                                  <w:sz w:val="18"/>
                                </w:rPr>
                              </w:pPr>
                              <w:r>
                                <w:rPr>
                                  <w:spacing w:val="33"/>
                                  <w:kern w:val="0"/>
                                  <w:sz w:val="18"/>
                                  <w:fitText w:val="1800" w:id="-1739935488"/>
                                </w:rPr>
                                <w:t>交企统U103-</w:t>
                              </w:r>
                              <w:r>
                                <w:rPr>
                                  <w:rFonts w:hint="eastAsia"/>
                                  <w:spacing w:val="33"/>
                                  <w:kern w:val="0"/>
                                  <w:sz w:val="18"/>
                                  <w:fitText w:val="1800" w:id="-1739935488"/>
                                </w:rPr>
                                <w:t>4</w:t>
                              </w:r>
                              <w:r>
                                <w:rPr>
                                  <w:spacing w:val="5"/>
                                  <w:kern w:val="0"/>
                                  <w:sz w:val="18"/>
                                  <w:fitText w:val="1800" w:id="-1739935488"/>
                                </w:rPr>
                                <w:t>表</w:t>
                              </w:r>
                            </w:p>
                            <w:p w14:paraId="0137B256">
                              <w:pPr>
                                <w:spacing w:line="0" w:lineRule="atLeast"/>
                                <w:jc w:val="distribute"/>
                                <w:rPr>
                                  <w:spacing w:val="37"/>
                                  <w:kern w:val="0"/>
                                  <w:sz w:val="18"/>
                                </w:rPr>
                              </w:pPr>
                              <w:r>
                                <w:rPr>
                                  <w:spacing w:val="112"/>
                                  <w:kern w:val="0"/>
                                  <w:sz w:val="18"/>
                                  <w:fitText w:val="1800" w:id="-1737776884"/>
                                </w:rPr>
                                <w:t>交通运输</w:t>
                              </w:r>
                              <w:r>
                                <w:rPr>
                                  <w:spacing w:val="2"/>
                                  <w:kern w:val="0"/>
                                  <w:sz w:val="18"/>
                                  <w:fitText w:val="1800" w:id="-1737776884"/>
                                </w:rPr>
                                <w:t>部</w:t>
                              </w:r>
                            </w:p>
                            <w:p w14:paraId="50C13FD1">
                              <w:pPr>
                                <w:spacing w:line="0" w:lineRule="atLeast"/>
                                <w:jc w:val="distribute"/>
                                <w:rPr>
                                  <w:spacing w:val="37"/>
                                  <w:kern w:val="0"/>
                                  <w:sz w:val="18"/>
                                </w:rPr>
                              </w:pPr>
                              <w:r>
                                <w:rPr>
                                  <w:spacing w:val="112"/>
                                  <w:kern w:val="0"/>
                                  <w:sz w:val="18"/>
                                  <w:fitText w:val="1800" w:id="-1737776883"/>
                                </w:rPr>
                                <w:t>国家统计</w:t>
                              </w:r>
                              <w:r>
                                <w:rPr>
                                  <w:spacing w:val="2"/>
                                  <w:kern w:val="0"/>
                                  <w:sz w:val="18"/>
                                  <w:fitText w:val="1800" w:id="-1737776883"/>
                                </w:rPr>
                                <w:t>局</w:t>
                              </w:r>
                            </w:p>
                            <w:p w14:paraId="20BA2612">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p>
                            <w:p w14:paraId="20534A1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noAutofit/>
                        </wps:bodyPr>
                      </wps:wsp>
                      <wps:wsp>
                        <wps:cNvPr id="71"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1AAF5DC3">
                              <w:pPr>
                                <w:spacing w:line="0" w:lineRule="atLeast"/>
                                <w:rPr>
                                  <w:rFonts w:hint="eastAsia" w:ascii="宋体" w:hAnsi="宋体"/>
                                  <w:sz w:val="18"/>
                                </w:rPr>
                              </w:pPr>
                              <w:r>
                                <w:rPr>
                                  <w:rFonts w:hint="eastAsia" w:ascii="宋体" w:hAnsi="宋体"/>
                                  <w:sz w:val="18"/>
                                </w:rPr>
                                <w:t>表　　号：</w:t>
                              </w:r>
                            </w:p>
                            <w:p w14:paraId="54ACCB7E">
                              <w:pPr>
                                <w:spacing w:line="0" w:lineRule="atLeast"/>
                                <w:rPr>
                                  <w:rFonts w:hint="eastAsia" w:ascii="宋体" w:hAnsi="宋体"/>
                                  <w:sz w:val="18"/>
                                </w:rPr>
                              </w:pPr>
                              <w:r>
                                <w:rPr>
                                  <w:rFonts w:hint="eastAsia" w:ascii="宋体" w:hAnsi="宋体"/>
                                  <w:sz w:val="18"/>
                                </w:rPr>
                                <w:t>制定机关：</w:t>
                              </w:r>
                            </w:p>
                            <w:p w14:paraId="04078FD2">
                              <w:pPr>
                                <w:spacing w:line="0" w:lineRule="atLeast"/>
                                <w:rPr>
                                  <w:rFonts w:hint="eastAsia" w:ascii="宋体" w:hAnsi="宋体"/>
                                  <w:sz w:val="18"/>
                                </w:rPr>
                              </w:pPr>
                              <w:r>
                                <w:rPr>
                                  <w:rFonts w:hint="eastAsia" w:ascii="宋体" w:hAnsi="宋体"/>
                                  <w:sz w:val="18"/>
                                </w:rPr>
                                <w:t>批准机关：</w:t>
                              </w:r>
                            </w:p>
                            <w:p w14:paraId="3125261C">
                              <w:pPr>
                                <w:spacing w:line="0" w:lineRule="atLeast"/>
                                <w:rPr>
                                  <w:sz w:val="18"/>
                                </w:rPr>
                              </w:pPr>
                              <w:r>
                                <w:rPr>
                                  <w:rFonts w:hint="eastAsia" w:ascii="宋体" w:hAnsi="宋体"/>
                                  <w:sz w:val="18"/>
                                </w:rPr>
                                <w:t>批准文号：</w:t>
                              </w:r>
                            </w:p>
                            <w:p w14:paraId="7933CA33">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76" o:spid="_x0000_s1026" o:spt="203" style="position:absolute;left:0pt;margin-left:299.1pt;margin-top:10.35pt;height:60.55pt;width:141.45pt;z-index:251663360;mso-width-relative:page;mso-height-relative:page;" coordorigin="8044,3248" coordsize="2644,1211" o:gfxdata="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YtxpSNoAAAAK&#10;AQAADwAAAAAAAAABACAAAAAiAAAAZHJzL2Rvd25yZXYueG1sUEsBAhQAFAAAAAgAh07iQFirSc/F&#10;AgAARAgAAA4AAAAAAAAAAQAgAAAAKQEAAGRycy9lMm9Eb2MueG1sUEsFBgAAAAAGAAYAWQEAAGAG&#10;AAAAAA==&#10;">
                <o:lock v:ext="edit" aspectratio="f"/>
                <v:shape id="文本框 1" o:spid="_x0000_s1026" o:spt="202" type="#_x0000_t202" style="position:absolute;left:8957;top:3250;height:1209;width:1731;" fillcolor="#FFFFFF" filled="t" stroked="t" coordsize="21600,21600" o:gfxdata="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rEbp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71345F44">
                        <w:pPr>
                          <w:spacing w:line="0" w:lineRule="atLeast"/>
                          <w:jc w:val="distribute"/>
                          <w:rPr>
                            <w:sz w:val="18"/>
                          </w:rPr>
                        </w:pPr>
                        <w:r>
                          <w:rPr>
                            <w:spacing w:val="33"/>
                            <w:kern w:val="0"/>
                            <w:sz w:val="18"/>
                            <w:fitText w:val="1800" w:id="-1739935488"/>
                          </w:rPr>
                          <w:t>交企统U103-</w:t>
                        </w:r>
                        <w:r>
                          <w:rPr>
                            <w:rFonts w:hint="eastAsia"/>
                            <w:spacing w:val="33"/>
                            <w:kern w:val="0"/>
                            <w:sz w:val="18"/>
                            <w:fitText w:val="1800" w:id="-1739935488"/>
                          </w:rPr>
                          <w:t>4</w:t>
                        </w:r>
                        <w:r>
                          <w:rPr>
                            <w:spacing w:val="5"/>
                            <w:kern w:val="0"/>
                            <w:sz w:val="18"/>
                            <w:fitText w:val="1800" w:id="-1739935488"/>
                          </w:rPr>
                          <w:t>表</w:t>
                        </w:r>
                      </w:p>
                      <w:p w14:paraId="0137B256">
                        <w:pPr>
                          <w:spacing w:line="0" w:lineRule="atLeast"/>
                          <w:jc w:val="distribute"/>
                          <w:rPr>
                            <w:spacing w:val="37"/>
                            <w:kern w:val="0"/>
                            <w:sz w:val="18"/>
                          </w:rPr>
                        </w:pPr>
                        <w:r>
                          <w:rPr>
                            <w:spacing w:val="112"/>
                            <w:kern w:val="0"/>
                            <w:sz w:val="18"/>
                            <w:fitText w:val="1800" w:id="-1737776884"/>
                          </w:rPr>
                          <w:t>交通运输</w:t>
                        </w:r>
                        <w:r>
                          <w:rPr>
                            <w:spacing w:val="2"/>
                            <w:kern w:val="0"/>
                            <w:sz w:val="18"/>
                            <w:fitText w:val="1800" w:id="-1737776884"/>
                          </w:rPr>
                          <w:t>部</w:t>
                        </w:r>
                      </w:p>
                      <w:p w14:paraId="50C13FD1">
                        <w:pPr>
                          <w:spacing w:line="0" w:lineRule="atLeast"/>
                          <w:jc w:val="distribute"/>
                          <w:rPr>
                            <w:spacing w:val="37"/>
                            <w:kern w:val="0"/>
                            <w:sz w:val="18"/>
                          </w:rPr>
                        </w:pPr>
                        <w:r>
                          <w:rPr>
                            <w:spacing w:val="112"/>
                            <w:kern w:val="0"/>
                            <w:sz w:val="18"/>
                            <w:fitText w:val="1800" w:id="-1737776883"/>
                          </w:rPr>
                          <w:t>国家统计</w:t>
                        </w:r>
                        <w:r>
                          <w:rPr>
                            <w:spacing w:val="2"/>
                            <w:kern w:val="0"/>
                            <w:sz w:val="18"/>
                            <w:fitText w:val="1800" w:id="-1737776883"/>
                          </w:rPr>
                          <w:t>局</w:t>
                        </w:r>
                      </w:p>
                      <w:p w14:paraId="20BA2612">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p>
                      <w:p w14:paraId="20534A1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7ODjcr4AAADb&#10;AAAADwAAAGRycy9kb3ducmV2LnhtbEWPUWvCQBCE3wv+h2MLvtW7SEkk9ZQiCNJAi1qhj9vcNgnN&#10;7YXcaeK/7xUEH4fZ+WZnuR5tKy7U+8axhmSmQBCXzjRcafg8bp8WIHxANtg6Jg1X8rBeTR6WmBs3&#10;8J4uh1CJCGGfo4Y6hC6X0pc1WfQz1xFH78f1FkOUfSVNj0OE21bOlUqlxYZjQ40dbWoqfw9nG9+w&#10;rwO+l99F+tEp9fV2Kp7bU6b19DFRLyACjeF+fEvvjIYsgf8tEQB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ODjc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AAF5DC3">
                        <w:pPr>
                          <w:spacing w:line="0" w:lineRule="atLeast"/>
                          <w:rPr>
                            <w:rFonts w:hint="eastAsia" w:ascii="宋体" w:hAnsi="宋体"/>
                            <w:sz w:val="18"/>
                          </w:rPr>
                        </w:pPr>
                        <w:r>
                          <w:rPr>
                            <w:rFonts w:hint="eastAsia" w:ascii="宋体" w:hAnsi="宋体"/>
                            <w:sz w:val="18"/>
                          </w:rPr>
                          <w:t>表　　号：</w:t>
                        </w:r>
                      </w:p>
                      <w:p w14:paraId="54ACCB7E">
                        <w:pPr>
                          <w:spacing w:line="0" w:lineRule="atLeast"/>
                          <w:rPr>
                            <w:rFonts w:hint="eastAsia" w:ascii="宋体" w:hAnsi="宋体"/>
                            <w:sz w:val="18"/>
                          </w:rPr>
                        </w:pPr>
                        <w:r>
                          <w:rPr>
                            <w:rFonts w:hint="eastAsia" w:ascii="宋体" w:hAnsi="宋体"/>
                            <w:sz w:val="18"/>
                          </w:rPr>
                          <w:t>制定机关：</w:t>
                        </w:r>
                      </w:p>
                      <w:p w14:paraId="04078FD2">
                        <w:pPr>
                          <w:spacing w:line="0" w:lineRule="atLeast"/>
                          <w:rPr>
                            <w:rFonts w:hint="eastAsia" w:ascii="宋体" w:hAnsi="宋体"/>
                            <w:sz w:val="18"/>
                          </w:rPr>
                        </w:pPr>
                        <w:r>
                          <w:rPr>
                            <w:rFonts w:hint="eastAsia" w:ascii="宋体" w:hAnsi="宋体"/>
                            <w:sz w:val="18"/>
                          </w:rPr>
                          <w:t>批准机关：</w:t>
                        </w:r>
                      </w:p>
                      <w:p w14:paraId="3125261C">
                        <w:pPr>
                          <w:spacing w:line="0" w:lineRule="atLeast"/>
                          <w:rPr>
                            <w:sz w:val="18"/>
                          </w:rPr>
                        </w:pPr>
                        <w:r>
                          <w:rPr>
                            <w:rFonts w:hint="eastAsia" w:ascii="宋体" w:hAnsi="宋体"/>
                            <w:sz w:val="18"/>
                          </w:rPr>
                          <w:t>批准文号：</w:t>
                        </w:r>
                      </w:p>
                      <w:p w14:paraId="7933CA33">
                        <w:pPr>
                          <w:spacing w:line="0" w:lineRule="atLeast"/>
                          <w:rPr>
                            <w:sz w:val="18"/>
                          </w:rPr>
                        </w:pPr>
                        <w:r>
                          <w:rPr>
                            <w:sz w:val="18"/>
                          </w:rPr>
                          <w:t>有效期至：</w:t>
                        </w:r>
                      </w:p>
                    </w:txbxContent>
                  </v:textbox>
                </v:shape>
              </v:group>
            </w:pict>
          </mc:Fallback>
        </mc:AlternateContent>
      </w:r>
    </w:p>
    <w:p w14:paraId="47493EAC">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2816" behindDoc="0" locked="0" layoutInCell="1" allowOverlap="1">
                <wp:simplePos x="0" y="0"/>
                <wp:positionH relativeFrom="column">
                  <wp:posOffset>-425450</wp:posOffset>
                </wp:positionH>
                <wp:positionV relativeFrom="paragraph">
                  <wp:posOffset>226060</wp:posOffset>
                </wp:positionV>
                <wp:extent cx="3354705" cy="254000"/>
                <wp:effectExtent l="0" t="0" r="17145" b="12700"/>
                <wp:wrapNone/>
                <wp:docPr id="7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54000"/>
                        </a:xfrm>
                        <a:prstGeom prst="rect">
                          <a:avLst/>
                        </a:prstGeom>
                        <a:solidFill>
                          <a:srgbClr val="FFFFFF"/>
                        </a:solidFill>
                        <a:ln w="3175">
                          <a:solidFill>
                            <a:srgbClr val="FFFFFF"/>
                          </a:solidFill>
                          <a:miter lim="800000"/>
                        </a:ln>
                      </wps:spPr>
                      <wps:txbx>
                        <w:txbxContent>
                          <w:p w14:paraId="1AB2A960">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17.8pt;height:20pt;width:264.15pt;z-index:251682816;mso-width-relative:page;mso-height-relative:page;" fillcolor="#FFFFFF" filled="t" stroked="t" coordsize="21600,21600" o:gfxdata="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Q9IV1gAAAAkBAAAPAAAAAAAAAAEAIAAAACIAAABkcnMv&#10;ZG93bnJldi54bWxQSwECFAAUAAAACACHTuJAxKGVMz4CAACIBAAADgAAAAAAAAABACAAAAAlAQAA&#10;ZHJzL2Uyb0RvYy54bWxQSwUGAAAAAAYABgBZAQAA1QUAAAAA&#10;">
                <v:fill on="t" focussize="0,0"/>
                <v:stroke weight="0.25pt" color="#FFFFFF" miterlimit="8" joinstyle="miter"/>
                <v:imagedata o:title=""/>
                <o:lock v:ext="edit" aspectratio="f"/>
                <v:textbox>
                  <w:txbxContent>
                    <w:p w14:paraId="1AB2A960">
                      <w:pPr>
                        <w:spacing w:line="0" w:lineRule="atLeast"/>
                        <w:rPr>
                          <w:sz w:val="18"/>
                          <w:szCs w:val="18"/>
                        </w:rPr>
                      </w:pPr>
                      <w:r>
                        <w:rPr>
                          <w:rFonts w:hint="eastAsia"/>
                          <w:sz w:val="18"/>
                          <w:szCs w:val="18"/>
                        </w:rPr>
                        <w:t>统一社会信用代码：□□□□□□□□□□□□□□□□□□</w:t>
                      </w:r>
                    </w:p>
                  </w:txbxContent>
                </v:textbox>
              </v:shape>
            </w:pict>
          </mc:Fallback>
        </mc:AlternateContent>
      </w:r>
    </w:p>
    <w:p w14:paraId="5FF61756">
      <w:pPr>
        <w:spacing w:line="400" w:lineRule="exact"/>
        <w:ind w:left="-525" w:leftChars="-250"/>
        <w:jc w:val="left"/>
        <w:rPr>
          <w:sz w:val="18"/>
          <w:szCs w:val="18"/>
        </w:rPr>
      </w:pPr>
    </w:p>
    <w:p w14:paraId="7EEA29B0">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46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661"/>
        <w:gridCol w:w="1937"/>
        <w:gridCol w:w="1937"/>
        <w:gridCol w:w="1934"/>
      </w:tblGrid>
      <w:tr w14:paraId="607BD1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784E30E8">
            <w:pPr>
              <w:widowControl/>
              <w:spacing w:line="240" w:lineRule="atLeast"/>
              <w:jc w:val="center"/>
              <w:rPr>
                <w:kern w:val="0"/>
                <w:sz w:val="18"/>
                <w:szCs w:val="18"/>
              </w:rPr>
            </w:pPr>
            <w:r>
              <w:rPr>
                <w:kern w:val="0"/>
                <w:sz w:val="18"/>
                <w:szCs w:val="18"/>
              </w:rPr>
              <w:t>指标名称</w:t>
            </w:r>
          </w:p>
        </w:tc>
        <w:tc>
          <w:tcPr>
            <w:tcW w:w="1937" w:type="dxa"/>
            <w:shd w:val="clear" w:color="auto" w:fill="FFFFFF"/>
            <w:tcMar>
              <w:left w:w="28" w:type="dxa"/>
              <w:right w:w="28" w:type="dxa"/>
            </w:tcMar>
            <w:vAlign w:val="center"/>
          </w:tcPr>
          <w:p w14:paraId="6AB72ABE">
            <w:pPr>
              <w:widowControl/>
              <w:spacing w:line="240" w:lineRule="atLeast"/>
              <w:jc w:val="center"/>
              <w:rPr>
                <w:kern w:val="0"/>
                <w:sz w:val="18"/>
                <w:szCs w:val="18"/>
              </w:rPr>
            </w:pPr>
            <w:r>
              <w:rPr>
                <w:kern w:val="0"/>
                <w:sz w:val="18"/>
                <w:szCs w:val="18"/>
              </w:rPr>
              <w:t>计量单位</w:t>
            </w:r>
          </w:p>
        </w:tc>
        <w:tc>
          <w:tcPr>
            <w:tcW w:w="1937" w:type="dxa"/>
            <w:shd w:val="clear" w:color="auto" w:fill="FFFFFF"/>
            <w:tcMar>
              <w:left w:w="28" w:type="dxa"/>
              <w:right w:w="28" w:type="dxa"/>
            </w:tcMar>
            <w:vAlign w:val="center"/>
          </w:tcPr>
          <w:p w14:paraId="0FEF9B9C">
            <w:pPr>
              <w:widowControl/>
              <w:spacing w:line="240" w:lineRule="atLeast"/>
              <w:jc w:val="center"/>
              <w:rPr>
                <w:kern w:val="0"/>
                <w:sz w:val="18"/>
                <w:szCs w:val="18"/>
              </w:rPr>
            </w:pPr>
            <w:r>
              <w:rPr>
                <w:kern w:val="0"/>
                <w:sz w:val="18"/>
                <w:szCs w:val="18"/>
              </w:rPr>
              <w:t>代码</w:t>
            </w:r>
          </w:p>
        </w:tc>
        <w:tc>
          <w:tcPr>
            <w:tcW w:w="1934" w:type="dxa"/>
            <w:shd w:val="clear" w:color="auto" w:fill="FFFFFF"/>
            <w:tcMar>
              <w:left w:w="28" w:type="dxa"/>
              <w:right w:w="28" w:type="dxa"/>
            </w:tcMar>
            <w:vAlign w:val="center"/>
          </w:tcPr>
          <w:p w14:paraId="76316851">
            <w:pPr>
              <w:widowControl/>
              <w:spacing w:line="240" w:lineRule="atLeast"/>
              <w:jc w:val="center"/>
              <w:rPr>
                <w:kern w:val="0"/>
                <w:sz w:val="18"/>
                <w:szCs w:val="18"/>
              </w:rPr>
            </w:pPr>
            <w:r>
              <w:rPr>
                <w:kern w:val="0"/>
                <w:sz w:val="18"/>
                <w:szCs w:val="18"/>
              </w:rPr>
              <w:t>数量</w:t>
            </w:r>
          </w:p>
        </w:tc>
      </w:tr>
      <w:tr w14:paraId="552B38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0922FE3E">
            <w:pPr>
              <w:widowControl/>
              <w:spacing w:line="240" w:lineRule="atLeast"/>
              <w:jc w:val="center"/>
              <w:rPr>
                <w:kern w:val="0"/>
                <w:sz w:val="18"/>
                <w:szCs w:val="18"/>
              </w:rPr>
            </w:pPr>
            <w:r>
              <w:rPr>
                <w:kern w:val="0"/>
                <w:sz w:val="18"/>
                <w:szCs w:val="18"/>
              </w:rPr>
              <w:t>甲</w:t>
            </w:r>
          </w:p>
        </w:tc>
        <w:tc>
          <w:tcPr>
            <w:tcW w:w="1937" w:type="dxa"/>
            <w:shd w:val="clear" w:color="auto" w:fill="FFFFFF"/>
            <w:tcMar>
              <w:left w:w="28" w:type="dxa"/>
              <w:right w:w="28" w:type="dxa"/>
            </w:tcMar>
            <w:vAlign w:val="center"/>
          </w:tcPr>
          <w:p w14:paraId="1E805935">
            <w:pPr>
              <w:widowControl/>
              <w:spacing w:line="240" w:lineRule="atLeast"/>
              <w:jc w:val="center"/>
              <w:rPr>
                <w:kern w:val="0"/>
                <w:sz w:val="18"/>
                <w:szCs w:val="18"/>
              </w:rPr>
            </w:pPr>
            <w:r>
              <w:rPr>
                <w:kern w:val="0"/>
                <w:sz w:val="18"/>
                <w:szCs w:val="18"/>
              </w:rPr>
              <w:t>乙</w:t>
            </w:r>
          </w:p>
        </w:tc>
        <w:tc>
          <w:tcPr>
            <w:tcW w:w="1937" w:type="dxa"/>
            <w:shd w:val="clear" w:color="auto" w:fill="FFFFFF"/>
            <w:tcMar>
              <w:left w:w="28" w:type="dxa"/>
              <w:right w:w="28" w:type="dxa"/>
            </w:tcMar>
            <w:vAlign w:val="center"/>
          </w:tcPr>
          <w:p w14:paraId="3CEB0113">
            <w:pPr>
              <w:widowControl/>
              <w:spacing w:line="240" w:lineRule="atLeast"/>
              <w:jc w:val="center"/>
              <w:rPr>
                <w:kern w:val="0"/>
                <w:sz w:val="18"/>
                <w:szCs w:val="18"/>
              </w:rPr>
            </w:pPr>
            <w:r>
              <w:rPr>
                <w:kern w:val="0"/>
                <w:sz w:val="18"/>
                <w:szCs w:val="18"/>
              </w:rPr>
              <w:t>丙</w:t>
            </w:r>
          </w:p>
        </w:tc>
        <w:tc>
          <w:tcPr>
            <w:tcW w:w="1934" w:type="dxa"/>
            <w:shd w:val="clear" w:color="auto" w:fill="FFFFFF"/>
            <w:tcMar>
              <w:left w:w="28" w:type="dxa"/>
              <w:right w:w="28" w:type="dxa"/>
            </w:tcMar>
            <w:vAlign w:val="center"/>
          </w:tcPr>
          <w:p w14:paraId="1E94FFEF">
            <w:pPr>
              <w:widowControl/>
              <w:spacing w:line="240" w:lineRule="atLeast"/>
              <w:jc w:val="center"/>
              <w:rPr>
                <w:kern w:val="0"/>
                <w:sz w:val="18"/>
                <w:szCs w:val="18"/>
              </w:rPr>
            </w:pPr>
            <w:r>
              <w:rPr>
                <w:kern w:val="0"/>
                <w:sz w:val="18"/>
                <w:szCs w:val="18"/>
              </w:rPr>
              <w:t>01</w:t>
            </w:r>
          </w:p>
        </w:tc>
      </w:tr>
      <w:tr w14:paraId="0D16DF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shd w:val="clear" w:color="auto" w:fill="FFFFFF"/>
            <w:tcMar>
              <w:left w:w="28" w:type="dxa"/>
              <w:right w:w="28" w:type="dxa"/>
            </w:tcMar>
            <w:vAlign w:val="center"/>
          </w:tcPr>
          <w:p w14:paraId="7635E81F">
            <w:pPr>
              <w:widowControl/>
              <w:spacing w:line="240" w:lineRule="atLeast"/>
              <w:jc w:val="left"/>
              <w:rPr>
                <w:kern w:val="0"/>
                <w:sz w:val="18"/>
                <w:szCs w:val="18"/>
              </w:rPr>
            </w:pPr>
            <w:r>
              <w:rPr>
                <w:bCs/>
                <w:kern w:val="0"/>
                <w:sz w:val="18"/>
                <w:szCs w:val="18"/>
              </w:rPr>
              <w:t>一、运营船舶</w:t>
            </w:r>
          </w:p>
        </w:tc>
      </w:tr>
      <w:tr w14:paraId="5C2F6A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418A1808">
            <w:pPr>
              <w:widowControl/>
              <w:spacing w:line="240" w:lineRule="atLeast"/>
              <w:ind w:firstLine="360" w:firstLineChars="200"/>
              <w:rPr>
                <w:kern w:val="0"/>
                <w:sz w:val="18"/>
                <w:szCs w:val="18"/>
              </w:rPr>
            </w:pPr>
            <w:r>
              <w:rPr>
                <w:kern w:val="0"/>
                <w:sz w:val="18"/>
                <w:szCs w:val="18"/>
              </w:rPr>
              <w:t>运营船数</w:t>
            </w:r>
          </w:p>
        </w:tc>
        <w:tc>
          <w:tcPr>
            <w:tcW w:w="1937" w:type="dxa"/>
            <w:shd w:val="clear" w:color="auto" w:fill="FFFFFF"/>
            <w:tcMar>
              <w:left w:w="28" w:type="dxa"/>
              <w:right w:w="28" w:type="dxa"/>
            </w:tcMar>
            <w:vAlign w:val="center"/>
          </w:tcPr>
          <w:p w14:paraId="69C8CA83">
            <w:pPr>
              <w:widowControl/>
              <w:spacing w:line="240" w:lineRule="atLeast"/>
              <w:jc w:val="center"/>
              <w:rPr>
                <w:kern w:val="0"/>
                <w:sz w:val="18"/>
                <w:szCs w:val="18"/>
              </w:rPr>
            </w:pPr>
            <w:r>
              <w:rPr>
                <w:kern w:val="0"/>
                <w:sz w:val="18"/>
                <w:szCs w:val="18"/>
              </w:rPr>
              <w:t>艘</w:t>
            </w:r>
          </w:p>
        </w:tc>
        <w:tc>
          <w:tcPr>
            <w:tcW w:w="1937" w:type="dxa"/>
            <w:shd w:val="clear" w:color="auto" w:fill="FFFFFF"/>
            <w:tcMar>
              <w:left w:w="28" w:type="dxa"/>
              <w:right w:w="28" w:type="dxa"/>
            </w:tcMar>
            <w:vAlign w:val="center"/>
          </w:tcPr>
          <w:p w14:paraId="570DFB19">
            <w:pPr>
              <w:widowControl/>
              <w:spacing w:line="240" w:lineRule="atLeast"/>
              <w:jc w:val="center"/>
              <w:rPr>
                <w:kern w:val="0"/>
                <w:sz w:val="18"/>
                <w:szCs w:val="18"/>
              </w:rPr>
            </w:pPr>
            <w:r>
              <w:rPr>
                <w:kern w:val="0"/>
                <w:sz w:val="18"/>
                <w:szCs w:val="18"/>
              </w:rPr>
              <w:t>101</w:t>
            </w:r>
          </w:p>
        </w:tc>
        <w:tc>
          <w:tcPr>
            <w:tcW w:w="1934" w:type="dxa"/>
            <w:shd w:val="clear" w:color="auto" w:fill="FFFFFF"/>
            <w:tcMar>
              <w:left w:w="28" w:type="dxa"/>
              <w:right w:w="28" w:type="dxa"/>
            </w:tcMar>
            <w:vAlign w:val="center"/>
          </w:tcPr>
          <w:p w14:paraId="4E66E36B">
            <w:pPr>
              <w:widowControl/>
              <w:spacing w:line="240" w:lineRule="atLeast"/>
              <w:jc w:val="center"/>
              <w:rPr>
                <w:kern w:val="0"/>
                <w:sz w:val="18"/>
                <w:szCs w:val="18"/>
              </w:rPr>
            </w:pPr>
          </w:p>
        </w:tc>
      </w:tr>
      <w:tr w14:paraId="36A7C6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22268F0C">
            <w:pPr>
              <w:widowControl/>
              <w:spacing w:line="240" w:lineRule="atLeast"/>
              <w:ind w:firstLine="360" w:firstLineChars="200"/>
              <w:rPr>
                <w:kern w:val="0"/>
                <w:sz w:val="18"/>
                <w:szCs w:val="18"/>
              </w:rPr>
            </w:pPr>
            <w:r>
              <w:rPr>
                <w:kern w:val="0"/>
                <w:sz w:val="18"/>
                <w:szCs w:val="18"/>
              </w:rPr>
              <w:t>额定载客量</w:t>
            </w:r>
          </w:p>
        </w:tc>
        <w:tc>
          <w:tcPr>
            <w:tcW w:w="1937" w:type="dxa"/>
            <w:shd w:val="clear" w:color="auto" w:fill="FFFFFF"/>
            <w:tcMar>
              <w:left w:w="28" w:type="dxa"/>
              <w:right w:w="28" w:type="dxa"/>
            </w:tcMar>
            <w:vAlign w:val="center"/>
          </w:tcPr>
          <w:p w14:paraId="3C4A7DA0">
            <w:pPr>
              <w:widowControl/>
              <w:spacing w:line="240" w:lineRule="atLeast"/>
              <w:jc w:val="center"/>
              <w:rPr>
                <w:kern w:val="0"/>
                <w:sz w:val="18"/>
                <w:szCs w:val="18"/>
              </w:rPr>
            </w:pPr>
            <w:r>
              <w:rPr>
                <w:kern w:val="0"/>
                <w:sz w:val="18"/>
                <w:szCs w:val="18"/>
              </w:rPr>
              <w:t>人</w:t>
            </w:r>
          </w:p>
        </w:tc>
        <w:tc>
          <w:tcPr>
            <w:tcW w:w="1937" w:type="dxa"/>
            <w:shd w:val="clear" w:color="auto" w:fill="FFFFFF"/>
            <w:tcMar>
              <w:left w:w="28" w:type="dxa"/>
              <w:right w:w="28" w:type="dxa"/>
            </w:tcMar>
            <w:vAlign w:val="center"/>
          </w:tcPr>
          <w:p w14:paraId="10C23ACB">
            <w:pPr>
              <w:widowControl/>
              <w:spacing w:line="240" w:lineRule="atLeast"/>
              <w:jc w:val="center"/>
              <w:rPr>
                <w:kern w:val="0"/>
                <w:sz w:val="18"/>
                <w:szCs w:val="18"/>
              </w:rPr>
            </w:pPr>
            <w:r>
              <w:rPr>
                <w:kern w:val="0"/>
                <w:sz w:val="18"/>
                <w:szCs w:val="18"/>
              </w:rPr>
              <w:t>102</w:t>
            </w:r>
          </w:p>
        </w:tc>
        <w:tc>
          <w:tcPr>
            <w:tcW w:w="1934" w:type="dxa"/>
            <w:shd w:val="clear" w:color="auto" w:fill="FFFFFF"/>
            <w:tcMar>
              <w:left w:w="28" w:type="dxa"/>
              <w:right w:w="28" w:type="dxa"/>
            </w:tcMar>
            <w:vAlign w:val="center"/>
          </w:tcPr>
          <w:p w14:paraId="06564528">
            <w:pPr>
              <w:widowControl/>
              <w:spacing w:line="240" w:lineRule="atLeast"/>
              <w:jc w:val="center"/>
              <w:rPr>
                <w:kern w:val="0"/>
                <w:sz w:val="18"/>
                <w:szCs w:val="18"/>
              </w:rPr>
            </w:pPr>
          </w:p>
        </w:tc>
      </w:tr>
      <w:tr w14:paraId="77970F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9469" w:type="dxa"/>
            <w:gridSpan w:val="4"/>
            <w:shd w:val="clear" w:color="auto" w:fill="FFFFFF"/>
            <w:tcMar>
              <w:left w:w="28" w:type="dxa"/>
              <w:right w:w="28" w:type="dxa"/>
            </w:tcMar>
            <w:vAlign w:val="center"/>
          </w:tcPr>
          <w:p w14:paraId="5D894E8B">
            <w:pPr>
              <w:widowControl/>
              <w:spacing w:line="240" w:lineRule="atLeast"/>
              <w:jc w:val="left"/>
              <w:rPr>
                <w:kern w:val="0"/>
                <w:sz w:val="18"/>
                <w:szCs w:val="18"/>
              </w:rPr>
            </w:pPr>
            <w:r>
              <w:rPr>
                <w:bCs/>
                <w:kern w:val="0"/>
                <w:sz w:val="18"/>
                <w:szCs w:val="18"/>
              </w:rPr>
              <w:t>二、运营航线</w:t>
            </w:r>
          </w:p>
        </w:tc>
      </w:tr>
      <w:tr w14:paraId="69B251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79403562">
            <w:pPr>
              <w:widowControl/>
              <w:spacing w:line="240" w:lineRule="atLeast"/>
              <w:ind w:firstLine="360" w:firstLineChars="200"/>
              <w:rPr>
                <w:kern w:val="0"/>
                <w:sz w:val="18"/>
                <w:szCs w:val="18"/>
              </w:rPr>
            </w:pPr>
            <w:r>
              <w:rPr>
                <w:kern w:val="0"/>
                <w:sz w:val="18"/>
                <w:szCs w:val="18"/>
              </w:rPr>
              <w:t>运营航线条数</w:t>
            </w:r>
          </w:p>
        </w:tc>
        <w:tc>
          <w:tcPr>
            <w:tcW w:w="1937" w:type="dxa"/>
            <w:shd w:val="clear" w:color="auto" w:fill="FFFFFF"/>
            <w:tcMar>
              <w:left w:w="28" w:type="dxa"/>
              <w:right w:w="28" w:type="dxa"/>
            </w:tcMar>
            <w:vAlign w:val="center"/>
          </w:tcPr>
          <w:p w14:paraId="2F4CE7F7">
            <w:pPr>
              <w:widowControl/>
              <w:spacing w:line="240" w:lineRule="atLeast"/>
              <w:jc w:val="center"/>
              <w:rPr>
                <w:kern w:val="0"/>
                <w:sz w:val="18"/>
                <w:szCs w:val="18"/>
              </w:rPr>
            </w:pPr>
            <w:r>
              <w:rPr>
                <w:kern w:val="0"/>
                <w:sz w:val="18"/>
                <w:szCs w:val="18"/>
              </w:rPr>
              <w:t>条</w:t>
            </w:r>
          </w:p>
        </w:tc>
        <w:tc>
          <w:tcPr>
            <w:tcW w:w="1937" w:type="dxa"/>
            <w:shd w:val="clear" w:color="auto" w:fill="FFFFFF"/>
            <w:tcMar>
              <w:left w:w="28" w:type="dxa"/>
              <w:right w:w="28" w:type="dxa"/>
            </w:tcMar>
            <w:vAlign w:val="center"/>
          </w:tcPr>
          <w:p w14:paraId="346BAFD8">
            <w:pPr>
              <w:widowControl/>
              <w:spacing w:line="240" w:lineRule="atLeast"/>
              <w:jc w:val="center"/>
              <w:rPr>
                <w:kern w:val="0"/>
                <w:sz w:val="18"/>
                <w:szCs w:val="18"/>
              </w:rPr>
            </w:pPr>
            <w:r>
              <w:rPr>
                <w:kern w:val="0"/>
                <w:sz w:val="18"/>
                <w:szCs w:val="18"/>
              </w:rPr>
              <w:t>201</w:t>
            </w:r>
          </w:p>
        </w:tc>
        <w:tc>
          <w:tcPr>
            <w:tcW w:w="1934" w:type="dxa"/>
            <w:shd w:val="clear" w:color="auto" w:fill="FFFFFF"/>
            <w:tcMar>
              <w:left w:w="28" w:type="dxa"/>
              <w:right w:w="28" w:type="dxa"/>
            </w:tcMar>
            <w:vAlign w:val="center"/>
          </w:tcPr>
          <w:p w14:paraId="2245C564">
            <w:pPr>
              <w:widowControl/>
              <w:spacing w:line="240" w:lineRule="atLeast"/>
              <w:jc w:val="center"/>
              <w:rPr>
                <w:kern w:val="0"/>
                <w:sz w:val="18"/>
                <w:szCs w:val="18"/>
              </w:rPr>
            </w:pPr>
          </w:p>
        </w:tc>
      </w:tr>
      <w:tr w14:paraId="40BE30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3661" w:type="dxa"/>
            <w:shd w:val="clear" w:color="auto" w:fill="FFFFFF"/>
            <w:tcMar>
              <w:left w:w="28" w:type="dxa"/>
              <w:right w:w="28" w:type="dxa"/>
            </w:tcMar>
            <w:vAlign w:val="center"/>
          </w:tcPr>
          <w:p w14:paraId="78F0D389">
            <w:pPr>
              <w:widowControl/>
              <w:spacing w:line="240" w:lineRule="atLeast"/>
              <w:ind w:firstLine="360" w:firstLineChars="200"/>
              <w:rPr>
                <w:kern w:val="0"/>
                <w:sz w:val="18"/>
                <w:szCs w:val="18"/>
              </w:rPr>
            </w:pPr>
            <w:r>
              <w:rPr>
                <w:kern w:val="0"/>
                <w:sz w:val="18"/>
                <w:szCs w:val="18"/>
              </w:rPr>
              <w:t>运营航线总长度</w:t>
            </w:r>
          </w:p>
        </w:tc>
        <w:tc>
          <w:tcPr>
            <w:tcW w:w="1937" w:type="dxa"/>
            <w:shd w:val="clear" w:color="auto" w:fill="FFFFFF"/>
            <w:tcMar>
              <w:left w:w="28" w:type="dxa"/>
              <w:right w:w="28" w:type="dxa"/>
            </w:tcMar>
            <w:vAlign w:val="center"/>
          </w:tcPr>
          <w:p w14:paraId="49F02C20">
            <w:pPr>
              <w:widowControl/>
              <w:spacing w:line="240" w:lineRule="atLeast"/>
              <w:jc w:val="center"/>
              <w:rPr>
                <w:kern w:val="0"/>
                <w:sz w:val="18"/>
                <w:szCs w:val="18"/>
              </w:rPr>
            </w:pPr>
            <w:r>
              <w:rPr>
                <w:kern w:val="0"/>
                <w:sz w:val="18"/>
                <w:szCs w:val="18"/>
              </w:rPr>
              <w:t>公里</w:t>
            </w:r>
          </w:p>
        </w:tc>
        <w:tc>
          <w:tcPr>
            <w:tcW w:w="1937" w:type="dxa"/>
            <w:shd w:val="clear" w:color="auto" w:fill="FFFFFF"/>
            <w:tcMar>
              <w:left w:w="28" w:type="dxa"/>
              <w:right w:w="28" w:type="dxa"/>
            </w:tcMar>
            <w:vAlign w:val="center"/>
          </w:tcPr>
          <w:p w14:paraId="1DD99D1F">
            <w:pPr>
              <w:widowControl/>
              <w:spacing w:line="240" w:lineRule="atLeast"/>
              <w:jc w:val="center"/>
              <w:rPr>
                <w:kern w:val="0"/>
                <w:sz w:val="18"/>
                <w:szCs w:val="18"/>
              </w:rPr>
            </w:pPr>
            <w:r>
              <w:rPr>
                <w:kern w:val="0"/>
                <w:sz w:val="18"/>
                <w:szCs w:val="18"/>
              </w:rPr>
              <w:t>202</w:t>
            </w:r>
          </w:p>
        </w:tc>
        <w:tc>
          <w:tcPr>
            <w:tcW w:w="1934" w:type="dxa"/>
            <w:shd w:val="clear" w:color="auto" w:fill="FFFFFF"/>
            <w:tcMar>
              <w:left w:w="28" w:type="dxa"/>
              <w:right w:w="28" w:type="dxa"/>
            </w:tcMar>
            <w:vAlign w:val="center"/>
          </w:tcPr>
          <w:p w14:paraId="406D6B67">
            <w:pPr>
              <w:widowControl/>
              <w:spacing w:line="240" w:lineRule="atLeast"/>
              <w:jc w:val="center"/>
              <w:rPr>
                <w:kern w:val="0"/>
                <w:sz w:val="18"/>
                <w:szCs w:val="18"/>
              </w:rPr>
            </w:pPr>
          </w:p>
        </w:tc>
      </w:tr>
    </w:tbl>
    <w:p w14:paraId="5B5D2F2A">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20E73673">
      <w:pPr>
        <w:spacing w:line="220" w:lineRule="exact"/>
        <w:ind w:left="-525" w:leftChars="-250" w:right="-525" w:rightChars="-250"/>
        <w:rPr>
          <w:bCs/>
          <w:kern w:val="0"/>
          <w:sz w:val="18"/>
          <w:szCs w:val="18"/>
        </w:rPr>
      </w:pPr>
    </w:p>
    <w:p w14:paraId="6120AB99">
      <w:pPr>
        <w:spacing w:line="220" w:lineRule="exact"/>
        <w:ind w:left="141" w:leftChars="-250" w:right="-525" w:rightChars="-250" w:hanging="666" w:hangingChars="370"/>
        <w:rPr>
          <w:bCs/>
          <w:kern w:val="0"/>
          <w:sz w:val="18"/>
          <w:szCs w:val="18"/>
        </w:rPr>
      </w:pPr>
      <w:r>
        <w:rPr>
          <w:bCs/>
          <w:kern w:val="0"/>
          <w:sz w:val="18"/>
          <w:szCs w:val="18"/>
        </w:rPr>
        <w:t>说明：1.</w:t>
      </w:r>
      <w:r>
        <w:rPr>
          <w:kern w:val="0"/>
          <w:sz w:val="18"/>
          <w:szCs w:val="18"/>
        </w:rPr>
        <w:t>统计范围：</w:t>
      </w:r>
      <w:r>
        <w:rPr>
          <w:sz w:val="18"/>
          <w:szCs w:val="18"/>
        </w:rPr>
        <w:t>所有从事城市客运轮渡业务的企业</w:t>
      </w:r>
      <w:r>
        <w:rPr>
          <w:kern w:val="0"/>
          <w:sz w:val="18"/>
          <w:szCs w:val="18"/>
        </w:rPr>
        <w:t>。</w:t>
      </w:r>
    </w:p>
    <w:p w14:paraId="3D63F3E9">
      <w:pPr>
        <w:spacing w:line="220" w:lineRule="exact"/>
        <w:ind w:left="921" w:leftChars="10" w:hanging="900" w:hangingChars="500"/>
        <w:rPr>
          <w:kern w:val="0"/>
          <w:sz w:val="18"/>
          <w:szCs w:val="18"/>
        </w:rPr>
      </w:pPr>
      <w:r>
        <w:rPr>
          <w:kern w:val="0"/>
          <w:sz w:val="18"/>
          <w:szCs w:val="18"/>
        </w:rPr>
        <w:t>2.本表202行指标保留一位小数，其余各项指标均保留整数位。</w:t>
      </w:r>
    </w:p>
    <w:p w14:paraId="3E90F7A1">
      <w:pPr>
        <w:jc w:val="center"/>
        <w:rPr>
          <w:sz w:val="32"/>
        </w:rPr>
      </w:pPr>
    </w:p>
    <w:p w14:paraId="5A78A7FD">
      <w:pPr>
        <w:widowControl/>
        <w:jc w:val="left"/>
        <w:rPr>
          <w:sz w:val="32"/>
        </w:rPr>
      </w:pPr>
      <w:r>
        <w:rPr>
          <w:sz w:val="32"/>
        </w:rPr>
        <w:br w:type="page"/>
      </w:r>
    </w:p>
    <w:p w14:paraId="61D18035">
      <w:pPr>
        <w:jc w:val="center"/>
        <w:outlineLvl w:val="1"/>
        <w:rPr>
          <w:sz w:val="32"/>
          <w:szCs w:val="32"/>
        </w:rPr>
      </w:pPr>
      <w:bookmarkStart w:id="64" w:name="_Toc206680783"/>
      <w:r>
        <w:rPr>
          <w:sz w:val="32"/>
          <w:szCs w:val="32"/>
        </w:rPr>
        <mc:AlternateContent>
          <mc:Choice Requires="wpg">
            <w:drawing>
              <wp:anchor distT="0" distB="0" distL="114300" distR="114300" simplePos="0" relativeHeight="251701248" behindDoc="0" locked="0" layoutInCell="1" allowOverlap="1">
                <wp:simplePos x="0" y="0"/>
                <wp:positionH relativeFrom="column">
                  <wp:posOffset>1236345</wp:posOffset>
                </wp:positionH>
                <wp:positionV relativeFrom="paragraph">
                  <wp:posOffset>9825990</wp:posOffset>
                </wp:positionV>
                <wp:extent cx="5257800" cy="198120"/>
                <wp:effectExtent l="0" t="0" r="0" b="0"/>
                <wp:wrapNone/>
                <wp:docPr id="104" name="组合 5"/>
                <wp:cNvGraphicFramePr/>
                <a:graphic xmlns:a="http://schemas.openxmlformats.org/drawingml/2006/main">
                  <a:graphicData uri="http://schemas.microsoft.com/office/word/2010/wordprocessingGroup">
                    <wpg:wgp>
                      <wpg:cNvGrpSpPr/>
                      <wpg:grpSpPr>
                        <a:xfrm>
                          <a:off x="0" y="0"/>
                          <a:ext cx="5257800" cy="198120"/>
                          <a:chOff x="1620" y="7836"/>
                          <a:chExt cx="8280" cy="312"/>
                        </a:xfrm>
                      </wpg:grpSpPr>
                      <wps:wsp>
                        <wps:cNvPr id="105" name="Text Box 4"/>
                        <wps:cNvSpPr txBox="1">
                          <a:spLocks noChangeArrowheads="1"/>
                        </wps:cNvSpPr>
                        <wps:spPr bwMode="auto">
                          <a:xfrm>
                            <a:off x="1620" y="7836"/>
                            <a:ext cx="1080" cy="312"/>
                          </a:xfrm>
                          <a:prstGeom prst="rect">
                            <a:avLst/>
                          </a:prstGeom>
                          <a:solidFill>
                            <a:srgbClr val="FFFFFF"/>
                          </a:solidFill>
                          <a:ln w="9525">
                            <a:solidFill>
                              <a:srgbClr val="FFFFFF"/>
                            </a:solidFill>
                            <a:miter lim="800000"/>
                          </a:ln>
                        </wps:spPr>
                        <wps:txbx>
                          <w:txbxContent>
                            <w:p w14:paraId="71F5672D"/>
                          </w:txbxContent>
                        </wps:txbx>
                        <wps:bodyPr rot="0" vert="horz" wrap="square" lIns="0" tIns="0" rIns="0" bIns="0" anchor="t" anchorCtr="0" upright="1">
                          <a:noAutofit/>
                        </wps:bodyPr>
                      </wps:wsp>
                      <wps:wsp>
                        <wps:cNvPr id="106" name="Text Box 5"/>
                        <wps:cNvSpPr txBox="1">
                          <a:spLocks noChangeArrowheads="1"/>
                        </wps:cNvSpPr>
                        <wps:spPr bwMode="auto">
                          <a:xfrm>
                            <a:off x="3600" y="7836"/>
                            <a:ext cx="1080" cy="312"/>
                          </a:xfrm>
                          <a:prstGeom prst="rect">
                            <a:avLst/>
                          </a:prstGeom>
                          <a:solidFill>
                            <a:srgbClr val="FFFFFF"/>
                          </a:solidFill>
                          <a:ln w="9525">
                            <a:solidFill>
                              <a:srgbClr val="FFFFFF"/>
                            </a:solidFill>
                            <a:miter lim="800000"/>
                          </a:ln>
                        </wps:spPr>
                        <wps:txbx>
                          <w:txbxContent>
                            <w:p w14:paraId="5F1B3951"/>
                          </w:txbxContent>
                        </wps:txbx>
                        <wps:bodyPr rot="0" vert="horz" wrap="square" lIns="0" tIns="0" rIns="0" bIns="0" anchor="t" anchorCtr="0" upright="1">
                          <a:noAutofit/>
                        </wps:bodyPr>
                      </wps:wsp>
                      <wps:wsp>
                        <wps:cNvPr id="107" name="Text Box 6"/>
                        <wps:cNvSpPr txBox="1">
                          <a:spLocks noChangeArrowheads="1"/>
                        </wps:cNvSpPr>
                        <wps:spPr bwMode="auto">
                          <a:xfrm>
                            <a:off x="5580" y="7836"/>
                            <a:ext cx="1080" cy="312"/>
                          </a:xfrm>
                          <a:prstGeom prst="rect">
                            <a:avLst/>
                          </a:prstGeom>
                          <a:solidFill>
                            <a:srgbClr val="FFFFFF"/>
                          </a:solidFill>
                          <a:ln w="9525">
                            <a:solidFill>
                              <a:srgbClr val="FFFFFF"/>
                            </a:solidFill>
                            <a:miter lim="800000"/>
                          </a:ln>
                        </wps:spPr>
                        <wps:txbx>
                          <w:txbxContent>
                            <w:p w14:paraId="762AA0FE"/>
                          </w:txbxContent>
                        </wps:txbx>
                        <wps:bodyPr rot="0" vert="horz" wrap="square" lIns="0" tIns="0" rIns="0" bIns="0" anchor="t" anchorCtr="0" upright="1">
                          <a:noAutofit/>
                        </wps:bodyPr>
                      </wps:wsp>
                      <wps:wsp>
                        <wps:cNvPr id="108" name="Text Box 7"/>
                        <wps:cNvSpPr txBox="1">
                          <a:spLocks noChangeArrowheads="1"/>
                        </wps:cNvSpPr>
                        <wps:spPr bwMode="auto">
                          <a:xfrm>
                            <a:off x="7740" y="7836"/>
                            <a:ext cx="2160" cy="312"/>
                          </a:xfrm>
                          <a:prstGeom prst="rect">
                            <a:avLst/>
                          </a:prstGeom>
                          <a:solidFill>
                            <a:srgbClr val="FFFFFF"/>
                          </a:solidFill>
                          <a:ln w="9525">
                            <a:solidFill>
                              <a:srgbClr val="FFFFFF"/>
                            </a:solidFill>
                            <a:miter lim="800000"/>
                          </a:ln>
                        </wps:spPr>
                        <wps:txbx>
                          <w:txbxContent>
                            <w:p w14:paraId="2DF768D9">
                              <w:pPr>
                                <w:rPr>
                                  <w:rFonts w:hint="eastAsia" w:ascii="宋体" w:hAnsi="宋体" w:cs="宋体"/>
                                  <w:kern w:val="0"/>
                                  <w:sz w:val="18"/>
                                  <w:szCs w:val="18"/>
                                </w:rPr>
                              </w:pPr>
                            </w:p>
                          </w:txbxContent>
                        </wps:txbx>
                        <wps:bodyPr rot="0" vert="horz" wrap="square" lIns="0" tIns="0" rIns="0" bIns="0" anchor="t" anchorCtr="0" upright="1">
                          <a:noAutofit/>
                        </wps:bodyPr>
                      </wps:wsp>
                    </wpg:wgp>
                  </a:graphicData>
                </a:graphic>
              </wp:anchor>
            </w:drawing>
          </mc:Choice>
          <mc:Fallback>
            <w:pict>
              <v:group id="组合 5" o:spid="_x0000_s1026" o:spt="203" style="position:absolute;left:0pt;margin-left:97.35pt;margin-top:773.7pt;height:15.6pt;width:414pt;z-index:251701248;mso-width-relative:page;mso-height-relative:page;" coordorigin="1620,7836" coordsize="8280,312" o:gfxdata="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iPwtd9wAAAAOAQAADwAA&#10;AAAAAAABACAAAAAiAAAAZHJzL2Rvd25yZXYueG1sUEsBAhQAFAAAAAgAh07iQOOH0yf2AgAAdw0A&#10;AA4AAAAAAAAAAQAgAAAAKwEAAGRycy9lMm9Eb2MueG1sUEsFBgAAAAAGAAYAWQEAAJMGAAAAAA==&#10;">
                <o:lock v:ext="edit" aspectratio="f"/>
                <v:shape id="Text Box 4" o:spid="_x0000_s1026" o:spt="202" type="#_x0000_t202" style="position:absolute;left:1620;top:7836;height:312;width:1080;" fillcolor="#FFFFFF" filled="t" stroked="t" coordsize="21600,21600" o:gfxdata="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MAKWvQAA&#10;ANw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71F5672D"/>
                    </w:txbxContent>
                  </v:textbox>
                </v:shape>
                <v:shape id="Text Box 5" o:spid="_x0000_s1026" o:spt="202" type="#_x0000_t202" style="position:absolute;left:3600;top:7836;height:312;width:1080;" fillcolor="#FFFFFF" filled="t" stroked="t" coordsize="21600,21600" o:gfxdata="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inOG/&#10;AAAA3A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5F1B3951"/>
                    </w:txbxContent>
                  </v:textbox>
                </v:shape>
                <v:shape id="Text Box 6" o:spid="_x0000_s1026" o:spt="202" type="#_x0000_t202" style="position:absolute;left:5580;top:7836;height:312;width:1080;" fillcolor="#FFFFFF" filled="t" stroked="t" coordsize="21600,21600" o:gfxdata="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uOXq8AAAA&#10;3A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762AA0FE"/>
                    </w:txbxContent>
                  </v:textbox>
                </v:shape>
                <v:shape id="Text Box 7" o:spid="_x0000_s1026" o:spt="202" type="#_x0000_t202" style="position:absolute;left:7740;top:7836;height:312;width:2160;" fillcolor="#FFFFFF" filled="t" stroked="t" coordsize="21600,21600" o:gfxdata="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TGtCL4A&#10;AADc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DF768D9">
                        <w:pPr>
                          <w:rPr>
                            <w:rFonts w:hint="eastAsia" w:ascii="宋体" w:hAnsi="宋体" w:cs="宋体"/>
                            <w:kern w:val="0"/>
                            <w:sz w:val="18"/>
                            <w:szCs w:val="18"/>
                          </w:rPr>
                        </w:pPr>
                      </w:p>
                    </w:txbxContent>
                  </v:textbox>
                </v:shape>
              </v:group>
            </w:pict>
          </mc:Fallback>
        </mc:AlternateContent>
      </w:r>
      <w:r>
        <w:rPr>
          <w:rFonts w:hint="eastAsia"/>
          <w:sz w:val="32"/>
          <w:szCs w:val="32"/>
        </w:rPr>
        <w:t>公共交通能源消耗</w:t>
      </w:r>
      <w:r>
        <w:rPr>
          <w:sz w:val="32"/>
          <w:szCs w:val="32"/>
        </w:rPr>
        <w:t>情况</w:t>
      </w:r>
      <w:bookmarkEnd w:id="64"/>
    </w:p>
    <w:p w14:paraId="3D304F4A">
      <w:pPr>
        <w:spacing w:line="400" w:lineRule="exact"/>
        <w:jc w:val="center"/>
        <w:rPr>
          <w:rFonts w:eastAsia="黑体"/>
          <w:sz w:val="28"/>
          <w:szCs w:val="28"/>
        </w:rPr>
      </w:pPr>
      <w:r>
        <mc:AlternateContent>
          <mc:Choice Requires="wpg">
            <w:drawing>
              <wp:anchor distT="0" distB="0" distL="114300" distR="114300" simplePos="0" relativeHeight="251702272" behindDoc="0" locked="0" layoutInCell="1" allowOverlap="1">
                <wp:simplePos x="0" y="0"/>
                <wp:positionH relativeFrom="column">
                  <wp:posOffset>3902075</wp:posOffset>
                </wp:positionH>
                <wp:positionV relativeFrom="paragraph">
                  <wp:posOffset>6350</wp:posOffset>
                </wp:positionV>
                <wp:extent cx="1774825" cy="768985"/>
                <wp:effectExtent l="0" t="0" r="16510" b="12065"/>
                <wp:wrapNone/>
                <wp:docPr id="109" name="Group 97"/>
                <wp:cNvGraphicFramePr/>
                <a:graphic xmlns:a="http://schemas.openxmlformats.org/drawingml/2006/main">
                  <a:graphicData uri="http://schemas.microsoft.com/office/word/2010/wordprocessingGroup">
                    <wpg:wgp>
                      <wpg:cNvGrpSpPr/>
                      <wpg:grpSpPr>
                        <a:xfrm>
                          <a:off x="0" y="0"/>
                          <a:ext cx="1774628" cy="768985"/>
                          <a:chOff x="8044" y="3248"/>
                          <a:chExt cx="2013" cy="1211"/>
                        </a:xfrm>
                      </wpg:grpSpPr>
                      <wps:wsp>
                        <wps:cNvPr id="110" name="文本框 1"/>
                        <wps:cNvSpPr txBox="1">
                          <a:spLocks noChangeArrowheads="1"/>
                        </wps:cNvSpPr>
                        <wps:spPr bwMode="auto">
                          <a:xfrm>
                            <a:off x="8743" y="3250"/>
                            <a:ext cx="1314" cy="1209"/>
                          </a:xfrm>
                          <a:prstGeom prst="rect">
                            <a:avLst/>
                          </a:prstGeom>
                          <a:solidFill>
                            <a:srgbClr val="FFFFFF"/>
                          </a:solidFill>
                          <a:ln w="9525">
                            <a:solidFill>
                              <a:srgbClr val="FFFFFF"/>
                            </a:solidFill>
                            <a:miter lim="800000"/>
                          </a:ln>
                        </wps:spPr>
                        <wps:txbx>
                          <w:txbxContent>
                            <w:p w14:paraId="0C1A579E">
                              <w:pPr>
                                <w:spacing w:line="0" w:lineRule="atLeast"/>
                                <w:jc w:val="left"/>
                                <w:rPr>
                                  <w:sz w:val="18"/>
                                </w:rPr>
                              </w:pPr>
                              <w:r>
                                <w:rPr>
                                  <w:spacing w:val="53"/>
                                  <w:kern w:val="0"/>
                                  <w:sz w:val="18"/>
                                  <w:fitText w:val="1800" w:id="-1739937536"/>
                                </w:rPr>
                                <w:t>交企统U104</w:t>
                              </w:r>
                              <w:r>
                                <w:rPr>
                                  <w:spacing w:val="3"/>
                                  <w:kern w:val="0"/>
                                  <w:sz w:val="18"/>
                                  <w:fitText w:val="1800" w:id="-1739937536"/>
                                </w:rPr>
                                <w:t>表</w:t>
                              </w:r>
                            </w:p>
                            <w:p w14:paraId="69A00EAE">
                              <w:pPr>
                                <w:spacing w:line="0" w:lineRule="atLeast"/>
                                <w:jc w:val="left"/>
                                <w:rPr>
                                  <w:spacing w:val="34"/>
                                  <w:kern w:val="0"/>
                                  <w:sz w:val="18"/>
                                </w:rPr>
                              </w:pPr>
                              <w:r>
                                <w:rPr>
                                  <w:spacing w:val="112"/>
                                  <w:kern w:val="0"/>
                                  <w:sz w:val="18"/>
                                  <w:fitText w:val="1800" w:id="-1737776640"/>
                                </w:rPr>
                                <w:t>交通运输</w:t>
                              </w:r>
                              <w:r>
                                <w:rPr>
                                  <w:spacing w:val="2"/>
                                  <w:kern w:val="0"/>
                                  <w:sz w:val="18"/>
                                  <w:fitText w:val="1800" w:id="-1737776640"/>
                                </w:rPr>
                                <w:t>部</w:t>
                              </w:r>
                            </w:p>
                            <w:p w14:paraId="3C601196">
                              <w:pPr>
                                <w:spacing w:line="0" w:lineRule="atLeast"/>
                                <w:jc w:val="left"/>
                                <w:rPr>
                                  <w:spacing w:val="34"/>
                                  <w:kern w:val="0"/>
                                  <w:sz w:val="18"/>
                                </w:rPr>
                              </w:pPr>
                              <w:r>
                                <w:rPr>
                                  <w:spacing w:val="112"/>
                                  <w:kern w:val="0"/>
                                  <w:sz w:val="18"/>
                                  <w:fitText w:val="1800" w:id="-1737776639"/>
                                </w:rPr>
                                <w:t>国家统计</w:t>
                              </w:r>
                              <w:r>
                                <w:rPr>
                                  <w:spacing w:val="2"/>
                                  <w:kern w:val="0"/>
                                  <w:sz w:val="18"/>
                                  <w:fitText w:val="1800" w:id="-1737776639"/>
                                </w:rPr>
                                <w:t>局</w:t>
                              </w:r>
                            </w:p>
                            <w:p w14:paraId="4C8F824E">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886C9D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noAutofit/>
                        </wps:bodyPr>
                      </wps:wsp>
                      <wps:wsp>
                        <wps:cNvPr id="111" name="文本框 1"/>
                        <wps:cNvSpPr txBox="1">
                          <a:spLocks noChangeArrowheads="1"/>
                        </wps:cNvSpPr>
                        <wps:spPr bwMode="auto">
                          <a:xfrm>
                            <a:off x="8044" y="3248"/>
                            <a:ext cx="690" cy="1209"/>
                          </a:xfrm>
                          <a:prstGeom prst="rect">
                            <a:avLst/>
                          </a:prstGeom>
                          <a:solidFill>
                            <a:srgbClr val="FFFFFF"/>
                          </a:solidFill>
                          <a:ln w="9525">
                            <a:solidFill>
                              <a:srgbClr val="FFFFFF"/>
                            </a:solidFill>
                            <a:miter lim="800000"/>
                          </a:ln>
                        </wps:spPr>
                        <wps:txbx>
                          <w:txbxContent>
                            <w:p w14:paraId="31F43CE6">
                              <w:pPr>
                                <w:spacing w:line="0" w:lineRule="atLeast"/>
                                <w:rPr>
                                  <w:rFonts w:hint="eastAsia" w:ascii="宋体" w:hAnsi="宋体"/>
                                  <w:sz w:val="18"/>
                                </w:rPr>
                              </w:pPr>
                              <w:r>
                                <w:rPr>
                                  <w:rFonts w:hint="eastAsia" w:ascii="宋体" w:hAnsi="宋体"/>
                                  <w:sz w:val="18"/>
                                </w:rPr>
                                <w:t>表　　号：</w:t>
                              </w:r>
                            </w:p>
                            <w:p w14:paraId="01D107E5">
                              <w:pPr>
                                <w:spacing w:line="0" w:lineRule="atLeast"/>
                                <w:rPr>
                                  <w:rFonts w:hint="eastAsia" w:ascii="宋体" w:hAnsi="宋体"/>
                                  <w:sz w:val="18"/>
                                </w:rPr>
                              </w:pPr>
                              <w:r>
                                <w:rPr>
                                  <w:rFonts w:hint="eastAsia" w:ascii="宋体" w:hAnsi="宋体"/>
                                  <w:sz w:val="18"/>
                                </w:rPr>
                                <w:t>制定机关：</w:t>
                              </w:r>
                            </w:p>
                            <w:p w14:paraId="4B28827B">
                              <w:pPr>
                                <w:spacing w:line="0" w:lineRule="atLeast"/>
                                <w:rPr>
                                  <w:rFonts w:hint="eastAsia" w:ascii="宋体" w:hAnsi="宋体"/>
                                  <w:sz w:val="18"/>
                                </w:rPr>
                              </w:pPr>
                              <w:r>
                                <w:rPr>
                                  <w:rFonts w:hint="eastAsia" w:ascii="宋体" w:hAnsi="宋体"/>
                                  <w:sz w:val="18"/>
                                </w:rPr>
                                <w:t>批准机关：</w:t>
                              </w:r>
                            </w:p>
                            <w:p w14:paraId="6C227B8E">
                              <w:pPr>
                                <w:spacing w:line="0" w:lineRule="atLeast"/>
                                <w:rPr>
                                  <w:sz w:val="18"/>
                                </w:rPr>
                              </w:pPr>
                              <w:r>
                                <w:rPr>
                                  <w:rFonts w:hint="eastAsia" w:ascii="宋体" w:hAnsi="宋体"/>
                                  <w:sz w:val="18"/>
                                </w:rPr>
                                <w:t>批准文号：</w:t>
                              </w:r>
                            </w:p>
                            <w:p w14:paraId="01EAE363">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97" o:spid="_x0000_s1026" o:spt="203" style="position:absolute;left:0pt;margin-left:307.25pt;margin-top:0.5pt;height:60.55pt;width:139.75pt;z-index:251702272;mso-width-relative:page;mso-height-relative:page;" coordorigin="8044,3248" coordsize="2013,1211" o:gfxdata="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JNzQL2AAAAAkBAAAP&#10;AAAAAAAAAAEAIAAAACIAAABkcnMvZG93bnJldi54bWxQSwECFAAUAAAACACHTuJALdVp9cMCAABH&#10;CAAADgAAAAAAAAABACAAAAAnAQAAZHJzL2Uyb0RvYy54bWxQSwUGAAAAAAYABgBZAQAAXAYAAAAA&#10;">
                <o:lock v:ext="edit" aspectratio="f"/>
                <v:shape id="文本框 1" o:spid="_x0000_s1026" o:spt="202" type="#_x0000_t202" style="position:absolute;left:8743;top:3250;height:1209;width:1314;" fillcolor="#FFFFFF" filled="t" stroked="t" coordsize="21600,21600" o:gfxdata="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p43074A&#10;AADc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0C1A579E">
                        <w:pPr>
                          <w:spacing w:line="0" w:lineRule="atLeast"/>
                          <w:jc w:val="left"/>
                          <w:rPr>
                            <w:sz w:val="18"/>
                          </w:rPr>
                        </w:pPr>
                        <w:r>
                          <w:rPr>
                            <w:spacing w:val="53"/>
                            <w:kern w:val="0"/>
                            <w:sz w:val="18"/>
                            <w:fitText w:val="1800" w:id="-1739937536"/>
                          </w:rPr>
                          <w:t>交企统U104</w:t>
                        </w:r>
                        <w:r>
                          <w:rPr>
                            <w:spacing w:val="3"/>
                            <w:kern w:val="0"/>
                            <w:sz w:val="18"/>
                            <w:fitText w:val="1800" w:id="-1739937536"/>
                          </w:rPr>
                          <w:t>表</w:t>
                        </w:r>
                      </w:p>
                      <w:p w14:paraId="69A00EAE">
                        <w:pPr>
                          <w:spacing w:line="0" w:lineRule="atLeast"/>
                          <w:jc w:val="left"/>
                          <w:rPr>
                            <w:spacing w:val="34"/>
                            <w:kern w:val="0"/>
                            <w:sz w:val="18"/>
                          </w:rPr>
                        </w:pPr>
                        <w:r>
                          <w:rPr>
                            <w:spacing w:val="112"/>
                            <w:kern w:val="0"/>
                            <w:sz w:val="18"/>
                            <w:fitText w:val="1800" w:id="-1737776640"/>
                          </w:rPr>
                          <w:t>交通运输</w:t>
                        </w:r>
                        <w:r>
                          <w:rPr>
                            <w:spacing w:val="2"/>
                            <w:kern w:val="0"/>
                            <w:sz w:val="18"/>
                            <w:fitText w:val="1800" w:id="-1737776640"/>
                          </w:rPr>
                          <w:t>部</w:t>
                        </w:r>
                      </w:p>
                      <w:p w14:paraId="3C601196">
                        <w:pPr>
                          <w:spacing w:line="0" w:lineRule="atLeast"/>
                          <w:jc w:val="left"/>
                          <w:rPr>
                            <w:spacing w:val="34"/>
                            <w:kern w:val="0"/>
                            <w:sz w:val="18"/>
                          </w:rPr>
                        </w:pPr>
                        <w:r>
                          <w:rPr>
                            <w:spacing w:val="112"/>
                            <w:kern w:val="0"/>
                            <w:sz w:val="18"/>
                            <w:fitText w:val="1800" w:id="-1737776639"/>
                          </w:rPr>
                          <w:t>国家统计</w:t>
                        </w:r>
                        <w:r>
                          <w:rPr>
                            <w:spacing w:val="2"/>
                            <w:kern w:val="0"/>
                            <w:sz w:val="18"/>
                            <w:fitText w:val="1800" w:id="-1737776639"/>
                          </w:rPr>
                          <w:t>局</w:t>
                        </w:r>
                      </w:p>
                      <w:p w14:paraId="4C8F824E">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886C9DF">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shape id="文本框 1" o:spid="_x0000_s1026" o:spt="202" type="#_x0000_t202" style="position:absolute;left:8044;top:3248;height:1209;width:690;" fillcolor="#FFFFFF" filled="t" stroked="t" coordsize="21600,21600" o:gfxdata="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Skki/&#10;AAAA3A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31F43CE6">
                        <w:pPr>
                          <w:spacing w:line="0" w:lineRule="atLeast"/>
                          <w:rPr>
                            <w:rFonts w:hint="eastAsia" w:ascii="宋体" w:hAnsi="宋体"/>
                            <w:sz w:val="18"/>
                          </w:rPr>
                        </w:pPr>
                        <w:r>
                          <w:rPr>
                            <w:rFonts w:hint="eastAsia" w:ascii="宋体" w:hAnsi="宋体"/>
                            <w:sz w:val="18"/>
                          </w:rPr>
                          <w:t>表　　号：</w:t>
                        </w:r>
                      </w:p>
                      <w:p w14:paraId="01D107E5">
                        <w:pPr>
                          <w:spacing w:line="0" w:lineRule="atLeast"/>
                          <w:rPr>
                            <w:rFonts w:hint="eastAsia" w:ascii="宋体" w:hAnsi="宋体"/>
                            <w:sz w:val="18"/>
                          </w:rPr>
                        </w:pPr>
                        <w:r>
                          <w:rPr>
                            <w:rFonts w:hint="eastAsia" w:ascii="宋体" w:hAnsi="宋体"/>
                            <w:sz w:val="18"/>
                          </w:rPr>
                          <w:t>制定机关：</w:t>
                        </w:r>
                      </w:p>
                      <w:p w14:paraId="4B28827B">
                        <w:pPr>
                          <w:spacing w:line="0" w:lineRule="atLeast"/>
                          <w:rPr>
                            <w:rFonts w:hint="eastAsia" w:ascii="宋体" w:hAnsi="宋体"/>
                            <w:sz w:val="18"/>
                          </w:rPr>
                        </w:pPr>
                        <w:r>
                          <w:rPr>
                            <w:rFonts w:hint="eastAsia" w:ascii="宋体" w:hAnsi="宋体"/>
                            <w:sz w:val="18"/>
                          </w:rPr>
                          <w:t>批准机关：</w:t>
                        </w:r>
                      </w:p>
                      <w:p w14:paraId="6C227B8E">
                        <w:pPr>
                          <w:spacing w:line="0" w:lineRule="atLeast"/>
                          <w:rPr>
                            <w:sz w:val="18"/>
                          </w:rPr>
                        </w:pPr>
                        <w:r>
                          <w:rPr>
                            <w:rFonts w:hint="eastAsia" w:ascii="宋体" w:hAnsi="宋体"/>
                            <w:sz w:val="18"/>
                          </w:rPr>
                          <w:t>批准文号：</w:t>
                        </w:r>
                      </w:p>
                      <w:p w14:paraId="01EAE363">
                        <w:pPr>
                          <w:spacing w:line="0" w:lineRule="atLeast"/>
                          <w:rPr>
                            <w:sz w:val="18"/>
                          </w:rPr>
                        </w:pPr>
                        <w:r>
                          <w:rPr>
                            <w:sz w:val="18"/>
                          </w:rPr>
                          <w:t>有效期至：</w:t>
                        </w:r>
                      </w:p>
                    </w:txbxContent>
                  </v:textbox>
                </v:shape>
              </v:group>
            </w:pict>
          </mc:Fallback>
        </mc:AlternateContent>
      </w:r>
      <w:r>
        <w:rPr>
          <w:sz w:val="18"/>
          <w:szCs w:val="18"/>
        </w:rPr>
        <mc:AlternateContent>
          <mc:Choice Requires="wps">
            <w:drawing>
              <wp:anchor distT="45720" distB="45720" distL="114300" distR="114300" simplePos="0" relativeHeight="251703296" behindDoc="0" locked="0" layoutInCell="1" allowOverlap="1">
                <wp:simplePos x="0" y="0"/>
                <wp:positionH relativeFrom="column">
                  <wp:posOffset>-425450</wp:posOffset>
                </wp:positionH>
                <wp:positionV relativeFrom="paragraph">
                  <wp:posOffset>264160</wp:posOffset>
                </wp:positionV>
                <wp:extent cx="3354705" cy="285750"/>
                <wp:effectExtent l="0" t="0" r="17145" b="19050"/>
                <wp:wrapNone/>
                <wp:docPr id="10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85750"/>
                        </a:xfrm>
                        <a:prstGeom prst="rect">
                          <a:avLst/>
                        </a:prstGeom>
                        <a:solidFill>
                          <a:srgbClr val="FFFFFF"/>
                        </a:solidFill>
                        <a:ln w="3175">
                          <a:solidFill>
                            <a:srgbClr val="FFFFFF"/>
                          </a:solidFill>
                          <a:miter lim="800000"/>
                        </a:ln>
                      </wps:spPr>
                      <wps:txbx>
                        <w:txbxContent>
                          <w:p w14:paraId="50FC51CC">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20.8pt;height:22.5pt;width:264.15pt;z-index:251703296;mso-width-relative:page;mso-height-relative:page;" fillcolor="#FFFFFF" filled="t" stroked="t" coordsize="21600,21600" o:gfxdata="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qKmWO1gAAAAkBAAAPAAAAAAAAAAEAIAAAACIAAABkcnMv&#10;ZG93bnJldi54bWxQSwECFAAUAAAACACHTuJAXGVhZT4CAACJBAAADgAAAAAAAAABACAAAAAlAQAA&#10;ZHJzL2Uyb0RvYy54bWxQSwUGAAAAAAYABgBZAQAA1QUAAAAA&#10;">
                <v:fill on="t" focussize="0,0"/>
                <v:stroke weight="0.25pt" color="#FFFFFF" miterlimit="8" joinstyle="miter"/>
                <v:imagedata o:title=""/>
                <o:lock v:ext="edit" aspectratio="f"/>
                <v:textbox>
                  <w:txbxContent>
                    <w:p w14:paraId="50FC51CC">
                      <w:pPr>
                        <w:spacing w:line="0" w:lineRule="atLeast"/>
                        <w:rPr>
                          <w:sz w:val="18"/>
                          <w:szCs w:val="18"/>
                        </w:rPr>
                      </w:pPr>
                      <w:r>
                        <w:rPr>
                          <w:rFonts w:hint="eastAsia"/>
                          <w:sz w:val="18"/>
                          <w:szCs w:val="18"/>
                        </w:rPr>
                        <w:t>统一社会信用代码：□□□□□□□□□□□□□□□□□□</w:t>
                      </w:r>
                    </w:p>
                  </w:txbxContent>
                </v:textbox>
              </v:shape>
            </w:pict>
          </mc:Fallback>
        </mc:AlternateContent>
      </w:r>
    </w:p>
    <w:p w14:paraId="015EA227">
      <w:pPr>
        <w:spacing w:before="156" w:beforeLines="50" w:line="400" w:lineRule="exact"/>
        <w:ind w:left="-525" w:leftChars="-250"/>
        <w:rPr>
          <w:sz w:val="18"/>
          <w:szCs w:val="18"/>
        </w:rPr>
      </w:pPr>
    </w:p>
    <w:p w14:paraId="267F6499">
      <w:pPr>
        <w:ind w:leftChars="-270" w:hanging="567" w:hangingChars="315"/>
        <w:jc w:val="left"/>
      </w:pPr>
      <w:r>
        <w:rPr>
          <w:rFonts w:hint="eastAsia"/>
          <w:bCs/>
          <w:sz w:val="18"/>
          <w:szCs w:val="18"/>
        </w:rPr>
        <w:t>单位详细名称</w:t>
      </w:r>
      <w:r>
        <w:rPr>
          <w:bCs/>
          <w:sz w:val="18"/>
          <w:szCs w:val="18"/>
        </w:rPr>
        <w:t xml:space="preserve">：                                  </w:t>
      </w:r>
      <w:r>
        <w:rPr>
          <w:sz w:val="18"/>
          <w:szCs w:val="18"/>
        </w:rPr>
        <w:t>20  年</w:t>
      </w:r>
    </w:p>
    <w:tbl>
      <w:tblPr>
        <w:tblStyle w:val="26"/>
        <w:tblW w:w="9469" w:type="dxa"/>
        <w:jc w:val="center"/>
        <w:tblLayout w:type="fixed"/>
        <w:tblCellMar>
          <w:top w:w="0" w:type="dxa"/>
          <w:left w:w="108" w:type="dxa"/>
          <w:bottom w:w="0" w:type="dxa"/>
          <w:right w:w="108" w:type="dxa"/>
        </w:tblCellMar>
      </w:tblPr>
      <w:tblGrid>
        <w:gridCol w:w="3402"/>
        <w:gridCol w:w="1418"/>
        <w:gridCol w:w="1417"/>
        <w:gridCol w:w="3232"/>
      </w:tblGrid>
      <w:tr w14:paraId="51EA9079">
        <w:tblPrEx>
          <w:tblCellMar>
            <w:top w:w="0" w:type="dxa"/>
            <w:left w:w="108" w:type="dxa"/>
            <w:bottom w:w="0" w:type="dxa"/>
            <w:right w:w="108" w:type="dxa"/>
          </w:tblCellMar>
        </w:tblPrEx>
        <w:trPr>
          <w:trHeight w:val="284" w:hRule="atLeast"/>
          <w:jc w:val="center"/>
        </w:trPr>
        <w:tc>
          <w:tcPr>
            <w:tcW w:w="3402" w:type="dxa"/>
            <w:tcBorders>
              <w:top w:val="single" w:color="auto" w:sz="8" w:space="0"/>
              <w:left w:val="nil"/>
              <w:bottom w:val="single" w:color="auto" w:sz="2" w:space="0"/>
              <w:right w:val="single" w:color="auto" w:sz="2" w:space="0"/>
            </w:tcBorders>
            <w:shd w:val="clear" w:color="auto" w:fill="FFFFFF"/>
            <w:vAlign w:val="center"/>
          </w:tcPr>
          <w:p w14:paraId="0042FE6E">
            <w:pPr>
              <w:widowControl/>
              <w:jc w:val="center"/>
              <w:rPr>
                <w:kern w:val="0"/>
                <w:sz w:val="18"/>
                <w:szCs w:val="18"/>
              </w:rPr>
            </w:pPr>
            <w:r>
              <w:rPr>
                <w:rFonts w:hint="eastAsia"/>
                <w:kern w:val="0"/>
                <w:sz w:val="18"/>
                <w:szCs w:val="18"/>
              </w:rPr>
              <w:t>指标名称</w:t>
            </w:r>
          </w:p>
        </w:tc>
        <w:tc>
          <w:tcPr>
            <w:tcW w:w="1418" w:type="dxa"/>
            <w:tcBorders>
              <w:top w:val="single" w:color="auto" w:sz="8" w:space="0"/>
              <w:left w:val="single" w:color="auto" w:sz="2" w:space="0"/>
              <w:bottom w:val="single" w:color="auto" w:sz="2" w:space="0"/>
              <w:right w:val="single" w:color="auto" w:sz="2" w:space="0"/>
            </w:tcBorders>
            <w:shd w:val="clear" w:color="auto" w:fill="FFFFFF"/>
            <w:vAlign w:val="center"/>
          </w:tcPr>
          <w:p w14:paraId="25276D75">
            <w:pPr>
              <w:widowControl/>
              <w:jc w:val="center"/>
              <w:rPr>
                <w:kern w:val="0"/>
                <w:sz w:val="18"/>
                <w:szCs w:val="18"/>
              </w:rPr>
            </w:pPr>
            <w:r>
              <w:rPr>
                <w:rFonts w:hint="eastAsia"/>
                <w:kern w:val="0"/>
                <w:sz w:val="18"/>
                <w:szCs w:val="18"/>
              </w:rPr>
              <w:t>计量单位</w:t>
            </w:r>
          </w:p>
        </w:tc>
        <w:tc>
          <w:tcPr>
            <w:tcW w:w="1417" w:type="dxa"/>
            <w:tcBorders>
              <w:top w:val="single" w:color="auto" w:sz="8" w:space="0"/>
              <w:left w:val="single" w:color="auto" w:sz="2" w:space="0"/>
              <w:bottom w:val="single" w:color="auto" w:sz="2" w:space="0"/>
              <w:right w:val="single" w:color="auto" w:sz="2" w:space="0"/>
            </w:tcBorders>
            <w:shd w:val="clear" w:color="auto" w:fill="FFFFFF"/>
            <w:vAlign w:val="center"/>
          </w:tcPr>
          <w:p w14:paraId="749EF922">
            <w:pPr>
              <w:widowControl/>
              <w:jc w:val="center"/>
              <w:rPr>
                <w:kern w:val="0"/>
                <w:sz w:val="18"/>
                <w:szCs w:val="18"/>
              </w:rPr>
            </w:pPr>
            <w:r>
              <w:rPr>
                <w:rFonts w:hint="eastAsia"/>
                <w:kern w:val="0"/>
                <w:sz w:val="18"/>
                <w:szCs w:val="18"/>
              </w:rPr>
              <w:t>代码</w:t>
            </w:r>
          </w:p>
        </w:tc>
        <w:tc>
          <w:tcPr>
            <w:tcW w:w="3232" w:type="dxa"/>
            <w:tcBorders>
              <w:top w:val="single" w:color="auto" w:sz="8" w:space="0"/>
              <w:left w:val="single" w:color="auto" w:sz="2" w:space="0"/>
              <w:bottom w:val="single" w:color="auto" w:sz="2" w:space="0"/>
            </w:tcBorders>
            <w:shd w:val="clear" w:color="auto" w:fill="FFFFFF"/>
            <w:vAlign w:val="center"/>
          </w:tcPr>
          <w:p w14:paraId="11C872D8">
            <w:pPr>
              <w:widowControl/>
              <w:jc w:val="center"/>
              <w:rPr>
                <w:kern w:val="0"/>
                <w:sz w:val="18"/>
                <w:szCs w:val="18"/>
              </w:rPr>
            </w:pPr>
            <w:r>
              <w:rPr>
                <w:rFonts w:hint="eastAsia"/>
                <w:kern w:val="0"/>
                <w:sz w:val="18"/>
                <w:szCs w:val="18"/>
              </w:rPr>
              <w:t>数量</w:t>
            </w:r>
          </w:p>
        </w:tc>
      </w:tr>
      <w:tr w14:paraId="146BC827">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EB56127">
            <w:pPr>
              <w:widowControl/>
              <w:spacing w:line="300" w:lineRule="exact"/>
              <w:jc w:val="center"/>
              <w:rPr>
                <w:kern w:val="0"/>
                <w:sz w:val="18"/>
                <w:szCs w:val="18"/>
              </w:rPr>
            </w:pPr>
            <w:r>
              <w:rPr>
                <w:kern w:val="0"/>
                <w:sz w:val="18"/>
                <w:szCs w:val="18"/>
              </w:rPr>
              <w:t>甲</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7F5CDDEB">
            <w:pPr>
              <w:widowControl/>
              <w:spacing w:line="300" w:lineRule="exact"/>
              <w:jc w:val="center"/>
              <w:rPr>
                <w:kern w:val="0"/>
                <w:sz w:val="18"/>
                <w:szCs w:val="18"/>
              </w:rPr>
            </w:pPr>
            <w:r>
              <w:rPr>
                <w:kern w:val="0"/>
                <w:sz w:val="18"/>
                <w:szCs w:val="18"/>
              </w:rPr>
              <w:t>乙</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8BA8EE3">
            <w:pPr>
              <w:widowControl/>
              <w:spacing w:line="300" w:lineRule="exact"/>
              <w:jc w:val="center"/>
              <w:rPr>
                <w:kern w:val="0"/>
                <w:sz w:val="18"/>
                <w:szCs w:val="18"/>
              </w:rPr>
            </w:pPr>
            <w:r>
              <w:rPr>
                <w:kern w:val="0"/>
                <w:sz w:val="18"/>
                <w:szCs w:val="18"/>
              </w:rPr>
              <w:t>丙</w:t>
            </w:r>
          </w:p>
        </w:tc>
        <w:tc>
          <w:tcPr>
            <w:tcW w:w="3232" w:type="dxa"/>
            <w:tcBorders>
              <w:top w:val="single" w:color="auto" w:sz="2" w:space="0"/>
              <w:left w:val="single" w:color="auto" w:sz="2" w:space="0"/>
              <w:bottom w:val="single" w:color="auto" w:sz="2" w:space="0"/>
            </w:tcBorders>
            <w:shd w:val="clear" w:color="auto" w:fill="FFFFFF"/>
            <w:vAlign w:val="center"/>
          </w:tcPr>
          <w:p w14:paraId="18086087">
            <w:pPr>
              <w:widowControl/>
              <w:spacing w:line="300" w:lineRule="exact"/>
              <w:jc w:val="center"/>
              <w:rPr>
                <w:kern w:val="0"/>
                <w:sz w:val="18"/>
                <w:szCs w:val="18"/>
              </w:rPr>
            </w:pPr>
            <w:r>
              <w:rPr>
                <w:kern w:val="0"/>
                <w:sz w:val="18"/>
                <w:szCs w:val="18"/>
              </w:rPr>
              <w:t>01</w:t>
            </w:r>
          </w:p>
        </w:tc>
      </w:tr>
      <w:tr w14:paraId="06CBBB99">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shd w:val="clear" w:color="auto" w:fill="FFFFFF"/>
            <w:vAlign w:val="center"/>
          </w:tcPr>
          <w:p w14:paraId="05EA40FC">
            <w:pPr>
              <w:widowControl/>
              <w:spacing w:line="300" w:lineRule="exact"/>
              <w:jc w:val="left"/>
              <w:rPr>
                <w:kern w:val="0"/>
                <w:sz w:val="18"/>
                <w:szCs w:val="18"/>
              </w:rPr>
            </w:pPr>
            <w:r>
              <w:rPr>
                <w:rFonts w:hint="eastAsia"/>
                <w:bCs/>
                <w:kern w:val="0"/>
                <w:sz w:val="18"/>
                <w:szCs w:val="18"/>
              </w:rPr>
              <w:t>一</w:t>
            </w:r>
            <w:r>
              <w:rPr>
                <w:bCs/>
                <w:kern w:val="0"/>
                <w:sz w:val="18"/>
                <w:szCs w:val="18"/>
              </w:rPr>
              <w:t>、</w:t>
            </w:r>
            <w:r>
              <w:rPr>
                <w:rFonts w:hint="eastAsia"/>
                <w:bCs/>
                <w:kern w:val="0"/>
                <w:sz w:val="18"/>
                <w:szCs w:val="18"/>
              </w:rPr>
              <w:t>公共汽电车</w:t>
            </w:r>
          </w:p>
        </w:tc>
      </w:tr>
      <w:tr w14:paraId="6ECEBEDA">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0E88AF6">
            <w:pPr>
              <w:widowControl/>
              <w:tabs>
                <w:tab w:val="left" w:pos="564"/>
                <w:tab w:val="left" w:pos="774"/>
              </w:tabs>
              <w:spacing w:line="300" w:lineRule="exact"/>
              <w:ind w:firstLine="180" w:firstLineChars="100"/>
              <w:rPr>
                <w:bCs/>
                <w:kern w:val="0"/>
                <w:sz w:val="18"/>
                <w:szCs w:val="18"/>
              </w:rPr>
            </w:pPr>
            <w:r>
              <w:rPr>
                <w:kern w:val="0"/>
                <w:sz w:val="18"/>
                <w:szCs w:val="18"/>
              </w:rPr>
              <w:t>运营里程</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427E9EB">
            <w:pPr>
              <w:widowControl/>
              <w:spacing w:line="300" w:lineRule="exact"/>
              <w:jc w:val="center"/>
              <w:rPr>
                <w:kern w:val="0"/>
                <w:sz w:val="18"/>
                <w:szCs w:val="18"/>
              </w:rP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A459B17">
            <w:pPr>
              <w:widowControl/>
              <w:spacing w:line="300" w:lineRule="exact"/>
              <w:jc w:val="center"/>
              <w:rPr>
                <w:kern w:val="0"/>
                <w:sz w:val="18"/>
                <w:szCs w:val="18"/>
              </w:rPr>
            </w:pPr>
            <w:r>
              <w:rPr>
                <w:rFonts w:hint="eastAsia"/>
                <w:kern w:val="0"/>
                <w:sz w:val="18"/>
                <w:szCs w:val="18"/>
              </w:rPr>
              <w:t>1</w:t>
            </w:r>
            <w:r>
              <w:rPr>
                <w:kern w:val="0"/>
                <w:sz w:val="18"/>
                <w:szCs w:val="18"/>
              </w:rPr>
              <w:t>01</w:t>
            </w:r>
          </w:p>
        </w:tc>
        <w:tc>
          <w:tcPr>
            <w:tcW w:w="3232" w:type="dxa"/>
            <w:tcBorders>
              <w:top w:val="single" w:color="auto" w:sz="2" w:space="0"/>
              <w:left w:val="single" w:color="auto" w:sz="2" w:space="0"/>
              <w:bottom w:val="single" w:color="auto" w:sz="2" w:space="0"/>
            </w:tcBorders>
            <w:shd w:val="clear" w:color="auto" w:fill="FFFFFF"/>
            <w:vAlign w:val="center"/>
          </w:tcPr>
          <w:p w14:paraId="2B5B761B">
            <w:pPr>
              <w:widowControl/>
              <w:spacing w:line="300" w:lineRule="exact"/>
              <w:jc w:val="center"/>
              <w:rPr>
                <w:kern w:val="0"/>
                <w:sz w:val="18"/>
                <w:szCs w:val="18"/>
              </w:rPr>
            </w:pPr>
          </w:p>
        </w:tc>
      </w:tr>
      <w:tr w14:paraId="5850E414">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0C7C9142">
            <w:pPr>
              <w:widowControl/>
              <w:spacing w:line="300" w:lineRule="exact"/>
              <w:ind w:firstLine="360" w:firstLineChars="200"/>
              <w:rPr>
                <w:bCs/>
                <w:kern w:val="0"/>
                <w:sz w:val="18"/>
                <w:szCs w:val="18"/>
              </w:rPr>
            </w:pPr>
            <w:r>
              <w:rPr>
                <w:kern w:val="0"/>
                <w:sz w:val="18"/>
                <w:szCs w:val="18"/>
              </w:rPr>
              <w:t>汽油车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1DD3F5C">
            <w:pPr>
              <w:widowControl/>
              <w:spacing w:line="300" w:lineRule="exact"/>
              <w:jc w:val="center"/>
              <w:rPr>
                <w:kern w:val="0"/>
                <w:sz w:val="18"/>
                <w:szCs w:val="18"/>
              </w:rP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3FD4709B">
            <w:pPr>
              <w:widowControl/>
              <w:spacing w:line="300" w:lineRule="exact"/>
              <w:jc w:val="center"/>
              <w:rPr>
                <w:kern w:val="0"/>
                <w:sz w:val="18"/>
                <w:szCs w:val="18"/>
              </w:rPr>
            </w:pPr>
            <w:r>
              <w:rPr>
                <w:kern w:val="0"/>
                <w:sz w:val="18"/>
                <w:szCs w:val="18"/>
              </w:rPr>
              <w:t>102</w:t>
            </w:r>
          </w:p>
        </w:tc>
        <w:tc>
          <w:tcPr>
            <w:tcW w:w="3232" w:type="dxa"/>
            <w:tcBorders>
              <w:top w:val="single" w:color="auto" w:sz="2" w:space="0"/>
              <w:left w:val="single" w:color="auto" w:sz="2" w:space="0"/>
              <w:bottom w:val="single" w:color="auto" w:sz="2" w:space="0"/>
            </w:tcBorders>
            <w:shd w:val="clear" w:color="auto" w:fill="FFFFFF"/>
            <w:vAlign w:val="center"/>
          </w:tcPr>
          <w:p w14:paraId="53F0CF63">
            <w:pPr>
              <w:widowControl/>
              <w:spacing w:line="300" w:lineRule="exact"/>
              <w:jc w:val="center"/>
              <w:rPr>
                <w:kern w:val="0"/>
                <w:sz w:val="18"/>
                <w:szCs w:val="18"/>
              </w:rPr>
            </w:pPr>
          </w:p>
        </w:tc>
      </w:tr>
      <w:tr w14:paraId="4B9E86F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324AA84F">
            <w:pPr>
              <w:widowControl/>
              <w:spacing w:line="300" w:lineRule="exact"/>
              <w:ind w:firstLine="360" w:firstLineChars="200"/>
              <w:rPr>
                <w:bCs/>
                <w:kern w:val="0"/>
                <w:sz w:val="18"/>
                <w:szCs w:val="18"/>
              </w:rPr>
            </w:pPr>
            <w:r>
              <w:rPr>
                <w:kern w:val="0"/>
                <w:sz w:val="18"/>
                <w:szCs w:val="18"/>
              </w:rPr>
              <w:t>柴油车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7527BEC1">
            <w:pPr>
              <w:widowControl/>
              <w:spacing w:line="300" w:lineRule="exact"/>
              <w:jc w:val="center"/>
              <w:rPr>
                <w:kern w:val="0"/>
                <w:sz w:val="18"/>
                <w:szCs w:val="18"/>
              </w:rP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0CDED13">
            <w:pPr>
              <w:widowControl/>
              <w:spacing w:line="300" w:lineRule="exact"/>
              <w:jc w:val="center"/>
              <w:rPr>
                <w:kern w:val="0"/>
                <w:sz w:val="18"/>
                <w:szCs w:val="18"/>
              </w:rPr>
            </w:pPr>
            <w:r>
              <w:rPr>
                <w:kern w:val="0"/>
                <w:sz w:val="18"/>
                <w:szCs w:val="18"/>
              </w:rPr>
              <w:t>103</w:t>
            </w:r>
          </w:p>
        </w:tc>
        <w:tc>
          <w:tcPr>
            <w:tcW w:w="3232" w:type="dxa"/>
            <w:tcBorders>
              <w:top w:val="single" w:color="auto" w:sz="2" w:space="0"/>
              <w:left w:val="single" w:color="auto" w:sz="2" w:space="0"/>
              <w:bottom w:val="single" w:color="auto" w:sz="2" w:space="0"/>
            </w:tcBorders>
            <w:shd w:val="clear" w:color="auto" w:fill="FFFFFF"/>
            <w:vAlign w:val="center"/>
          </w:tcPr>
          <w:p w14:paraId="470CA83A">
            <w:pPr>
              <w:widowControl/>
              <w:spacing w:line="300" w:lineRule="exact"/>
              <w:jc w:val="center"/>
              <w:rPr>
                <w:kern w:val="0"/>
                <w:sz w:val="18"/>
                <w:szCs w:val="18"/>
              </w:rPr>
            </w:pPr>
          </w:p>
        </w:tc>
      </w:tr>
      <w:tr w14:paraId="5EEA647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1BADBAE2">
            <w:pPr>
              <w:widowControl/>
              <w:spacing w:line="300" w:lineRule="exact"/>
              <w:ind w:firstLine="360" w:firstLineChars="200"/>
              <w:rPr>
                <w:kern w:val="0"/>
                <w:sz w:val="18"/>
                <w:szCs w:val="18"/>
              </w:rPr>
            </w:pPr>
            <w:r>
              <w:rPr>
                <w:kern w:val="0"/>
                <w:sz w:val="18"/>
                <w:szCs w:val="18"/>
              </w:rPr>
              <w:t>压缩天然气车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72E72632">
            <w:pPr>
              <w:widowControl/>
              <w:spacing w:line="300" w:lineRule="exact"/>
              <w:jc w:val="center"/>
              <w:rPr>
                <w:kern w:val="0"/>
                <w:sz w:val="18"/>
                <w:szCs w:val="18"/>
              </w:rP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8B151EA">
            <w:pPr>
              <w:spacing w:line="300" w:lineRule="exact"/>
              <w:jc w:val="center"/>
            </w:pPr>
            <w:r>
              <w:rPr>
                <w:kern w:val="0"/>
                <w:sz w:val="18"/>
                <w:szCs w:val="18"/>
              </w:rPr>
              <w:t>104</w:t>
            </w:r>
          </w:p>
        </w:tc>
        <w:tc>
          <w:tcPr>
            <w:tcW w:w="3232" w:type="dxa"/>
            <w:tcBorders>
              <w:top w:val="single" w:color="auto" w:sz="2" w:space="0"/>
              <w:left w:val="single" w:color="auto" w:sz="2" w:space="0"/>
              <w:bottom w:val="single" w:color="auto" w:sz="2" w:space="0"/>
            </w:tcBorders>
            <w:shd w:val="clear" w:color="auto" w:fill="FFFFFF"/>
            <w:vAlign w:val="center"/>
          </w:tcPr>
          <w:p w14:paraId="35A03A53">
            <w:pPr>
              <w:widowControl/>
              <w:spacing w:line="300" w:lineRule="exact"/>
              <w:jc w:val="center"/>
              <w:rPr>
                <w:kern w:val="0"/>
                <w:sz w:val="18"/>
                <w:szCs w:val="18"/>
              </w:rPr>
            </w:pPr>
          </w:p>
        </w:tc>
      </w:tr>
      <w:tr w14:paraId="51A92F9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11CC254">
            <w:pPr>
              <w:widowControl/>
              <w:spacing w:line="300" w:lineRule="exact"/>
              <w:ind w:firstLine="360" w:firstLineChars="200"/>
              <w:rPr>
                <w:kern w:val="0"/>
                <w:sz w:val="18"/>
                <w:szCs w:val="18"/>
              </w:rPr>
            </w:pPr>
            <w:r>
              <w:rPr>
                <w:kern w:val="0"/>
                <w:sz w:val="18"/>
                <w:szCs w:val="18"/>
              </w:rPr>
              <w:t>液化天然气车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7580AF3">
            <w:pPr>
              <w:widowControl/>
              <w:spacing w:line="300" w:lineRule="exact"/>
              <w:jc w:val="center"/>
              <w:rPr>
                <w:kern w:val="0"/>
                <w:sz w:val="18"/>
                <w:szCs w:val="18"/>
              </w:rP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7A8DE78">
            <w:pPr>
              <w:widowControl/>
              <w:spacing w:line="300" w:lineRule="exact"/>
              <w:jc w:val="center"/>
              <w:rPr>
                <w:kern w:val="0"/>
                <w:sz w:val="18"/>
                <w:szCs w:val="18"/>
              </w:rPr>
            </w:pPr>
            <w:r>
              <w:rPr>
                <w:kern w:val="0"/>
                <w:sz w:val="18"/>
                <w:szCs w:val="18"/>
              </w:rPr>
              <w:t>105</w:t>
            </w:r>
          </w:p>
        </w:tc>
        <w:tc>
          <w:tcPr>
            <w:tcW w:w="3232" w:type="dxa"/>
            <w:tcBorders>
              <w:top w:val="single" w:color="auto" w:sz="2" w:space="0"/>
              <w:left w:val="single" w:color="auto" w:sz="2" w:space="0"/>
              <w:bottom w:val="single" w:color="auto" w:sz="2" w:space="0"/>
            </w:tcBorders>
            <w:shd w:val="clear" w:color="auto" w:fill="FFFFFF"/>
            <w:vAlign w:val="center"/>
          </w:tcPr>
          <w:p w14:paraId="246BABC3">
            <w:pPr>
              <w:widowControl/>
              <w:spacing w:line="300" w:lineRule="exact"/>
              <w:jc w:val="center"/>
              <w:rPr>
                <w:kern w:val="0"/>
                <w:sz w:val="18"/>
                <w:szCs w:val="18"/>
              </w:rPr>
            </w:pPr>
          </w:p>
        </w:tc>
      </w:tr>
      <w:tr w14:paraId="3E8F69B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2933581">
            <w:pPr>
              <w:widowControl/>
              <w:spacing w:line="300" w:lineRule="exact"/>
              <w:ind w:firstLine="360" w:firstLineChars="200"/>
              <w:jc w:val="left"/>
              <w:rPr>
                <w:kern w:val="0"/>
                <w:sz w:val="18"/>
                <w:szCs w:val="18"/>
              </w:rPr>
            </w:pPr>
            <w:r>
              <w:rPr>
                <w:kern w:val="0"/>
                <w:sz w:val="18"/>
                <w:szCs w:val="18"/>
              </w:rPr>
              <w:t>双燃料车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4786F8D">
            <w:pPr>
              <w:spacing w:line="300" w:lineRule="exact"/>
              <w:jc w:val="center"/>
              <w:rPr>
                <w:sz w:val="18"/>
                <w:szCs w:val="18"/>
              </w:rPr>
            </w:pPr>
            <w:r>
              <w:rPr>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B5C5E52">
            <w:pPr>
              <w:widowControl/>
              <w:spacing w:line="300" w:lineRule="exact"/>
              <w:jc w:val="center"/>
              <w:rPr>
                <w:kern w:val="0"/>
                <w:sz w:val="18"/>
                <w:szCs w:val="18"/>
              </w:rPr>
            </w:pPr>
            <w:r>
              <w:rPr>
                <w:kern w:val="0"/>
                <w:sz w:val="18"/>
                <w:szCs w:val="18"/>
              </w:rPr>
              <w:t>106</w:t>
            </w:r>
          </w:p>
        </w:tc>
        <w:tc>
          <w:tcPr>
            <w:tcW w:w="3232" w:type="dxa"/>
            <w:tcBorders>
              <w:top w:val="single" w:color="auto" w:sz="2" w:space="0"/>
              <w:left w:val="single" w:color="auto" w:sz="2" w:space="0"/>
              <w:bottom w:val="single" w:color="auto" w:sz="2" w:space="0"/>
            </w:tcBorders>
            <w:shd w:val="clear" w:color="auto" w:fill="FFFFFF"/>
            <w:vAlign w:val="center"/>
          </w:tcPr>
          <w:p w14:paraId="019B516D">
            <w:pPr>
              <w:widowControl/>
              <w:spacing w:line="300" w:lineRule="exact"/>
              <w:jc w:val="center"/>
              <w:rPr>
                <w:kern w:val="0"/>
                <w:sz w:val="18"/>
                <w:szCs w:val="18"/>
              </w:rPr>
            </w:pPr>
          </w:p>
        </w:tc>
      </w:tr>
      <w:tr w14:paraId="057F080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vAlign w:val="center"/>
          </w:tcPr>
          <w:p w14:paraId="1ED73DEB">
            <w:pPr>
              <w:widowControl/>
              <w:spacing w:line="300" w:lineRule="exact"/>
              <w:ind w:firstLine="360" w:firstLineChars="200"/>
              <w:jc w:val="left"/>
              <w:rPr>
                <w:kern w:val="0"/>
                <w:sz w:val="18"/>
                <w:szCs w:val="18"/>
              </w:rPr>
            </w:pPr>
            <w:r>
              <w:rPr>
                <w:kern w:val="0"/>
                <w:sz w:val="18"/>
                <w:szCs w:val="18"/>
              </w:rPr>
              <w:t>无轨电车</w:t>
            </w:r>
          </w:p>
        </w:tc>
        <w:tc>
          <w:tcPr>
            <w:tcW w:w="1418" w:type="dxa"/>
            <w:tcBorders>
              <w:top w:val="single" w:color="auto" w:sz="2" w:space="0"/>
              <w:left w:val="single" w:color="auto" w:sz="2" w:space="0"/>
              <w:bottom w:val="single" w:color="auto" w:sz="2" w:space="0"/>
              <w:right w:val="single" w:color="auto" w:sz="2" w:space="0"/>
            </w:tcBorders>
            <w:vAlign w:val="center"/>
          </w:tcPr>
          <w:p w14:paraId="426F144C">
            <w:pPr>
              <w:spacing w:line="300" w:lineRule="exact"/>
              <w:jc w:val="cente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vAlign w:val="center"/>
          </w:tcPr>
          <w:p w14:paraId="3A6A7CBB">
            <w:pPr>
              <w:widowControl/>
              <w:spacing w:line="300" w:lineRule="exact"/>
              <w:jc w:val="center"/>
              <w:rPr>
                <w:kern w:val="0"/>
                <w:sz w:val="18"/>
                <w:szCs w:val="18"/>
              </w:rPr>
            </w:pPr>
            <w:r>
              <w:rPr>
                <w:kern w:val="0"/>
                <w:sz w:val="18"/>
                <w:szCs w:val="18"/>
              </w:rPr>
              <w:t>107</w:t>
            </w:r>
          </w:p>
        </w:tc>
        <w:tc>
          <w:tcPr>
            <w:tcW w:w="3232" w:type="dxa"/>
            <w:tcBorders>
              <w:top w:val="single" w:color="auto" w:sz="2" w:space="0"/>
              <w:left w:val="single" w:color="auto" w:sz="2" w:space="0"/>
              <w:bottom w:val="single" w:color="auto" w:sz="2" w:space="0"/>
            </w:tcBorders>
            <w:vAlign w:val="center"/>
          </w:tcPr>
          <w:p w14:paraId="223FD299">
            <w:pPr>
              <w:widowControl/>
              <w:spacing w:line="300" w:lineRule="exact"/>
              <w:jc w:val="center"/>
              <w:rPr>
                <w:kern w:val="0"/>
                <w:sz w:val="18"/>
                <w:szCs w:val="18"/>
              </w:rPr>
            </w:pPr>
          </w:p>
        </w:tc>
      </w:tr>
      <w:tr w14:paraId="2E43BAA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564DE12">
            <w:pPr>
              <w:widowControl/>
              <w:spacing w:line="300" w:lineRule="exact"/>
              <w:ind w:firstLine="360" w:firstLineChars="200"/>
              <w:jc w:val="left"/>
              <w:rPr>
                <w:kern w:val="0"/>
                <w:sz w:val="18"/>
                <w:szCs w:val="18"/>
              </w:rPr>
            </w:pPr>
            <w:r>
              <w:rPr>
                <w:kern w:val="0"/>
                <w:sz w:val="18"/>
                <w:szCs w:val="18"/>
              </w:rPr>
              <w:t>纯电动车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9A84257">
            <w:pPr>
              <w:spacing w:line="300" w:lineRule="exact"/>
              <w:jc w:val="cente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705C95E">
            <w:pPr>
              <w:widowControl/>
              <w:spacing w:line="300" w:lineRule="exact"/>
              <w:jc w:val="center"/>
              <w:rPr>
                <w:kern w:val="0"/>
                <w:sz w:val="18"/>
                <w:szCs w:val="18"/>
              </w:rPr>
            </w:pPr>
            <w:r>
              <w:rPr>
                <w:kern w:val="0"/>
                <w:sz w:val="18"/>
                <w:szCs w:val="18"/>
              </w:rPr>
              <w:t>108</w:t>
            </w:r>
          </w:p>
        </w:tc>
        <w:tc>
          <w:tcPr>
            <w:tcW w:w="3232" w:type="dxa"/>
            <w:tcBorders>
              <w:top w:val="single" w:color="auto" w:sz="2" w:space="0"/>
              <w:left w:val="single" w:color="auto" w:sz="2" w:space="0"/>
              <w:bottom w:val="single" w:color="auto" w:sz="2" w:space="0"/>
            </w:tcBorders>
            <w:shd w:val="clear" w:color="auto" w:fill="FFFFFF"/>
            <w:vAlign w:val="center"/>
          </w:tcPr>
          <w:p w14:paraId="040AD2C0">
            <w:pPr>
              <w:widowControl/>
              <w:spacing w:line="300" w:lineRule="exact"/>
              <w:jc w:val="center"/>
              <w:rPr>
                <w:kern w:val="0"/>
                <w:sz w:val="18"/>
                <w:szCs w:val="18"/>
              </w:rPr>
            </w:pPr>
          </w:p>
        </w:tc>
      </w:tr>
      <w:tr w14:paraId="119EE842">
        <w:tblPrEx>
          <w:tblCellMar>
            <w:top w:w="0" w:type="dxa"/>
            <w:left w:w="108" w:type="dxa"/>
            <w:bottom w:w="0" w:type="dxa"/>
            <w:right w:w="108" w:type="dxa"/>
          </w:tblCellMar>
        </w:tblPrEx>
        <w:trPr>
          <w:trHeight w:val="292"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75DA87B">
            <w:pPr>
              <w:widowControl/>
              <w:spacing w:line="300" w:lineRule="exact"/>
              <w:ind w:firstLine="360" w:firstLineChars="200"/>
              <w:jc w:val="left"/>
              <w:rPr>
                <w:kern w:val="0"/>
                <w:sz w:val="18"/>
                <w:szCs w:val="18"/>
              </w:rPr>
            </w:pPr>
            <w:r>
              <w:rPr>
                <w:kern w:val="0"/>
                <w:sz w:val="18"/>
                <w:szCs w:val="18"/>
              </w:rPr>
              <w:t>混合动力车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F157FE0">
            <w:pPr>
              <w:spacing w:line="300" w:lineRule="exact"/>
              <w:jc w:val="cente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6D7A4B1">
            <w:pPr>
              <w:widowControl/>
              <w:spacing w:line="300" w:lineRule="exact"/>
              <w:jc w:val="center"/>
              <w:rPr>
                <w:kern w:val="0"/>
                <w:sz w:val="18"/>
                <w:szCs w:val="18"/>
              </w:rPr>
            </w:pPr>
            <w:r>
              <w:rPr>
                <w:kern w:val="0"/>
                <w:sz w:val="18"/>
                <w:szCs w:val="18"/>
              </w:rPr>
              <w:t>109</w:t>
            </w:r>
          </w:p>
        </w:tc>
        <w:tc>
          <w:tcPr>
            <w:tcW w:w="3232" w:type="dxa"/>
            <w:tcBorders>
              <w:top w:val="single" w:color="auto" w:sz="2" w:space="0"/>
              <w:left w:val="single" w:color="auto" w:sz="2" w:space="0"/>
              <w:bottom w:val="single" w:color="auto" w:sz="2" w:space="0"/>
            </w:tcBorders>
            <w:shd w:val="clear" w:color="auto" w:fill="FFFFFF"/>
            <w:vAlign w:val="center"/>
          </w:tcPr>
          <w:p w14:paraId="29D5FEDB">
            <w:pPr>
              <w:widowControl/>
              <w:spacing w:line="300" w:lineRule="exact"/>
              <w:jc w:val="center"/>
              <w:rPr>
                <w:kern w:val="0"/>
                <w:sz w:val="18"/>
                <w:szCs w:val="18"/>
              </w:rPr>
            </w:pPr>
          </w:p>
        </w:tc>
      </w:tr>
      <w:tr w14:paraId="5F6075D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1840F782">
            <w:pPr>
              <w:widowControl/>
              <w:spacing w:line="300" w:lineRule="exact"/>
              <w:ind w:firstLine="360" w:firstLineChars="200"/>
              <w:jc w:val="left"/>
              <w:rPr>
                <w:kern w:val="0"/>
                <w:sz w:val="18"/>
                <w:szCs w:val="18"/>
              </w:rPr>
            </w:pPr>
            <w:r>
              <w:rPr>
                <w:kern w:val="0"/>
                <w:sz w:val="18"/>
                <w:szCs w:val="18"/>
              </w:rPr>
              <w:t>氢能源车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F63ED4D">
            <w:pPr>
              <w:spacing w:line="300" w:lineRule="exact"/>
              <w:jc w:val="cente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79369DC">
            <w:pPr>
              <w:widowControl/>
              <w:spacing w:line="300" w:lineRule="exact"/>
              <w:jc w:val="center"/>
              <w:rPr>
                <w:kern w:val="0"/>
                <w:sz w:val="18"/>
                <w:szCs w:val="18"/>
              </w:rPr>
            </w:pPr>
            <w:r>
              <w:rPr>
                <w:kern w:val="0"/>
                <w:sz w:val="18"/>
                <w:szCs w:val="18"/>
              </w:rPr>
              <w:t>110</w:t>
            </w:r>
          </w:p>
        </w:tc>
        <w:tc>
          <w:tcPr>
            <w:tcW w:w="3232" w:type="dxa"/>
            <w:tcBorders>
              <w:top w:val="single" w:color="auto" w:sz="2" w:space="0"/>
              <w:left w:val="single" w:color="auto" w:sz="2" w:space="0"/>
              <w:bottom w:val="single" w:color="auto" w:sz="2" w:space="0"/>
            </w:tcBorders>
            <w:shd w:val="clear" w:color="auto" w:fill="FFFFFF"/>
            <w:vAlign w:val="center"/>
          </w:tcPr>
          <w:p w14:paraId="3D50C9F4">
            <w:pPr>
              <w:widowControl/>
              <w:spacing w:line="300" w:lineRule="exact"/>
              <w:jc w:val="center"/>
              <w:rPr>
                <w:kern w:val="0"/>
                <w:sz w:val="18"/>
                <w:szCs w:val="18"/>
              </w:rPr>
            </w:pPr>
          </w:p>
        </w:tc>
      </w:tr>
      <w:tr w14:paraId="060FB4ED">
        <w:tblPrEx>
          <w:tblCellMar>
            <w:top w:w="0" w:type="dxa"/>
            <w:left w:w="108" w:type="dxa"/>
            <w:bottom w:w="0" w:type="dxa"/>
            <w:right w:w="108" w:type="dxa"/>
          </w:tblCellMar>
        </w:tblPrEx>
        <w:trPr>
          <w:trHeight w:val="90"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1295E85E">
            <w:pPr>
              <w:widowControl/>
              <w:spacing w:line="300" w:lineRule="exact"/>
              <w:ind w:firstLine="360" w:firstLineChars="200"/>
              <w:jc w:val="left"/>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C000C28">
            <w:pPr>
              <w:spacing w:line="300" w:lineRule="exact"/>
              <w:jc w:val="center"/>
            </w:pPr>
            <w:r>
              <w:rPr>
                <w:kern w:val="0"/>
                <w:sz w:val="18"/>
                <w:szCs w:val="18"/>
              </w:rPr>
              <w:t>万公里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8DF223D">
            <w:pPr>
              <w:widowControl/>
              <w:spacing w:line="300" w:lineRule="exact"/>
              <w:jc w:val="center"/>
              <w:rPr>
                <w:kern w:val="0"/>
                <w:sz w:val="18"/>
                <w:szCs w:val="18"/>
              </w:rPr>
            </w:pPr>
            <w:r>
              <w:rPr>
                <w:kern w:val="0"/>
                <w:sz w:val="18"/>
                <w:szCs w:val="18"/>
              </w:rPr>
              <w:t>111</w:t>
            </w:r>
          </w:p>
        </w:tc>
        <w:tc>
          <w:tcPr>
            <w:tcW w:w="3232" w:type="dxa"/>
            <w:tcBorders>
              <w:top w:val="single" w:color="auto" w:sz="2" w:space="0"/>
              <w:left w:val="single" w:color="auto" w:sz="2" w:space="0"/>
              <w:bottom w:val="single" w:color="auto" w:sz="2" w:space="0"/>
            </w:tcBorders>
            <w:shd w:val="clear" w:color="auto" w:fill="FFFFFF"/>
            <w:vAlign w:val="center"/>
          </w:tcPr>
          <w:p w14:paraId="3331517B">
            <w:pPr>
              <w:widowControl/>
              <w:spacing w:line="300" w:lineRule="exact"/>
              <w:jc w:val="center"/>
              <w:rPr>
                <w:kern w:val="0"/>
                <w:sz w:val="18"/>
                <w:szCs w:val="18"/>
              </w:rPr>
            </w:pPr>
          </w:p>
        </w:tc>
      </w:tr>
      <w:tr w14:paraId="271752C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39CA863">
            <w:pPr>
              <w:widowControl/>
              <w:spacing w:line="300" w:lineRule="exact"/>
              <w:ind w:firstLine="180" w:firstLineChars="100"/>
              <w:jc w:val="left"/>
              <w:rPr>
                <w:kern w:val="0"/>
                <w:sz w:val="18"/>
                <w:szCs w:val="18"/>
              </w:rPr>
            </w:pPr>
            <w:r>
              <w:rPr>
                <w:kern w:val="0"/>
                <w:sz w:val="18"/>
                <w:szCs w:val="18"/>
              </w:rPr>
              <w:t>能源消耗总量</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BF4B1F6">
            <w:pPr>
              <w:spacing w:line="300" w:lineRule="exac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55BF599">
            <w:pPr>
              <w:widowControl/>
              <w:spacing w:line="300" w:lineRule="exact"/>
              <w:jc w:val="center"/>
              <w:rPr>
                <w:kern w:val="0"/>
                <w:sz w:val="18"/>
                <w:szCs w:val="18"/>
              </w:rPr>
            </w:pPr>
            <w:r>
              <w:rPr>
                <w:rFonts w:hint="eastAsia"/>
                <w:kern w:val="0"/>
                <w:sz w:val="18"/>
                <w:szCs w:val="18"/>
              </w:rPr>
              <w:t>1</w:t>
            </w:r>
            <w:r>
              <w:rPr>
                <w:kern w:val="0"/>
                <w:sz w:val="18"/>
                <w:szCs w:val="18"/>
              </w:rPr>
              <w:t>12</w:t>
            </w:r>
          </w:p>
        </w:tc>
        <w:tc>
          <w:tcPr>
            <w:tcW w:w="3232" w:type="dxa"/>
            <w:tcBorders>
              <w:top w:val="single" w:color="auto" w:sz="2" w:space="0"/>
              <w:left w:val="single" w:color="auto" w:sz="2" w:space="0"/>
              <w:bottom w:val="single" w:color="auto" w:sz="2" w:space="0"/>
            </w:tcBorders>
            <w:shd w:val="clear" w:color="auto" w:fill="FFFFFF"/>
            <w:vAlign w:val="center"/>
          </w:tcPr>
          <w:p w14:paraId="33E9B025">
            <w:pPr>
              <w:widowControl/>
              <w:spacing w:line="300" w:lineRule="exact"/>
              <w:ind w:firstLine="540" w:firstLineChars="300"/>
              <w:jc w:val="left"/>
              <w:rPr>
                <w:kern w:val="0"/>
                <w:sz w:val="18"/>
                <w:szCs w:val="18"/>
              </w:rPr>
            </w:pPr>
          </w:p>
        </w:tc>
      </w:tr>
      <w:tr w14:paraId="1A5828C0">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44D0A119">
            <w:pPr>
              <w:widowControl/>
              <w:spacing w:line="300" w:lineRule="exact"/>
              <w:ind w:firstLine="360" w:firstLineChars="200"/>
              <w:rPr>
                <w:kern w:val="0"/>
                <w:sz w:val="18"/>
                <w:szCs w:val="18"/>
              </w:rPr>
            </w:pPr>
            <w:r>
              <w:rPr>
                <w:kern w:val="0"/>
                <w:sz w:val="18"/>
                <w:szCs w:val="18"/>
              </w:rPr>
              <w:t>汽油车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2C10404">
            <w:pPr>
              <w:widowControl/>
              <w:spacing w:line="300" w:lineRule="exact"/>
              <w:jc w:val="center"/>
              <w:rPr>
                <w:kern w:val="0"/>
                <w:sz w:val="18"/>
                <w:szCs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1C3CF51">
            <w:pPr>
              <w:spacing w:line="300" w:lineRule="exact"/>
              <w:jc w:val="center"/>
            </w:pPr>
            <w:r>
              <w:rPr>
                <w:rFonts w:hint="eastAsia"/>
              </w:rPr>
              <w:t>1</w:t>
            </w:r>
            <w:r>
              <w:t>13</w:t>
            </w:r>
          </w:p>
        </w:tc>
        <w:tc>
          <w:tcPr>
            <w:tcW w:w="3232" w:type="dxa"/>
            <w:tcBorders>
              <w:top w:val="single" w:color="auto" w:sz="2" w:space="0"/>
              <w:left w:val="single" w:color="auto" w:sz="2" w:space="0"/>
              <w:bottom w:val="single" w:color="auto" w:sz="2" w:space="0"/>
            </w:tcBorders>
            <w:shd w:val="clear" w:color="auto" w:fill="FFFFFF"/>
            <w:vAlign w:val="center"/>
          </w:tcPr>
          <w:p w14:paraId="1FF5234E">
            <w:pPr>
              <w:widowControl/>
              <w:spacing w:line="300" w:lineRule="exact"/>
              <w:jc w:val="center"/>
              <w:rPr>
                <w:kern w:val="0"/>
                <w:sz w:val="18"/>
                <w:szCs w:val="18"/>
              </w:rPr>
            </w:pPr>
          </w:p>
        </w:tc>
      </w:tr>
      <w:tr w14:paraId="184A243E">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4320172E">
            <w:pPr>
              <w:widowControl/>
              <w:spacing w:line="300" w:lineRule="exact"/>
              <w:ind w:firstLine="360" w:firstLineChars="200"/>
              <w:jc w:val="left"/>
              <w:rPr>
                <w:kern w:val="0"/>
                <w:sz w:val="18"/>
                <w:szCs w:val="18"/>
              </w:rPr>
            </w:pPr>
            <w:r>
              <w:rPr>
                <w:kern w:val="0"/>
                <w:sz w:val="18"/>
                <w:szCs w:val="18"/>
              </w:rPr>
              <w:t>柴油车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12619DA">
            <w:pPr>
              <w:widowControl/>
              <w:spacing w:line="300" w:lineRule="exact"/>
              <w:jc w:val="center"/>
              <w:rPr>
                <w:kern w:val="0"/>
                <w:sz w:val="18"/>
                <w:szCs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DBA8760">
            <w:pPr>
              <w:spacing w:line="300" w:lineRule="exact"/>
              <w:jc w:val="center"/>
            </w:pPr>
            <w:r>
              <w:t>114</w:t>
            </w:r>
          </w:p>
        </w:tc>
        <w:tc>
          <w:tcPr>
            <w:tcW w:w="3232" w:type="dxa"/>
            <w:tcBorders>
              <w:top w:val="single" w:color="auto" w:sz="2" w:space="0"/>
              <w:left w:val="single" w:color="auto" w:sz="2" w:space="0"/>
              <w:bottom w:val="single" w:color="auto" w:sz="2" w:space="0"/>
            </w:tcBorders>
            <w:shd w:val="clear" w:color="auto" w:fill="FFFFFF"/>
            <w:vAlign w:val="center"/>
          </w:tcPr>
          <w:p w14:paraId="27E85D25">
            <w:pPr>
              <w:spacing w:line="300" w:lineRule="exact"/>
            </w:pPr>
          </w:p>
        </w:tc>
      </w:tr>
      <w:tr w14:paraId="19B51217">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F5D2328">
            <w:pPr>
              <w:widowControl/>
              <w:spacing w:line="300" w:lineRule="exact"/>
              <w:ind w:firstLine="360" w:firstLineChars="200"/>
              <w:jc w:val="left"/>
              <w:rPr>
                <w:kern w:val="0"/>
                <w:sz w:val="18"/>
                <w:szCs w:val="18"/>
              </w:rPr>
            </w:pPr>
            <w:r>
              <w:rPr>
                <w:kern w:val="0"/>
                <w:sz w:val="18"/>
                <w:szCs w:val="18"/>
              </w:rPr>
              <w:t>压缩天然气车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31A9E0E">
            <w:pPr>
              <w:widowControl/>
              <w:spacing w:line="300" w:lineRule="exact"/>
              <w:jc w:val="center"/>
              <w:rPr>
                <w:kern w:val="0"/>
                <w:sz w:val="18"/>
                <w:szCs w:val="18"/>
              </w:rPr>
            </w:pPr>
            <w:r>
              <w:rPr>
                <w:kern w:val="0"/>
                <w:sz w:val="18"/>
                <w:szCs w:val="18"/>
              </w:rPr>
              <w:t>立方米</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F2E67EA">
            <w:pPr>
              <w:widowControl/>
              <w:spacing w:line="300" w:lineRule="exact"/>
              <w:jc w:val="center"/>
              <w:rPr>
                <w:kern w:val="0"/>
                <w:sz w:val="18"/>
                <w:szCs w:val="18"/>
              </w:rPr>
            </w:pPr>
            <w:r>
              <w:rPr>
                <w:rFonts w:hint="eastAsia"/>
                <w:kern w:val="0"/>
                <w:sz w:val="18"/>
                <w:szCs w:val="18"/>
              </w:rPr>
              <w:t>1</w:t>
            </w:r>
            <w:r>
              <w:rPr>
                <w:kern w:val="0"/>
                <w:sz w:val="18"/>
                <w:szCs w:val="18"/>
              </w:rPr>
              <w:t>15</w:t>
            </w:r>
          </w:p>
        </w:tc>
        <w:tc>
          <w:tcPr>
            <w:tcW w:w="3232" w:type="dxa"/>
            <w:tcBorders>
              <w:top w:val="single" w:color="auto" w:sz="2" w:space="0"/>
              <w:left w:val="single" w:color="auto" w:sz="2" w:space="0"/>
              <w:bottom w:val="single" w:color="auto" w:sz="2" w:space="0"/>
            </w:tcBorders>
            <w:shd w:val="clear" w:color="auto" w:fill="FFFFFF"/>
            <w:vAlign w:val="center"/>
          </w:tcPr>
          <w:p w14:paraId="025533E9">
            <w:pPr>
              <w:spacing w:line="300" w:lineRule="exact"/>
              <w:jc w:val="center"/>
            </w:pPr>
          </w:p>
        </w:tc>
      </w:tr>
      <w:tr w14:paraId="6A71E2B7">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283C8C9">
            <w:pPr>
              <w:widowControl/>
              <w:spacing w:line="300" w:lineRule="exact"/>
              <w:ind w:firstLine="360" w:firstLineChars="200"/>
              <w:jc w:val="left"/>
              <w:rPr>
                <w:kern w:val="0"/>
                <w:sz w:val="18"/>
                <w:szCs w:val="18"/>
              </w:rPr>
            </w:pPr>
            <w:r>
              <w:rPr>
                <w:kern w:val="0"/>
                <w:sz w:val="18"/>
                <w:szCs w:val="18"/>
              </w:rPr>
              <w:t>液化天然气车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4BA9BFD">
            <w:pPr>
              <w:widowControl/>
              <w:spacing w:line="300" w:lineRule="exact"/>
              <w:jc w:val="center"/>
              <w:rPr>
                <w:kern w:val="0"/>
                <w:sz w:val="18"/>
                <w:szCs w:val="18"/>
              </w:rPr>
            </w:pPr>
            <w:r>
              <w:rPr>
                <w:kern w:val="0"/>
                <w:sz w:val="18"/>
                <w:szCs w:val="18"/>
              </w:rPr>
              <w:t>千克</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5FF1200">
            <w:pPr>
              <w:widowControl/>
              <w:spacing w:line="300" w:lineRule="exact"/>
              <w:jc w:val="center"/>
              <w:rPr>
                <w:kern w:val="0"/>
                <w:sz w:val="18"/>
                <w:szCs w:val="18"/>
              </w:rPr>
            </w:pPr>
            <w:r>
              <w:rPr>
                <w:rFonts w:hint="eastAsia"/>
                <w:kern w:val="0"/>
                <w:sz w:val="18"/>
                <w:szCs w:val="18"/>
              </w:rPr>
              <w:t>1</w:t>
            </w:r>
            <w:r>
              <w:rPr>
                <w:kern w:val="0"/>
                <w:sz w:val="18"/>
                <w:szCs w:val="18"/>
              </w:rPr>
              <w:t>16</w:t>
            </w:r>
          </w:p>
        </w:tc>
        <w:tc>
          <w:tcPr>
            <w:tcW w:w="3232" w:type="dxa"/>
            <w:tcBorders>
              <w:top w:val="single" w:color="auto" w:sz="2" w:space="0"/>
              <w:left w:val="single" w:color="auto" w:sz="2" w:space="0"/>
              <w:bottom w:val="single" w:color="auto" w:sz="2" w:space="0"/>
            </w:tcBorders>
            <w:shd w:val="clear" w:color="auto" w:fill="FFFFFF"/>
            <w:vAlign w:val="center"/>
          </w:tcPr>
          <w:p w14:paraId="456262B7">
            <w:pPr>
              <w:widowControl/>
              <w:spacing w:line="300" w:lineRule="exact"/>
              <w:jc w:val="center"/>
              <w:rPr>
                <w:kern w:val="0"/>
                <w:sz w:val="18"/>
                <w:szCs w:val="18"/>
              </w:rPr>
            </w:pPr>
          </w:p>
        </w:tc>
      </w:tr>
      <w:tr w14:paraId="600935EC">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E137753">
            <w:pPr>
              <w:widowControl/>
              <w:spacing w:line="300" w:lineRule="exact"/>
              <w:ind w:firstLine="396" w:firstLineChars="220"/>
              <w:jc w:val="left"/>
              <w:rPr>
                <w:kern w:val="0"/>
                <w:sz w:val="18"/>
                <w:szCs w:val="18"/>
              </w:rPr>
            </w:pPr>
            <w:r>
              <w:rPr>
                <w:kern w:val="0"/>
                <w:sz w:val="18"/>
                <w:szCs w:val="18"/>
              </w:rPr>
              <w:t>双燃料车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BD573C2">
            <w:pPr>
              <w:widowControl/>
              <w:spacing w:line="300" w:lineRule="exac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6C6B3B2">
            <w:pPr>
              <w:widowControl/>
              <w:spacing w:line="300" w:lineRule="exact"/>
              <w:jc w:val="center"/>
              <w:rPr>
                <w:kern w:val="0"/>
                <w:sz w:val="18"/>
                <w:szCs w:val="18"/>
              </w:rPr>
            </w:pPr>
            <w:r>
              <w:rPr>
                <w:rFonts w:hint="eastAsia"/>
                <w:kern w:val="0"/>
                <w:sz w:val="18"/>
                <w:szCs w:val="18"/>
              </w:rPr>
              <w:t>1</w:t>
            </w:r>
            <w:r>
              <w:rPr>
                <w:kern w:val="0"/>
                <w:sz w:val="18"/>
                <w:szCs w:val="18"/>
              </w:rPr>
              <w:t>17</w:t>
            </w:r>
          </w:p>
        </w:tc>
        <w:tc>
          <w:tcPr>
            <w:tcW w:w="3232" w:type="dxa"/>
            <w:tcBorders>
              <w:top w:val="single" w:color="auto" w:sz="2" w:space="0"/>
              <w:left w:val="single" w:color="auto" w:sz="2" w:space="0"/>
              <w:bottom w:val="single" w:color="auto" w:sz="2" w:space="0"/>
            </w:tcBorders>
            <w:shd w:val="clear" w:color="auto" w:fill="FFFFFF"/>
            <w:vAlign w:val="center"/>
          </w:tcPr>
          <w:p w14:paraId="0FE85B74">
            <w:pPr>
              <w:widowControl/>
              <w:spacing w:line="300" w:lineRule="exact"/>
              <w:jc w:val="center"/>
              <w:rPr>
                <w:kern w:val="0"/>
                <w:sz w:val="18"/>
                <w:szCs w:val="18"/>
              </w:rPr>
            </w:pPr>
          </w:p>
        </w:tc>
      </w:tr>
      <w:tr w14:paraId="526142D1">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C669532">
            <w:pPr>
              <w:widowControl/>
              <w:spacing w:line="300" w:lineRule="exact"/>
              <w:ind w:firstLine="396" w:firstLineChars="220"/>
              <w:jc w:val="left"/>
              <w:rPr>
                <w:kern w:val="0"/>
                <w:sz w:val="18"/>
                <w:szCs w:val="18"/>
              </w:rPr>
            </w:pPr>
            <w:r>
              <w:rPr>
                <w:kern w:val="0"/>
                <w:sz w:val="18"/>
                <w:szCs w:val="18"/>
              </w:rPr>
              <w:t>无轨电车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6767FAB">
            <w:pPr>
              <w:widowControl/>
              <w:spacing w:line="300" w:lineRule="exact"/>
              <w:jc w:val="center"/>
              <w:rPr>
                <w:kern w:val="0"/>
                <w:sz w:val="18"/>
                <w:szCs w:val="18"/>
              </w:rPr>
            </w:pPr>
            <w:r>
              <w:rPr>
                <w:kern w:val="0"/>
                <w:sz w:val="18"/>
                <w:szCs w:val="18"/>
              </w:rPr>
              <w:t>千瓦时</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B0CC186">
            <w:pPr>
              <w:widowControl/>
              <w:spacing w:line="300" w:lineRule="exact"/>
              <w:jc w:val="center"/>
              <w:rPr>
                <w:kern w:val="0"/>
                <w:sz w:val="18"/>
                <w:szCs w:val="18"/>
              </w:rPr>
            </w:pPr>
            <w:r>
              <w:rPr>
                <w:rFonts w:hint="eastAsia"/>
                <w:kern w:val="0"/>
                <w:sz w:val="18"/>
                <w:szCs w:val="18"/>
              </w:rPr>
              <w:t>1</w:t>
            </w:r>
            <w:r>
              <w:rPr>
                <w:kern w:val="0"/>
                <w:sz w:val="18"/>
                <w:szCs w:val="18"/>
              </w:rPr>
              <w:t>18</w:t>
            </w:r>
          </w:p>
        </w:tc>
        <w:tc>
          <w:tcPr>
            <w:tcW w:w="3232" w:type="dxa"/>
            <w:tcBorders>
              <w:top w:val="single" w:color="auto" w:sz="2" w:space="0"/>
              <w:left w:val="single" w:color="auto" w:sz="2" w:space="0"/>
              <w:bottom w:val="single" w:color="auto" w:sz="2" w:space="0"/>
            </w:tcBorders>
            <w:shd w:val="clear" w:color="auto" w:fill="FFFFFF"/>
            <w:vAlign w:val="center"/>
          </w:tcPr>
          <w:p w14:paraId="63691BED">
            <w:pPr>
              <w:widowControl/>
              <w:spacing w:line="300" w:lineRule="exact"/>
              <w:jc w:val="center"/>
              <w:rPr>
                <w:kern w:val="0"/>
                <w:sz w:val="18"/>
                <w:szCs w:val="18"/>
              </w:rPr>
            </w:pPr>
          </w:p>
        </w:tc>
      </w:tr>
      <w:tr w14:paraId="7C5D89C3">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84D1F18">
            <w:pPr>
              <w:widowControl/>
              <w:spacing w:line="300" w:lineRule="exact"/>
              <w:ind w:firstLine="396" w:firstLineChars="220"/>
              <w:jc w:val="left"/>
              <w:rPr>
                <w:kern w:val="0"/>
                <w:sz w:val="18"/>
                <w:szCs w:val="18"/>
              </w:rPr>
            </w:pPr>
            <w:r>
              <w:rPr>
                <w:kern w:val="0"/>
                <w:sz w:val="18"/>
                <w:szCs w:val="18"/>
              </w:rPr>
              <w:t>纯电动车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1AECD63">
            <w:pPr>
              <w:widowControl/>
              <w:spacing w:line="300" w:lineRule="exact"/>
              <w:jc w:val="center"/>
              <w:rPr>
                <w:kern w:val="0"/>
                <w:sz w:val="18"/>
                <w:szCs w:val="18"/>
              </w:rPr>
            </w:pPr>
            <w:r>
              <w:rPr>
                <w:kern w:val="0"/>
                <w:sz w:val="18"/>
                <w:szCs w:val="18"/>
              </w:rPr>
              <w:t>千瓦时</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A0A1791">
            <w:pPr>
              <w:widowControl/>
              <w:spacing w:line="300" w:lineRule="exact"/>
              <w:jc w:val="center"/>
              <w:rPr>
                <w:kern w:val="0"/>
                <w:sz w:val="18"/>
                <w:szCs w:val="18"/>
              </w:rPr>
            </w:pPr>
            <w:r>
              <w:rPr>
                <w:rFonts w:hint="eastAsia"/>
                <w:kern w:val="0"/>
                <w:sz w:val="18"/>
                <w:szCs w:val="18"/>
              </w:rPr>
              <w:t>1</w:t>
            </w:r>
            <w:r>
              <w:rPr>
                <w:kern w:val="0"/>
                <w:sz w:val="18"/>
                <w:szCs w:val="18"/>
              </w:rPr>
              <w:t>19</w:t>
            </w:r>
          </w:p>
        </w:tc>
        <w:tc>
          <w:tcPr>
            <w:tcW w:w="3232" w:type="dxa"/>
            <w:tcBorders>
              <w:top w:val="single" w:color="auto" w:sz="2" w:space="0"/>
              <w:left w:val="single" w:color="auto" w:sz="2" w:space="0"/>
              <w:bottom w:val="single" w:color="auto" w:sz="2" w:space="0"/>
            </w:tcBorders>
            <w:shd w:val="clear" w:color="auto" w:fill="FFFFFF"/>
            <w:vAlign w:val="center"/>
          </w:tcPr>
          <w:p w14:paraId="20371641">
            <w:pPr>
              <w:widowControl/>
              <w:spacing w:line="300" w:lineRule="exact"/>
              <w:jc w:val="center"/>
              <w:rPr>
                <w:kern w:val="0"/>
                <w:sz w:val="18"/>
                <w:szCs w:val="18"/>
              </w:rPr>
            </w:pPr>
          </w:p>
        </w:tc>
      </w:tr>
      <w:tr w14:paraId="2AE05C7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2B7AE8FD">
            <w:pPr>
              <w:widowControl/>
              <w:spacing w:line="300" w:lineRule="exact"/>
              <w:ind w:firstLine="396" w:firstLineChars="220"/>
              <w:jc w:val="left"/>
              <w:rPr>
                <w:kern w:val="0"/>
                <w:sz w:val="18"/>
                <w:szCs w:val="18"/>
              </w:rPr>
            </w:pPr>
            <w:r>
              <w:rPr>
                <w:kern w:val="0"/>
                <w:sz w:val="18"/>
                <w:szCs w:val="18"/>
              </w:rPr>
              <w:t>混合动力车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5490229">
            <w:pPr>
              <w:widowControl/>
              <w:spacing w:line="300" w:lineRule="exac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CE4A6F9">
            <w:pPr>
              <w:widowControl/>
              <w:spacing w:line="300" w:lineRule="exact"/>
              <w:jc w:val="center"/>
              <w:rPr>
                <w:kern w:val="0"/>
                <w:sz w:val="18"/>
                <w:szCs w:val="18"/>
              </w:rPr>
            </w:pPr>
            <w:r>
              <w:rPr>
                <w:kern w:val="0"/>
                <w:sz w:val="18"/>
                <w:szCs w:val="18"/>
              </w:rPr>
              <w:t>120</w:t>
            </w:r>
          </w:p>
        </w:tc>
        <w:tc>
          <w:tcPr>
            <w:tcW w:w="3232" w:type="dxa"/>
            <w:tcBorders>
              <w:top w:val="single" w:color="auto" w:sz="2" w:space="0"/>
              <w:left w:val="single" w:color="auto" w:sz="2" w:space="0"/>
              <w:bottom w:val="single" w:color="auto" w:sz="2" w:space="0"/>
            </w:tcBorders>
            <w:shd w:val="clear" w:color="auto" w:fill="FFFFFF"/>
            <w:vAlign w:val="center"/>
          </w:tcPr>
          <w:p w14:paraId="6AE6949E">
            <w:pPr>
              <w:widowControl/>
              <w:spacing w:line="300" w:lineRule="exact"/>
              <w:jc w:val="center"/>
              <w:rPr>
                <w:kern w:val="0"/>
                <w:sz w:val="18"/>
                <w:szCs w:val="18"/>
              </w:rPr>
            </w:pPr>
          </w:p>
        </w:tc>
      </w:tr>
      <w:tr w14:paraId="793C3C32">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C485729">
            <w:pPr>
              <w:widowControl/>
              <w:spacing w:line="300" w:lineRule="exact"/>
              <w:ind w:firstLine="576" w:firstLineChars="320"/>
              <w:jc w:val="left"/>
              <w:rPr>
                <w:kern w:val="0"/>
                <w:sz w:val="18"/>
                <w:szCs w:val="18"/>
              </w:rPr>
            </w:pPr>
            <w:r>
              <w:rPr>
                <w:kern w:val="0"/>
                <w:sz w:val="18"/>
                <w:szCs w:val="18"/>
              </w:rPr>
              <w:t>汽油</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7E44AB7D">
            <w:pPr>
              <w:widowControl/>
              <w:spacing w:line="300" w:lineRule="exact"/>
              <w:jc w:val="center"/>
              <w:rPr>
                <w:kern w:val="0"/>
                <w:sz w:val="18"/>
                <w:szCs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B73D452">
            <w:pPr>
              <w:widowControl/>
              <w:spacing w:line="300" w:lineRule="exact"/>
              <w:jc w:val="center"/>
              <w:rPr>
                <w:kern w:val="0"/>
                <w:sz w:val="18"/>
                <w:szCs w:val="18"/>
              </w:rPr>
            </w:pPr>
            <w:r>
              <w:rPr>
                <w:rFonts w:hint="eastAsia"/>
                <w:kern w:val="0"/>
                <w:sz w:val="18"/>
                <w:szCs w:val="18"/>
              </w:rPr>
              <w:t>1</w:t>
            </w:r>
            <w:r>
              <w:rPr>
                <w:kern w:val="0"/>
                <w:sz w:val="18"/>
                <w:szCs w:val="18"/>
              </w:rPr>
              <w:t>21</w:t>
            </w:r>
          </w:p>
        </w:tc>
        <w:tc>
          <w:tcPr>
            <w:tcW w:w="3232" w:type="dxa"/>
            <w:tcBorders>
              <w:top w:val="single" w:color="auto" w:sz="2" w:space="0"/>
              <w:left w:val="single" w:color="auto" w:sz="2" w:space="0"/>
              <w:bottom w:val="single" w:color="auto" w:sz="2" w:space="0"/>
            </w:tcBorders>
            <w:shd w:val="clear" w:color="auto" w:fill="FFFFFF"/>
            <w:vAlign w:val="center"/>
          </w:tcPr>
          <w:p w14:paraId="15A515A6">
            <w:pPr>
              <w:widowControl/>
              <w:spacing w:line="300" w:lineRule="exact"/>
              <w:jc w:val="center"/>
              <w:rPr>
                <w:kern w:val="0"/>
                <w:sz w:val="18"/>
                <w:szCs w:val="18"/>
              </w:rPr>
            </w:pPr>
          </w:p>
        </w:tc>
      </w:tr>
      <w:tr w14:paraId="7BA3E21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tcPr>
          <w:p w14:paraId="16DE4187">
            <w:pPr>
              <w:widowControl/>
              <w:spacing w:line="300" w:lineRule="exact"/>
              <w:ind w:firstLine="576" w:firstLineChars="320"/>
              <w:jc w:val="left"/>
              <w:rPr>
                <w:kern w:val="0"/>
                <w:sz w:val="18"/>
                <w:szCs w:val="18"/>
              </w:rPr>
            </w:pPr>
            <w:r>
              <w:rPr>
                <w:kern w:val="0"/>
                <w:sz w:val="18"/>
                <w:szCs w:val="18"/>
              </w:rPr>
              <w:t>柴油</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7849927">
            <w:pPr>
              <w:widowControl/>
              <w:spacing w:line="300" w:lineRule="exact"/>
              <w:jc w:val="center"/>
              <w:rPr>
                <w:kern w:val="0"/>
                <w:sz w:val="18"/>
                <w:szCs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4F46773">
            <w:pPr>
              <w:widowControl/>
              <w:spacing w:line="300" w:lineRule="exact"/>
              <w:jc w:val="center"/>
              <w:rPr>
                <w:kern w:val="0"/>
                <w:sz w:val="18"/>
                <w:szCs w:val="18"/>
              </w:rPr>
            </w:pPr>
            <w:r>
              <w:rPr>
                <w:rFonts w:hint="eastAsia"/>
                <w:kern w:val="0"/>
                <w:sz w:val="18"/>
                <w:szCs w:val="18"/>
              </w:rPr>
              <w:t>1</w:t>
            </w:r>
            <w:r>
              <w:rPr>
                <w:kern w:val="0"/>
                <w:sz w:val="18"/>
                <w:szCs w:val="18"/>
              </w:rPr>
              <w:t>22</w:t>
            </w:r>
          </w:p>
        </w:tc>
        <w:tc>
          <w:tcPr>
            <w:tcW w:w="3232" w:type="dxa"/>
            <w:tcBorders>
              <w:top w:val="single" w:color="auto" w:sz="2" w:space="0"/>
              <w:left w:val="single" w:color="auto" w:sz="2" w:space="0"/>
              <w:bottom w:val="single" w:color="auto" w:sz="2" w:space="0"/>
            </w:tcBorders>
            <w:shd w:val="clear" w:color="auto" w:fill="FFFFFF"/>
            <w:vAlign w:val="center"/>
          </w:tcPr>
          <w:p w14:paraId="0F319167">
            <w:pPr>
              <w:widowControl/>
              <w:spacing w:line="300" w:lineRule="exact"/>
              <w:jc w:val="center"/>
              <w:rPr>
                <w:kern w:val="0"/>
                <w:sz w:val="18"/>
                <w:szCs w:val="18"/>
              </w:rPr>
            </w:pPr>
          </w:p>
        </w:tc>
      </w:tr>
      <w:tr w14:paraId="4FB36A8D">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tcPr>
          <w:p w14:paraId="5925D670">
            <w:pPr>
              <w:widowControl/>
              <w:spacing w:line="300" w:lineRule="exact"/>
              <w:ind w:firstLine="576" w:firstLineChars="320"/>
              <w:jc w:val="left"/>
              <w:rPr>
                <w:kern w:val="0"/>
                <w:sz w:val="18"/>
                <w:szCs w:val="18"/>
              </w:rPr>
            </w:pPr>
            <w:r>
              <w:rPr>
                <w:kern w:val="0"/>
                <w:sz w:val="18"/>
                <w:szCs w:val="18"/>
              </w:rPr>
              <w:t>压缩天然气</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BA05C2F">
            <w:pPr>
              <w:widowControl/>
              <w:spacing w:line="300" w:lineRule="exact"/>
              <w:jc w:val="center"/>
              <w:rPr>
                <w:kern w:val="0"/>
                <w:sz w:val="18"/>
                <w:szCs w:val="18"/>
              </w:rPr>
            </w:pPr>
            <w:r>
              <w:rPr>
                <w:kern w:val="0"/>
                <w:sz w:val="18"/>
                <w:szCs w:val="18"/>
              </w:rPr>
              <w:t>立方米</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1FD3437">
            <w:pPr>
              <w:widowControl/>
              <w:spacing w:line="300" w:lineRule="exact"/>
              <w:jc w:val="center"/>
              <w:rPr>
                <w:kern w:val="0"/>
                <w:sz w:val="18"/>
                <w:szCs w:val="18"/>
              </w:rPr>
            </w:pPr>
            <w:r>
              <w:rPr>
                <w:rFonts w:hint="eastAsia"/>
                <w:kern w:val="0"/>
                <w:sz w:val="18"/>
                <w:szCs w:val="18"/>
              </w:rPr>
              <w:t>1</w:t>
            </w:r>
            <w:r>
              <w:rPr>
                <w:kern w:val="0"/>
                <w:sz w:val="18"/>
                <w:szCs w:val="18"/>
              </w:rPr>
              <w:t>23</w:t>
            </w:r>
          </w:p>
        </w:tc>
        <w:tc>
          <w:tcPr>
            <w:tcW w:w="3232" w:type="dxa"/>
            <w:tcBorders>
              <w:top w:val="single" w:color="auto" w:sz="2" w:space="0"/>
              <w:left w:val="single" w:color="auto" w:sz="2" w:space="0"/>
              <w:bottom w:val="single" w:color="auto" w:sz="2" w:space="0"/>
            </w:tcBorders>
            <w:shd w:val="clear" w:color="auto" w:fill="FFFFFF"/>
            <w:vAlign w:val="center"/>
          </w:tcPr>
          <w:p w14:paraId="19C90437">
            <w:pPr>
              <w:widowControl/>
              <w:spacing w:line="300" w:lineRule="exact"/>
              <w:jc w:val="center"/>
              <w:rPr>
                <w:kern w:val="0"/>
                <w:sz w:val="18"/>
                <w:szCs w:val="18"/>
              </w:rPr>
            </w:pPr>
          </w:p>
        </w:tc>
      </w:tr>
      <w:tr w14:paraId="4AA293F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310B8262">
            <w:pPr>
              <w:widowControl/>
              <w:spacing w:line="300" w:lineRule="exact"/>
              <w:ind w:firstLine="576" w:firstLineChars="320"/>
              <w:jc w:val="left"/>
              <w:rPr>
                <w:kern w:val="0"/>
                <w:sz w:val="18"/>
                <w:szCs w:val="18"/>
              </w:rPr>
            </w:pPr>
            <w:r>
              <w:rPr>
                <w:kern w:val="0"/>
                <w:sz w:val="18"/>
                <w:szCs w:val="18"/>
              </w:rPr>
              <w:t>液化天然气</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195B74E">
            <w:pPr>
              <w:widowControl/>
              <w:spacing w:line="300" w:lineRule="exact"/>
              <w:jc w:val="center"/>
              <w:rPr>
                <w:kern w:val="0"/>
                <w:sz w:val="18"/>
                <w:szCs w:val="18"/>
              </w:rPr>
            </w:pPr>
            <w:r>
              <w:rPr>
                <w:kern w:val="0"/>
                <w:sz w:val="18"/>
                <w:szCs w:val="18"/>
              </w:rPr>
              <w:t>千克</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7A5ECAD">
            <w:pPr>
              <w:widowControl/>
              <w:spacing w:line="300" w:lineRule="exact"/>
              <w:jc w:val="center"/>
              <w:rPr>
                <w:kern w:val="0"/>
                <w:sz w:val="18"/>
                <w:szCs w:val="18"/>
              </w:rPr>
            </w:pPr>
            <w:r>
              <w:rPr>
                <w:rFonts w:hint="eastAsia"/>
                <w:kern w:val="0"/>
                <w:sz w:val="18"/>
                <w:szCs w:val="18"/>
              </w:rPr>
              <w:t>1</w:t>
            </w:r>
            <w:r>
              <w:rPr>
                <w:kern w:val="0"/>
                <w:sz w:val="18"/>
                <w:szCs w:val="18"/>
              </w:rPr>
              <w:t>24</w:t>
            </w:r>
          </w:p>
        </w:tc>
        <w:tc>
          <w:tcPr>
            <w:tcW w:w="3232" w:type="dxa"/>
            <w:tcBorders>
              <w:top w:val="single" w:color="auto" w:sz="2" w:space="0"/>
              <w:left w:val="single" w:color="auto" w:sz="2" w:space="0"/>
              <w:bottom w:val="single" w:color="auto" w:sz="2" w:space="0"/>
            </w:tcBorders>
            <w:shd w:val="clear" w:color="auto" w:fill="FFFFFF"/>
            <w:vAlign w:val="center"/>
          </w:tcPr>
          <w:p w14:paraId="03756B50">
            <w:pPr>
              <w:widowControl/>
              <w:spacing w:line="300" w:lineRule="exact"/>
              <w:jc w:val="center"/>
              <w:rPr>
                <w:kern w:val="0"/>
                <w:sz w:val="18"/>
                <w:szCs w:val="18"/>
              </w:rPr>
            </w:pPr>
          </w:p>
        </w:tc>
      </w:tr>
      <w:tr w14:paraId="20A19B3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A130B2C">
            <w:pPr>
              <w:widowControl/>
              <w:spacing w:line="300" w:lineRule="exact"/>
              <w:ind w:firstLine="576" w:firstLineChars="320"/>
              <w:jc w:val="left"/>
              <w:rPr>
                <w:kern w:val="0"/>
                <w:sz w:val="18"/>
                <w:szCs w:val="18"/>
              </w:rPr>
            </w:pPr>
            <w:r>
              <w:rPr>
                <w:kern w:val="0"/>
                <w:sz w:val="18"/>
                <w:szCs w:val="18"/>
              </w:rPr>
              <w:t>电</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27A089C7">
            <w:pPr>
              <w:widowControl/>
              <w:spacing w:line="300" w:lineRule="exact"/>
              <w:jc w:val="center"/>
              <w:rPr>
                <w:kern w:val="0"/>
                <w:sz w:val="18"/>
                <w:szCs w:val="18"/>
              </w:rPr>
            </w:pPr>
            <w:r>
              <w:rPr>
                <w:kern w:val="0"/>
                <w:sz w:val="18"/>
                <w:szCs w:val="18"/>
              </w:rPr>
              <w:t>千瓦时</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54D25542">
            <w:pPr>
              <w:widowControl/>
              <w:spacing w:line="300" w:lineRule="exact"/>
              <w:jc w:val="center"/>
              <w:rPr>
                <w:kern w:val="0"/>
                <w:sz w:val="18"/>
                <w:szCs w:val="18"/>
              </w:rPr>
            </w:pPr>
            <w:r>
              <w:rPr>
                <w:rFonts w:hint="eastAsia"/>
                <w:kern w:val="0"/>
                <w:sz w:val="18"/>
                <w:szCs w:val="18"/>
              </w:rPr>
              <w:t>1</w:t>
            </w:r>
            <w:r>
              <w:rPr>
                <w:kern w:val="0"/>
                <w:sz w:val="18"/>
                <w:szCs w:val="18"/>
              </w:rPr>
              <w:t>25</w:t>
            </w:r>
          </w:p>
        </w:tc>
        <w:tc>
          <w:tcPr>
            <w:tcW w:w="3232" w:type="dxa"/>
            <w:tcBorders>
              <w:top w:val="single" w:color="auto" w:sz="2" w:space="0"/>
              <w:left w:val="single" w:color="auto" w:sz="2" w:space="0"/>
              <w:bottom w:val="single" w:color="auto" w:sz="2" w:space="0"/>
            </w:tcBorders>
            <w:shd w:val="clear" w:color="auto" w:fill="FFFFFF"/>
            <w:vAlign w:val="center"/>
          </w:tcPr>
          <w:p w14:paraId="241DA722">
            <w:pPr>
              <w:widowControl/>
              <w:spacing w:line="300" w:lineRule="exact"/>
              <w:jc w:val="center"/>
              <w:rPr>
                <w:kern w:val="0"/>
                <w:sz w:val="18"/>
                <w:szCs w:val="18"/>
              </w:rPr>
            </w:pPr>
          </w:p>
        </w:tc>
      </w:tr>
      <w:tr w14:paraId="1E9C15B2">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72CD75D5">
            <w:pPr>
              <w:widowControl/>
              <w:spacing w:line="300" w:lineRule="exact"/>
              <w:ind w:firstLine="576" w:firstLineChars="320"/>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4F2E6430">
            <w:pPr>
              <w:widowControl/>
              <w:spacing w:line="300" w:lineRule="exac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41C6705C">
            <w:pPr>
              <w:widowControl/>
              <w:spacing w:line="300" w:lineRule="exact"/>
              <w:jc w:val="center"/>
              <w:rPr>
                <w:kern w:val="0"/>
                <w:sz w:val="18"/>
                <w:szCs w:val="18"/>
              </w:rPr>
            </w:pPr>
            <w:r>
              <w:rPr>
                <w:rFonts w:hint="eastAsia"/>
                <w:kern w:val="0"/>
                <w:sz w:val="18"/>
                <w:szCs w:val="18"/>
              </w:rPr>
              <w:t>1</w:t>
            </w:r>
            <w:r>
              <w:rPr>
                <w:kern w:val="0"/>
                <w:sz w:val="18"/>
                <w:szCs w:val="18"/>
              </w:rPr>
              <w:t>26</w:t>
            </w:r>
          </w:p>
        </w:tc>
        <w:tc>
          <w:tcPr>
            <w:tcW w:w="3232" w:type="dxa"/>
            <w:tcBorders>
              <w:top w:val="single" w:color="auto" w:sz="2" w:space="0"/>
              <w:left w:val="single" w:color="auto" w:sz="2" w:space="0"/>
              <w:bottom w:val="single" w:color="auto" w:sz="2" w:space="0"/>
            </w:tcBorders>
            <w:shd w:val="clear" w:color="auto" w:fill="FFFFFF"/>
            <w:vAlign w:val="center"/>
          </w:tcPr>
          <w:p w14:paraId="74D15AFA">
            <w:pPr>
              <w:widowControl/>
              <w:spacing w:line="300" w:lineRule="exact"/>
              <w:jc w:val="center"/>
              <w:rPr>
                <w:kern w:val="0"/>
                <w:sz w:val="18"/>
                <w:szCs w:val="18"/>
              </w:rPr>
            </w:pPr>
          </w:p>
        </w:tc>
      </w:tr>
      <w:tr w14:paraId="59B3C111">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4F8FE4A">
            <w:pPr>
              <w:widowControl/>
              <w:spacing w:line="300" w:lineRule="exact"/>
              <w:ind w:firstLine="396" w:firstLineChars="220"/>
              <w:rPr>
                <w:kern w:val="0"/>
                <w:sz w:val="18"/>
                <w:szCs w:val="18"/>
              </w:rPr>
            </w:pPr>
            <w:r>
              <w:rPr>
                <w:kern w:val="0"/>
                <w:sz w:val="18"/>
                <w:szCs w:val="18"/>
              </w:rPr>
              <w:t>氢能源车</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F4058AA">
            <w:pPr>
              <w:widowControl/>
              <w:spacing w:line="300" w:lineRule="exact"/>
              <w:jc w:val="center"/>
              <w:rPr>
                <w:kern w:val="0"/>
                <w:sz w:val="18"/>
                <w:szCs w:val="18"/>
              </w:rPr>
            </w:pPr>
            <w:r>
              <w:rPr>
                <w:kern w:val="0"/>
                <w:sz w:val="18"/>
                <w:szCs w:val="18"/>
              </w:rPr>
              <w:t>千克</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2964E4C">
            <w:pPr>
              <w:widowControl/>
              <w:spacing w:line="300" w:lineRule="exact"/>
              <w:jc w:val="center"/>
              <w:rPr>
                <w:kern w:val="0"/>
                <w:sz w:val="18"/>
                <w:szCs w:val="18"/>
              </w:rPr>
            </w:pPr>
            <w:r>
              <w:rPr>
                <w:rFonts w:hint="eastAsia"/>
                <w:kern w:val="0"/>
                <w:sz w:val="18"/>
                <w:szCs w:val="18"/>
              </w:rPr>
              <w:t>1</w:t>
            </w:r>
            <w:r>
              <w:rPr>
                <w:kern w:val="0"/>
                <w:sz w:val="18"/>
                <w:szCs w:val="18"/>
              </w:rPr>
              <w:t>27</w:t>
            </w:r>
          </w:p>
        </w:tc>
        <w:tc>
          <w:tcPr>
            <w:tcW w:w="3232" w:type="dxa"/>
            <w:tcBorders>
              <w:top w:val="single" w:color="auto" w:sz="2" w:space="0"/>
              <w:left w:val="single" w:color="auto" w:sz="2" w:space="0"/>
              <w:bottom w:val="single" w:color="auto" w:sz="2" w:space="0"/>
            </w:tcBorders>
            <w:shd w:val="clear" w:color="auto" w:fill="FFFFFF"/>
            <w:vAlign w:val="center"/>
          </w:tcPr>
          <w:p w14:paraId="7B467998">
            <w:pPr>
              <w:widowControl/>
              <w:spacing w:line="300" w:lineRule="exact"/>
              <w:jc w:val="center"/>
              <w:rPr>
                <w:kern w:val="0"/>
                <w:sz w:val="18"/>
                <w:szCs w:val="18"/>
              </w:rPr>
            </w:pPr>
          </w:p>
        </w:tc>
      </w:tr>
      <w:tr w14:paraId="73EDC08E">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600284F6">
            <w:pPr>
              <w:widowControl/>
              <w:spacing w:line="300" w:lineRule="exact"/>
              <w:ind w:firstLine="396" w:firstLineChars="220"/>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5BB3BEC3">
            <w:pPr>
              <w:widowControl/>
              <w:spacing w:line="300" w:lineRule="exac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19AA202D">
            <w:pPr>
              <w:widowControl/>
              <w:spacing w:line="300" w:lineRule="exact"/>
              <w:jc w:val="center"/>
              <w:rPr>
                <w:kern w:val="0"/>
                <w:sz w:val="18"/>
                <w:szCs w:val="18"/>
              </w:rPr>
            </w:pPr>
            <w:r>
              <w:rPr>
                <w:rFonts w:hint="eastAsia"/>
                <w:kern w:val="0"/>
                <w:sz w:val="18"/>
                <w:szCs w:val="18"/>
              </w:rPr>
              <w:t>1</w:t>
            </w:r>
            <w:r>
              <w:rPr>
                <w:kern w:val="0"/>
                <w:sz w:val="18"/>
                <w:szCs w:val="18"/>
              </w:rPr>
              <w:t>28</w:t>
            </w:r>
          </w:p>
        </w:tc>
        <w:tc>
          <w:tcPr>
            <w:tcW w:w="3232" w:type="dxa"/>
            <w:tcBorders>
              <w:top w:val="single" w:color="auto" w:sz="2" w:space="0"/>
              <w:left w:val="single" w:color="auto" w:sz="2" w:space="0"/>
              <w:bottom w:val="single" w:color="auto" w:sz="2" w:space="0"/>
            </w:tcBorders>
            <w:shd w:val="clear" w:color="auto" w:fill="FFFFFF"/>
            <w:vAlign w:val="center"/>
          </w:tcPr>
          <w:p w14:paraId="2EA10FF4">
            <w:pPr>
              <w:widowControl/>
              <w:spacing w:line="300" w:lineRule="exact"/>
              <w:jc w:val="center"/>
              <w:rPr>
                <w:kern w:val="0"/>
                <w:sz w:val="18"/>
                <w:szCs w:val="18"/>
              </w:rPr>
            </w:pPr>
          </w:p>
        </w:tc>
      </w:tr>
      <w:tr w14:paraId="57B497A7">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shd w:val="clear" w:color="auto" w:fill="FFFFFF"/>
            <w:vAlign w:val="center"/>
          </w:tcPr>
          <w:p w14:paraId="0300FB47">
            <w:pPr>
              <w:widowControl/>
              <w:spacing w:line="300" w:lineRule="exact"/>
              <w:jc w:val="left"/>
              <w:rPr>
                <w:kern w:val="0"/>
                <w:sz w:val="18"/>
                <w:szCs w:val="18"/>
              </w:rPr>
            </w:pPr>
            <w:r>
              <w:rPr>
                <w:rFonts w:hint="eastAsia"/>
                <w:bCs/>
                <w:kern w:val="0"/>
                <w:sz w:val="18"/>
                <w:szCs w:val="18"/>
              </w:rPr>
              <w:t>二</w:t>
            </w:r>
            <w:r>
              <w:rPr>
                <w:bCs/>
                <w:kern w:val="0"/>
                <w:sz w:val="18"/>
                <w:szCs w:val="18"/>
              </w:rPr>
              <w:t>、</w:t>
            </w:r>
            <w:r>
              <w:rPr>
                <w:rFonts w:hint="eastAsia"/>
                <w:bCs/>
                <w:kern w:val="0"/>
                <w:sz w:val="18"/>
                <w:szCs w:val="18"/>
              </w:rPr>
              <w:t>城市轨道交通</w:t>
            </w:r>
          </w:p>
        </w:tc>
      </w:tr>
      <w:tr w14:paraId="7B309F5F">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462AB8BD">
            <w:pPr>
              <w:widowControl/>
              <w:spacing w:line="240" w:lineRule="atLeast"/>
              <w:ind w:firstLine="180" w:firstLineChars="100"/>
              <w:rPr>
                <w:kern w:val="0"/>
                <w:sz w:val="18"/>
                <w:szCs w:val="18"/>
              </w:rPr>
            </w:pPr>
            <w:r>
              <w:rPr>
                <w:kern w:val="0"/>
                <w:sz w:val="18"/>
                <w:szCs w:val="18"/>
              </w:rPr>
              <w:t>运营车公里</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6FFDF7AF">
            <w:pPr>
              <w:widowControl/>
              <w:spacing w:line="240" w:lineRule="atLeast"/>
              <w:jc w:val="center"/>
              <w:rPr>
                <w:kern w:val="0"/>
                <w:sz w:val="18"/>
                <w:szCs w:val="18"/>
              </w:rPr>
            </w:pPr>
            <w:r>
              <w:rPr>
                <w:kern w:val="0"/>
                <w:sz w:val="18"/>
                <w:szCs w:val="18"/>
              </w:rPr>
              <w:t>万车公里</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D13EA48">
            <w:pPr>
              <w:widowControl/>
              <w:spacing w:line="240" w:lineRule="atLeast"/>
              <w:jc w:val="center"/>
              <w:rPr>
                <w:kern w:val="0"/>
                <w:sz w:val="18"/>
              </w:rPr>
            </w:pPr>
            <w:r>
              <w:rPr>
                <w:kern w:val="0"/>
                <w:sz w:val="18"/>
              </w:rPr>
              <w:t>201</w:t>
            </w:r>
          </w:p>
        </w:tc>
        <w:tc>
          <w:tcPr>
            <w:tcW w:w="3232" w:type="dxa"/>
            <w:tcBorders>
              <w:top w:val="single" w:color="auto" w:sz="2" w:space="0"/>
              <w:left w:val="single" w:color="auto" w:sz="2" w:space="0"/>
              <w:bottom w:val="single" w:color="auto" w:sz="2" w:space="0"/>
            </w:tcBorders>
            <w:shd w:val="clear" w:color="auto" w:fill="FFFFFF"/>
            <w:vAlign w:val="center"/>
          </w:tcPr>
          <w:p w14:paraId="000FDA26">
            <w:pPr>
              <w:widowControl/>
              <w:spacing w:line="300" w:lineRule="exact"/>
              <w:jc w:val="center"/>
              <w:rPr>
                <w:kern w:val="0"/>
                <w:sz w:val="18"/>
                <w:szCs w:val="18"/>
              </w:rPr>
            </w:pPr>
          </w:p>
        </w:tc>
      </w:tr>
      <w:tr w14:paraId="1D5EC1DE">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135EE8DE">
            <w:pPr>
              <w:widowControl/>
              <w:spacing w:line="240" w:lineRule="atLeast"/>
              <w:ind w:firstLine="180" w:firstLineChars="100"/>
              <w:rPr>
                <w:kern w:val="0"/>
                <w:sz w:val="18"/>
                <w:szCs w:val="18"/>
              </w:rPr>
            </w:pPr>
            <w:r>
              <w:rPr>
                <w:kern w:val="0"/>
                <w:sz w:val="18"/>
                <w:szCs w:val="18"/>
              </w:rPr>
              <w:t>能源消耗总量</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3B183662">
            <w:pPr>
              <w:widowControl/>
              <w:spacing w:line="240" w:lineRule="atLeast"/>
              <w:jc w:val="center"/>
              <w:rPr>
                <w:kern w:val="0"/>
                <w:sz w:val="18"/>
                <w:szCs w:val="18"/>
              </w:rPr>
            </w:pPr>
            <w:r>
              <w:rPr>
                <w:kern w:val="0"/>
                <w:sz w:val="18"/>
                <w:szCs w:val="18"/>
              </w:rPr>
              <w:t>吨标准煤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2AEB2E1C">
            <w:pPr>
              <w:widowControl/>
              <w:spacing w:line="240" w:lineRule="atLeast"/>
              <w:jc w:val="center"/>
              <w:rPr>
                <w:kern w:val="0"/>
                <w:sz w:val="18"/>
                <w:szCs w:val="18"/>
              </w:rPr>
            </w:pPr>
            <w:r>
              <w:rPr>
                <w:kern w:val="0"/>
                <w:sz w:val="18"/>
                <w:szCs w:val="18"/>
              </w:rPr>
              <w:t>202</w:t>
            </w:r>
          </w:p>
        </w:tc>
        <w:tc>
          <w:tcPr>
            <w:tcW w:w="3232" w:type="dxa"/>
            <w:tcBorders>
              <w:top w:val="single" w:color="auto" w:sz="2" w:space="0"/>
              <w:left w:val="single" w:color="auto" w:sz="2" w:space="0"/>
              <w:bottom w:val="single" w:color="auto" w:sz="2" w:space="0"/>
            </w:tcBorders>
            <w:shd w:val="clear" w:color="auto" w:fill="FFFFFF"/>
            <w:vAlign w:val="center"/>
          </w:tcPr>
          <w:p w14:paraId="1B54C037">
            <w:pPr>
              <w:widowControl/>
              <w:spacing w:line="240" w:lineRule="atLeast"/>
              <w:jc w:val="center"/>
              <w:rPr>
                <w:kern w:val="0"/>
                <w:sz w:val="18"/>
                <w:szCs w:val="18"/>
              </w:rPr>
            </w:pPr>
          </w:p>
        </w:tc>
      </w:tr>
      <w:tr w14:paraId="5A5966FB">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57402ADA">
            <w:pPr>
              <w:widowControl/>
              <w:spacing w:line="240" w:lineRule="atLeast"/>
              <w:ind w:firstLine="360" w:firstLineChars="200"/>
              <w:rPr>
                <w:kern w:val="0"/>
                <w:sz w:val="18"/>
                <w:szCs w:val="18"/>
              </w:rPr>
            </w:pPr>
            <w:r>
              <w:rPr>
                <w:kern w:val="0"/>
                <w:sz w:val="18"/>
                <w:szCs w:val="18"/>
              </w:rPr>
              <w:t>牵引能耗</w:t>
            </w:r>
          </w:p>
        </w:tc>
        <w:tc>
          <w:tcPr>
            <w:tcW w:w="1418" w:type="dxa"/>
            <w:tcBorders>
              <w:top w:val="single" w:color="auto" w:sz="2" w:space="0"/>
              <w:left w:val="single" w:color="auto" w:sz="2" w:space="0"/>
              <w:bottom w:val="single" w:color="auto" w:sz="2" w:space="0"/>
              <w:right w:val="single" w:color="auto" w:sz="2" w:space="0"/>
            </w:tcBorders>
            <w:shd w:val="clear" w:color="auto" w:fill="FFFFFF"/>
          </w:tcPr>
          <w:p w14:paraId="53B8D8CB">
            <w:pPr>
              <w:jc w:val="center"/>
            </w:pPr>
            <w:r>
              <w:rPr>
                <w:rFonts w:hint="eastAsia"/>
                <w:kern w:val="0"/>
                <w:sz w:val="18"/>
                <w:szCs w:val="18"/>
              </w:rPr>
              <w:t>吨标准煤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561B74A">
            <w:pPr>
              <w:widowControl/>
              <w:spacing w:line="240" w:lineRule="atLeast"/>
              <w:jc w:val="center"/>
              <w:rPr>
                <w:kern w:val="0"/>
                <w:sz w:val="18"/>
                <w:szCs w:val="18"/>
              </w:rPr>
            </w:pPr>
            <w:r>
              <w:rPr>
                <w:kern w:val="0"/>
                <w:sz w:val="18"/>
                <w:szCs w:val="18"/>
              </w:rPr>
              <w:t>203</w:t>
            </w:r>
          </w:p>
        </w:tc>
        <w:tc>
          <w:tcPr>
            <w:tcW w:w="3232" w:type="dxa"/>
            <w:tcBorders>
              <w:top w:val="single" w:color="auto" w:sz="2" w:space="0"/>
              <w:left w:val="single" w:color="auto" w:sz="2" w:space="0"/>
              <w:bottom w:val="single" w:color="auto" w:sz="2" w:space="0"/>
            </w:tcBorders>
            <w:shd w:val="clear" w:color="auto" w:fill="FFFFFF"/>
            <w:vAlign w:val="center"/>
          </w:tcPr>
          <w:p w14:paraId="40C18007">
            <w:pPr>
              <w:widowControl/>
              <w:spacing w:line="240" w:lineRule="atLeast"/>
              <w:jc w:val="center"/>
              <w:rPr>
                <w:kern w:val="0"/>
                <w:sz w:val="18"/>
                <w:szCs w:val="18"/>
              </w:rPr>
            </w:pPr>
          </w:p>
        </w:tc>
      </w:tr>
      <w:tr w14:paraId="651DCCFB">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32D08E3D">
            <w:pPr>
              <w:widowControl/>
              <w:spacing w:line="240" w:lineRule="atLeast"/>
              <w:ind w:firstLine="720" w:firstLineChars="400"/>
              <w:rPr>
                <w:kern w:val="0"/>
                <w:sz w:val="18"/>
                <w:szCs w:val="18"/>
              </w:rPr>
            </w:pPr>
            <w:r>
              <w:rPr>
                <w:kern w:val="0"/>
                <w:sz w:val="18"/>
                <w:szCs w:val="18"/>
              </w:rPr>
              <w:t>电</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05ED98F3">
            <w:pPr>
              <w:jc w:val="center"/>
              <w:rPr>
                <w:kern w:val="0"/>
                <w:sz w:val="18"/>
                <w:szCs w:val="18"/>
              </w:rPr>
            </w:pPr>
            <w:r>
              <w:rPr>
                <w:kern w:val="0"/>
                <w:sz w:val="18"/>
                <w:szCs w:val="18"/>
              </w:rPr>
              <w:t>千瓦时</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07114D24">
            <w:pPr>
              <w:widowControl/>
              <w:spacing w:line="240" w:lineRule="atLeast"/>
              <w:jc w:val="center"/>
              <w:rPr>
                <w:kern w:val="0"/>
                <w:sz w:val="18"/>
                <w:szCs w:val="18"/>
              </w:rPr>
            </w:pPr>
            <w:r>
              <w:rPr>
                <w:rFonts w:hint="eastAsia"/>
                <w:kern w:val="0"/>
                <w:sz w:val="18"/>
                <w:szCs w:val="18"/>
              </w:rPr>
              <w:t>2</w:t>
            </w:r>
            <w:r>
              <w:rPr>
                <w:kern w:val="0"/>
                <w:sz w:val="18"/>
                <w:szCs w:val="18"/>
              </w:rPr>
              <w:t>04</w:t>
            </w:r>
          </w:p>
        </w:tc>
        <w:tc>
          <w:tcPr>
            <w:tcW w:w="3232" w:type="dxa"/>
            <w:tcBorders>
              <w:top w:val="single" w:color="auto" w:sz="2" w:space="0"/>
              <w:left w:val="single" w:color="auto" w:sz="2" w:space="0"/>
              <w:bottom w:val="single" w:color="auto" w:sz="2" w:space="0"/>
            </w:tcBorders>
            <w:shd w:val="clear" w:color="auto" w:fill="FFFFFF"/>
            <w:vAlign w:val="center"/>
          </w:tcPr>
          <w:p w14:paraId="3DC90DA8">
            <w:pPr>
              <w:widowControl/>
              <w:spacing w:line="240" w:lineRule="atLeast"/>
              <w:jc w:val="center"/>
              <w:rPr>
                <w:kern w:val="0"/>
                <w:sz w:val="18"/>
                <w:szCs w:val="18"/>
              </w:rPr>
            </w:pPr>
          </w:p>
        </w:tc>
      </w:tr>
      <w:tr w14:paraId="59481714">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434DA90D">
            <w:pPr>
              <w:widowControl/>
              <w:spacing w:line="240" w:lineRule="atLeast"/>
              <w:ind w:firstLine="720" w:firstLineChars="400"/>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shd w:val="clear" w:color="auto" w:fill="FFFFFF"/>
            <w:vAlign w:val="center"/>
          </w:tcPr>
          <w:p w14:paraId="155B38D5">
            <w:pPr>
              <w:jc w:val="center"/>
              <w:rPr>
                <w:kern w:val="0"/>
                <w:sz w:val="18"/>
                <w:szCs w:val="18"/>
              </w:rPr>
            </w:pPr>
            <w:r>
              <w:rPr>
                <w:rFonts w:hint="eastAsia"/>
                <w:kern w:val="0"/>
                <w:sz w:val="18"/>
                <w:szCs w:val="18"/>
              </w:rPr>
              <w:t>吨</w:t>
            </w:r>
            <w:r>
              <w:rPr>
                <w:kern w:val="0"/>
                <w:sz w:val="18"/>
                <w:szCs w:val="18"/>
              </w:rPr>
              <w:t>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67A00670">
            <w:pPr>
              <w:widowControl/>
              <w:spacing w:line="240" w:lineRule="atLeast"/>
              <w:jc w:val="center"/>
              <w:rPr>
                <w:kern w:val="0"/>
                <w:sz w:val="18"/>
                <w:szCs w:val="18"/>
              </w:rPr>
            </w:pPr>
            <w:r>
              <w:rPr>
                <w:rFonts w:hint="eastAsia"/>
                <w:kern w:val="0"/>
                <w:sz w:val="18"/>
                <w:szCs w:val="18"/>
              </w:rPr>
              <w:t>2</w:t>
            </w:r>
            <w:r>
              <w:rPr>
                <w:kern w:val="0"/>
                <w:sz w:val="18"/>
                <w:szCs w:val="18"/>
              </w:rPr>
              <w:t>05</w:t>
            </w:r>
          </w:p>
        </w:tc>
        <w:tc>
          <w:tcPr>
            <w:tcW w:w="3232" w:type="dxa"/>
            <w:tcBorders>
              <w:top w:val="single" w:color="auto" w:sz="2" w:space="0"/>
              <w:left w:val="single" w:color="auto" w:sz="2" w:space="0"/>
              <w:bottom w:val="single" w:color="auto" w:sz="2" w:space="0"/>
            </w:tcBorders>
            <w:shd w:val="clear" w:color="auto" w:fill="FFFFFF"/>
            <w:vAlign w:val="center"/>
          </w:tcPr>
          <w:p w14:paraId="0123E656">
            <w:pPr>
              <w:widowControl/>
              <w:spacing w:line="240" w:lineRule="atLeast"/>
              <w:jc w:val="center"/>
              <w:rPr>
                <w:kern w:val="0"/>
                <w:sz w:val="18"/>
                <w:szCs w:val="18"/>
              </w:rPr>
            </w:pPr>
          </w:p>
        </w:tc>
      </w:tr>
      <w:tr w14:paraId="2D15718D">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shd w:val="clear" w:color="auto" w:fill="FFFFFF"/>
            <w:vAlign w:val="center"/>
          </w:tcPr>
          <w:p w14:paraId="3DAA500E">
            <w:pPr>
              <w:widowControl/>
              <w:spacing w:line="240" w:lineRule="atLeast"/>
              <w:ind w:firstLine="360" w:firstLineChars="200"/>
              <w:rPr>
                <w:kern w:val="0"/>
                <w:sz w:val="18"/>
                <w:szCs w:val="18"/>
              </w:rPr>
            </w:pPr>
            <w:r>
              <w:rPr>
                <w:kern w:val="0"/>
                <w:sz w:val="18"/>
                <w:szCs w:val="18"/>
              </w:rPr>
              <w:t>动力照明能耗</w:t>
            </w:r>
          </w:p>
        </w:tc>
        <w:tc>
          <w:tcPr>
            <w:tcW w:w="1418" w:type="dxa"/>
            <w:tcBorders>
              <w:top w:val="single" w:color="auto" w:sz="2" w:space="0"/>
              <w:left w:val="single" w:color="auto" w:sz="2" w:space="0"/>
              <w:bottom w:val="single" w:color="auto" w:sz="2" w:space="0"/>
              <w:right w:val="single" w:color="auto" w:sz="2" w:space="0"/>
            </w:tcBorders>
            <w:shd w:val="clear" w:color="auto" w:fill="FFFFFF"/>
          </w:tcPr>
          <w:p w14:paraId="49CDFCB5">
            <w:pPr>
              <w:jc w:val="center"/>
            </w:pPr>
            <w:r>
              <w:rPr>
                <w:kern w:val="0"/>
                <w:sz w:val="18"/>
                <w:szCs w:val="18"/>
              </w:rPr>
              <w:t>吨标准煤</w:t>
            </w:r>
          </w:p>
        </w:tc>
        <w:tc>
          <w:tcPr>
            <w:tcW w:w="1417" w:type="dxa"/>
            <w:tcBorders>
              <w:top w:val="single" w:color="auto" w:sz="2" w:space="0"/>
              <w:left w:val="single" w:color="auto" w:sz="2" w:space="0"/>
              <w:bottom w:val="single" w:color="auto" w:sz="2" w:space="0"/>
              <w:right w:val="single" w:color="auto" w:sz="2" w:space="0"/>
            </w:tcBorders>
            <w:shd w:val="clear" w:color="auto" w:fill="FFFFFF"/>
            <w:vAlign w:val="center"/>
          </w:tcPr>
          <w:p w14:paraId="7E647A80">
            <w:pPr>
              <w:widowControl/>
              <w:spacing w:line="240" w:lineRule="atLeast"/>
              <w:jc w:val="center"/>
              <w:rPr>
                <w:kern w:val="0"/>
                <w:sz w:val="18"/>
                <w:szCs w:val="18"/>
              </w:rPr>
            </w:pPr>
            <w:r>
              <w:rPr>
                <w:kern w:val="0"/>
                <w:sz w:val="18"/>
                <w:szCs w:val="18"/>
              </w:rPr>
              <w:t>206</w:t>
            </w:r>
          </w:p>
        </w:tc>
        <w:tc>
          <w:tcPr>
            <w:tcW w:w="3232" w:type="dxa"/>
            <w:tcBorders>
              <w:top w:val="single" w:color="auto" w:sz="2" w:space="0"/>
              <w:left w:val="single" w:color="auto" w:sz="2" w:space="0"/>
              <w:bottom w:val="single" w:color="auto" w:sz="2" w:space="0"/>
            </w:tcBorders>
            <w:shd w:val="clear" w:color="auto" w:fill="FFFFFF"/>
            <w:vAlign w:val="center"/>
          </w:tcPr>
          <w:p w14:paraId="6FBC7D07">
            <w:pPr>
              <w:widowControl/>
              <w:spacing w:line="240" w:lineRule="atLeast"/>
              <w:jc w:val="center"/>
              <w:rPr>
                <w:kern w:val="0"/>
                <w:sz w:val="18"/>
                <w:szCs w:val="18"/>
              </w:rPr>
            </w:pPr>
          </w:p>
        </w:tc>
      </w:tr>
      <w:tr w14:paraId="13C66F71">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8" w:space="0"/>
              <w:right w:val="single" w:color="auto" w:sz="2" w:space="0"/>
            </w:tcBorders>
            <w:shd w:val="clear" w:color="auto" w:fill="FFFFFF"/>
            <w:vAlign w:val="center"/>
          </w:tcPr>
          <w:p w14:paraId="2AB1F961">
            <w:pPr>
              <w:widowControl/>
              <w:spacing w:line="240" w:lineRule="atLeast"/>
              <w:ind w:firstLine="720" w:firstLineChars="400"/>
              <w:rPr>
                <w:kern w:val="0"/>
                <w:sz w:val="18"/>
                <w:szCs w:val="18"/>
              </w:rPr>
            </w:pPr>
            <w:r>
              <w:rPr>
                <w:kern w:val="0"/>
                <w:sz w:val="18"/>
                <w:szCs w:val="18"/>
              </w:rPr>
              <w:t>汽油</w:t>
            </w:r>
          </w:p>
        </w:tc>
        <w:tc>
          <w:tcPr>
            <w:tcW w:w="1418" w:type="dxa"/>
            <w:tcBorders>
              <w:top w:val="single" w:color="auto" w:sz="2" w:space="0"/>
              <w:left w:val="single" w:color="auto" w:sz="2" w:space="0"/>
              <w:bottom w:val="single" w:color="auto" w:sz="8" w:space="0"/>
              <w:right w:val="single" w:color="auto" w:sz="2" w:space="0"/>
            </w:tcBorders>
            <w:shd w:val="clear" w:color="auto" w:fill="FFFFFF"/>
            <w:vAlign w:val="center"/>
          </w:tcPr>
          <w:p w14:paraId="08B8B8D6">
            <w:pPr>
              <w:jc w:val="center"/>
              <w:rPr>
                <w:kern w:val="0"/>
                <w:sz w:val="18"/>
                <w:szCs w:val="18"/>
              </w:rPr>
            </w:pPr>
            <w:r>
              <w:rPr>
                <w:kern w:val="0"/>
                <w:sz w:val="18"/>
                <w:szCs w:val="18"/>
              </w:rPr>
              <w:t>吨</w:t>
            </w:r>
          </w:p>
        </w:tc>
        <w:tc>
          <w:tcPr>
            <w:tcW w:w="1417" w:type="dxa"/>
            <w:tcBorders>
              <w:top w:val="single" w:color="auto" w:sz="2" w:space="0"/>
              <w:left w:val="single" w:color="auto" w:sz="2" w:space="0"/>
              <w:bottom w:val="single" w:color="auto" w:sz="8" w:space="0"/>
              <w:right w:val="single" w:color="auto" w:sz="2" w:space="0"/>
            </w:tcBorders>
            <w:shd w:val="clear" w:color="auto" w:fill="FFFFFF"/>
            <w:vAlign w:val="center"/>
          </w:tcPr>
          <w:p w14:paraId="31979EDE">
            <w:pPr>
              <w:widowControl/>
              <w:spacing w:line="240" w:lineRule="atLeast"/>
              <w:jc w:val="center"/>
              <w:rPr>
                <w:kern w:val="0"/>
                <w:sz w:val="18"/>
                <w:szCs w:val="18"/>
              </w:rPr>
            </w:pPr>
            <w:r>
              <w:rPr>
                <w:kern w:val="0"/>
                <w:sz w:val="18"/>
                <w:szCs w:val="18"/>
              </w:rPr>
              <w:t>207</w:t>
            </w:r>
          </w:p>
        </w:tc>
        <w:tc>
          <w:tcPr>
            <w:tcW w:w="3232" w:type="dxa"/>
            <w:tcBorders>
              <w:top w:val="single" w:color="auto" w:sz="2" w:space="0"/>
              <w:left w:val="single" w:color="auto" w:sz="2" w:space="0"/>
              <w:bottom w:val="single" w:color="auto" w:sz="8" w:space="0"/>
            </w:tcBorders>
            <w:shd w:val="clear" w:color="auto" w:fill="FFFFFF"/>
            <w:vAlign w:val="center"/>
          </w:tcPr>
          <w:p w14:paraId="20B67C2C">
            <w:pPr>
              <w:widowControl/>
              <w:spacing w:line="240" w:lineRule="atLeast"/>
              <w:jc w:val="center"/>
              <w:rPr>
                <w:kern w:val="0"/>
                <w:sz w:val="18"/>
                <w:szCs w:val="18"/>
              </w:rPr>
            </w:pPr>
          </w:p>
        </w:tc>
      </w:tr>
    </w:tbl>
    <w:p w14:paraId="3EADF228">
      <w:pPr>
        <w:jc w:val="center"/>
        <w:outlineLvl w:val="3"/>
        <w:rPr>
          <w:sz w:val="32"/>
        </w:rPr>
        <w:sectPr>
          <w:headerReference r:id="rId9" w:type="default"/>
          <w:footerReference r:id="rId11" w:type="default"/>
          <w:headerReference r:id="rId10" w:type="even"/>
          <w:pgSz w:w="11906" w:h="16838"/>
          <w:pgMar w:top="1440" w:right="1800" w:bottom="1440" w:left="1800" w:header="851" w:footer="992" w:gutter="0"/>
          <w:cols w:space="720" w:num="1"/>
          <w:docGrid w:type="lines" w:linePitch="312" w:charSpace="0"/>
        </w:sectPr>
      </w:pPr>
    </w:p>
    <w:bookmarkEnd w:id="57"/>
    <w:bookmarkEnd w:id="58"/>
    <w:bookmarkEnd w:id="59"/>
    <w:bookmarkEnd w:id="60"/>
    <w:p w14:paraId="322FB389">
      <w:pPr>
        <w:spacing w:line="220" w:lineRule="exact"/>
        <w:ind w:left="-525" w:leftChars="-250" w:right="-525" w:rightChars="-250"/>
        <w:rPr>
          <w:bCs/>
          <w:kern w:val="0"/>
          <w:sz w:val="18"/>
          <w:szCs w:val="18"/>
        </w:rPr>
      </w:pPr>
      <w:bookmarkStart w:id="65" w:name="_Toc488324316"/>
      <w:bookmarkStart w:id="66" w:name="_Toc484764201"/>
      <w:bookmarkStart w:id="67" w:name="_Toc488324323"/>
      <w:bookmarkStart w:id="68" w:name="_Toc487551848"/>
      <w:r>
        <w:rPr>
          <w:bCs/>
          <w:kern w:val="0"/>
          <w:sz w:val="18"/>
          <w:szCs w:val="18"/>
        </w:rPr>
        <w:t>续表</w:t>
      </w:r>
    </w:p>
    <w:tbl>
      <w:tblPr>
        <w:tblStyle w:val="26"/>
        <w:tblW w:w="9469" w:type="dxa"/>
        <w:jc w:val="center"/>
        <w:tblLayout w:type="fixed"/>
        <w:tblCellMar>
          <w:top w:w="0" w:type="dxa"/>
          <w:left w:w="108" w:type="dxa"/>
          <w:bottom w:w="0" w:type="dxa"/>
          <w:right w:w="108" w:type="dxa"/>
        </w:tblCellMar>
      </w:tblPr>
      <w:tblGrid>
        <w:gridCol w:w="3402"/>
        <w:gridCol w:w="1418"/>
        <w:gridCol w:w="1417"/>
        <w:gridCol w:w="3232"/>
      </w:tblGrid>
      <w:tr w14:paraId="1111555F">
        <w:tblPrEx>
          <w:tblCellMar>
            <w:top w:w="0" w:type="dxa"/>
            <w:left w:w="108" w:type="dxa"/>
            <w:bottom w:w="0" w:type="dxa"/>
            <w:right w:w="108" w:type="dxa"/>
          </w:tblCellMar>
        </w:tblPrEx>
        <w:trPr>
          <w:trHeight w:val="284" w:hRule="atLeast"/>
          <w:jc w:val="center"/>
        </w:trPr>
        <w:tc>
          <w:tcPr>
            <w:tcW w:w="3402" w:type="dxa"/>
            <w:tcBorders>
              <w:top w:val="single" w:color="auto" w:sz="8" w:space="0"/>
              <w:left w:val="nil"/>
              <w:bottom w:val="single" w:color="auto" w:sz="2" w:space="0"/>
              <w:right w:val="single" w:color="auto" w:sz="2" w:space="0"/>
            </w:tcBorders>
            <w:noWrap/>
            <w:vAlign w:val="center"/>
          </w:tcPr>
          <w:p w14:paraId="6B0761CA">
            <w:pPr>
              <w:widowControl/>
              <w:ind w:firstLine="720" w:firstLineChars="400"/>
              <w:rPr>
                <w:kern w:val="0"/>
                <w:sz w:val="18"/>
                <w:szCs w:val="18"/>
              </w:rPr>
            </w:pPr>
            <w:r>
              <w:rPr>
                <w:kern w:val="0"/>
                <w:sz w:val="18"/>
                <w:szCs w:val="18"/>
              </w:rPr>
              <w:t>柴油</w:t>
            </w:r>
          </w:p>
        </w:tc>
        <w:tc>
          <w:tcPr>
            <w:tcW w:w="1418" w:type="dxa"/>
            <w:tcBorders>
              <w:top w:val="single" w:color="auto" w:sz="8" w:space="0"/>
              <w:left w:val="single" w:color="auto" w:sz="2" w:space="0"/>
              <w:bottom w:val="single" w:color="auto" w:sz="2" w:space="0"/>
              <w:right w:val="single" w:color="auto" w:sz="2" w:space="0"/>
            </w:tcBorders>
            <w:noWrap/>
            <w:vAlign w:val="center"/>
          </w:tcPr>
          <w:p w14:paraId="153F661E">
            <w:pPr>
              <w:widowControl/>
              <w:jc w:val="center"/>
              <w:rPr>
                <w:kern w:val="0"/>
                <w:sz w:val="18"/>
                <w:szCs w:val="18"/>
              </w:rPr>
            </w:pPr>
            <w:r>
              <w:rPr>
                <w:kern w:val="0"/>
                <w:sz w:val="18"/>
                <w:szCs w:val="18"/>
              </w:rPr>
              <w:t>吨</w:t>
            </w:r>
          </w:p>
        </w:tc>
        <w:tc>
          <w:tcPr>
            <w:tcW w:w="1417" w:type="dxa"/>
            <w:tcBorders>
              <w:top w:val="single" w:color="auto" w:sz="8" w:space="0"/>
              <w:left w:val="single" w:color="auto" w:sz="2" w:space="0"/>
              <w:bottom w:val="single" w:color="auto" w:sz="2" w:space="0"/>
              <w:right w:val="single" w:color="auto" w:sz="2" w:space="0"/>
            </w:tcBorders>
            <w:noWrap/>
            <w:vAlign w:val="center"/>
          </w:tcPr>
          <w:p w14:paraId="3C3D3762">
            <w:pPr>
              <w:widowControl/>
              <w:jc w:val="center"/>
              <w:rPr>
                <w:kern w:val="0"/>
                <w:sz w:val="18"/>
                <w:szCs w:val="18"/>
              </w:rPr>
            </w:pPr>
            <w:r>
              <w:rPr>
                <w:kern w:val="0"/>
                <w:sz w:val="18"/>
                <w:szCs w:val="18"/>
              </w:rPr>
              <w:t>208</w:t>
            </w:r>
          </w:p>
        </w:tc>
        <w:tc>
          <w:tcPr>
            <w:tcW w:w="3232" w:type="dxa"/>
            <w:tcBorders>
              <w:top w:val="single" w:color="auto" w:sz="8" w:space="0"/>
              <w:left w:val="single" w:color="auto" w:sz="2" w:space="0"/>
              <w:bottom w:val="single" w:color="auto" w:sz="2" w:space="0"/>
            </w:tcBorders>
            <w:noWrap/>
            <w:vAlign w:val="center"/>
          </w:tcPr>
          <w:p w14:paraId="13828412">
            <w:pPr>
              <w:widowControl/>
              <w:jc w:val="center"/>
              <w:rPr>
                <w:kern w:val="0"/>
                <w:sz w:val="18"/>
                <w:szCs w:val="18"/>
              </w:rPr>
            </w:pPr>
          </w:p>
        </w:tc>
      </w:tr>
      <w:tr w14:paraId="127B0683">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6104E524">
            <w:pPr>
              <w:widowControl/>
              <w:ind w:firstLine="720" w:firstLineChars="400"/>
              <w:rPr>
                <w:kern w:val="0"/>
                <w:sz w:val="18"/>
                <w:szCs w:val="18"/>
              </w:rPr>
            </w:pPr>
            <w:r>
              <w:rPr>
                <w:kern w:val="0"/>
                <w:sz w:val="18"/>
                <w:szCs w:val="18"/>
              </w:rPr>
              <w:t>天然气</w:t>
            </w:r>
          </w:p>
        </w:tc>
        <w:tc>
          <w:tcPr>
            <w:tcW w:w="1418" w:type="dxa"/>
            <w:tcBorders>
              <w:top w:val="single" w:color="auto" w:sz="2" w:space="0"/>
              <w:left w:val="single" w:color="auto" w:sz="2" w:space="0"/>
              <w:bottom w:val="single" w:color="auto" w:sz="2" w:space="0"/>
              <w:right w:val="single" w:color="auto" w:sz="2" w:space="0"/>
            </w:tcBorders>
            <w:noWrap/>
            <w:vAlign w:val="center"/>
          </w:tcPr>
          <w:p w14:paraId="13D788CC">
            <w:pPr>
              <w:widowControl/>
              <w:jc w:val="center"/>
              <w:rPr>
                <w:kern w:val="0"/>
                <w:sz w:val="18"/>
                <w:szCs w:val="18"/>
              </w:rPr>
            </w:pPr>
            <w:r>
              <w:rPr>
                <w:kern w:val="0"/>
                <w:sz w:val="18"/>
                <w:szCs w:val="18"/>
              </w:rPr>
              <w:t>立方米</w:t>
            </w:r>
          </w:p>
        </w:tc>
        <w:tc>
          <w:tcPr>
            <w:tcW w:w="1417" w:type="dxa"/>
            <w:tcBorders>
              <w:top w:val="single" w:color="auto" w:sz="2" w:space="0"/>
              <w:left w:val="single" w:color="auto" w:sz="2" w:space="0"/>
              <w:bottom w:val="single" w:color="auto" w:sz="2" w:space="0"/>
              <w:right w:val="single" w:color="auto" w:sz="2" w:space="0"/>
            </w:tcBorders>
            <w:noWrap/>
            <w:vAlign w:val="center"/>
          </w:tcPr>
          <w:p w14:paraId="4EA7B11B">
            <w:pPr>
              <w:widowControl/>
              <w:jc w:val="center"/>
              <w:rPr>
                <w:kern w:val="0"/>
                <w:sz w:val="18"/>
                <w:szCs w:val="18"/>
              </w:rPr>
            </w:pPr>
            <w:r>
              <w:rPr>
                <w:kern w:val="0"/>
                <w:sz w:val="18"/>
                <w:szCs w:val="18"/>
              </w:rPr>
              <w:t>209</w:t>
            </w:r>
          </w:p>
        </w:tc>
        <w:tc>
          <w:tcPr>
            <w:tcW w:w="3232" w:type="dxa"/>
            <w:tcBorders>
              <w:top w:val="single" w:color="auto" w:sz="2" w:space="0"/>
              <w:left w:val="single" w:color="auto" w:sz="2" w:space="0"/>
              <w:bottom w:val="single" w:color="auto" w:sz="2" w:space="0"/>
            </w:tcBorders>
            <w:noWrap/>
            <w:vAlign w:val="center"/>
          </w:tcPr>
          <w:p w14:paraId="12423F17">
            <w:pPr>
              <w:widowControl/>
              <w:jc w:val="center"/>
              <w:rPr>
                <w:kern w:val="0"/>
                <w:sz w:val="18"/>
                <w:szCs w:val="18"/>
              </w:rPr>
            </w:pPr>
          </w:p>
        </w:tc>
      </w:tr>
      <w:tr w14:paraId="25237419">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14B58910">
            <w:pPr>
              <w:widowControl/>
              <w:ind w:firstLine="720" w:firstLineChars="400"/>
              <w:rPr>
                <w:kern w:val="0"/>
                <w:sz w:val="18"/>
                <w:szCs w:val="18"/>
              </w:rPr>
            </w:pPr>
            <w:r>
              <w:rPr>
                <w:kern w:val="0"/>
                <w:sz w:val="18"/>
                <w:szCs w:val="18"/>
              </w:rPr>
              <w:t>电</w:t>
            </w:r>
          </w:p>
        </w:tc>
        <w:tc>
          <w:tcPr>
            <w:tcW w:w="1418" w:type="dxa"/>
            <w:tcBorders>
              <w:top w:val="single" w:color="auto" w:sz="2" w:space="0"/>
              <w:left w:val="single" w:color="auto" w:sz="2" w:space="0"/>
              <w:bottom w:val="single" w:color="auto" w:sz="2" w:space="0"/>
              <w:right w:val="single" w:color="auto" w:sz="2" w:space="0"/>
            </w:tcBorders>
            <w:noWrap/>
          </w:tcPr>
          <w:p w14:paraId="1357EA81">
            <w:pPr>
              <w:widowControl/>
              <w:jc w:val="center"/>
              <w:rPr>
                <w:kern w:val="0"/>
                <w:sz w:val="18"/>
                <w:szCs w:val="18"/>
              </w:rPr>
            </w:pPr>
            <w:r>
              <w:rPr>
                <w:kern w:val="0"/>
                <w:sz w:val="18"/>
                <w:szCs w:val="18"/>
              </w:rPr>
              <w:t>千瓦时</w:t>
            </w:r>
          </w:p>
        </w:tc>
        <w:tc>
          <w:tcPr>
            <w:tcW w:w="1417" w:type="dxa"/>
            <w:tcBorders>
              <w:top w:val="single" w:color="auto" w:sz="2" w:space="0"/>
              <w:left w:val="single" w:color="auto" w:sz="2" w:space="0"/>
              <w:bottom w:val="single" w:color="auto" w:sz="2" w:space="0"/>
              <w:right w:val="single" w:color="auto" w:sz="2" w:space="0"/>
            </w:tcBorders>
            <w:noWrap/>
            <w:vAlign w:val="center"/>
          </w:tcPr>
          <w:p w14:paraId="2ECC197A">
            <w:pPr>
              <w:widowControl/>
              <w:jc w:val="center"/>
              <w:rPr>
                <w:kern w:val="0"/>
                <w:sz w:val="18"/>
                <w:szCs w:val="18"/>
              </w:rPr>
            </w:pPr>
            <w:r>
              <w:rPr>
                <w:kern w:val="0"/>
                <w:sz w:val="18"/>
                <w:szCs w:val="18"/>
              </w:rPr>
              <w:t>210</w:t>
            </w:r>
          </w:p>
        </w:tc>
        <w:tc>
          <w:tcPr>
            <w:tcW w:w="3232" w:type="dxa"/>
            <w:tcBorders>
              <w:top w:val="single" w:color="auto" w:sz="2" w:space="0"/>
              <w:left w:val="single" w:color="auto" w:sz="2" w:space="0"/>
              <w:bottom w:val="single" w:color="auto" w:sz="2" w:space="0"/>
            </w:tcBorders>
            <w:noWrap/>
            <w:vAlign w:val="center"/>
          </w:tcPr>
          <w:p w14:paraId="66FA2327">
            <w:pPr>
              <w:widowControl/>
              <w:jc w:val="center"/>
              <w:rPr>
                <w:kern w:val="0"/>
                <w:sz w:val="18"/>
                <w:szCs w:val="18"/>
              </w:rPr>
            </w:pPr>
          </w:p>
        </w:tc>
      </w:tr>
      <w:tr w14:paraId="7CBC5202">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5C29B042">
            <w:pPr>
              <w:widowControl/>
              <w:spacing w:line="240" w:lineRule="atLeast"/>
              <w:ind w:firstLine="720" w:firstLineChars="400"/>
              <w:rPr>
                <w:kern w:val="0"/>
                <w:sz w:val="18"/>
                <w:szCs w:val="18"/>
              </w:rPr>
            </w:pPr>
            <w:r>
              <w:rPr>
                <w:kern w:val="0"/>
                <w:sz w:val="18"/>
                <w:szCs w:val="18"/>
              </w:rPr>
              <w:t>其他</w:t>
            </w:r>
          </w:p>
        </w:tc>
        <w:tc>
          <w:tcPr>
            <w:tcW w:w="1418" w:type="dxa"/>
            <w:tcBorders>
              <w:top w:val="single" w:color="auto" w:sz="2" w:space="0"/>
              <w:left w:val="single" w:color="auto" w:sz="2" w:space="0"/>
              <w:bottom w:val="single" w:color="auto" w:sz="2" w:space="0"/>
              <w:right w:val="single" w:color="auto" w:sz="2" w:space="0"/>
            </w:tcBorders>
            <w:noWrap/>
          </w:tcPr>
          <w:p w14:paraId="465BB143">
            <w:pPr>
              <w:widowControl/>
              <w:spacing w:line="240" w:lineRule="atLeast"/>
              <w:jc w:val="center"/>
              <w:rPr>
                <w:kern w:val="0"/>
                <w:sz w:val="18"/>
                <w:szCs w:val="18"/>
              </w:rPr>
            </w:pPr>
            <w:r>
              <w:rPr>
                <w:kern w:val="0"/>
                <w:sz w:val="18"/>
                <w:szCs w:val="18"/>
              </w:rPr>
              <w:t>吨标准煤</w:t>
            </w:r>
          </w:p>
        </w:tc>
        <w:tc>
          <w:tcPr>
            <w:tcW w:w="1417" w:type="dxa"/>
            <w:tcBorders>
              <w:top w:val="single" w:color="auto" w:sz="2" w:space="0"/>
              <w:left w:val="single" w:color="auto" w:sz="2" w:space="0"/>
              <w:bottom w:val="single" w:color="auto" w:sz="2" w:space="0"/>
              <w:right w:val="single" w:color="auto" w:sz="2" w:space="0"/>
            </w:tcBorders>
            <w:noWrap/>
            <w:vAlign w:val="center"/>
          </w:tcPr>
          <w:p w14:paraId="46AC36A6">
            <w:pPr>
              <w:widowControl/>
              <w:spacing w:line="240" w:lineRule="atLeast"/>
              <w:jc w:val="center"/>
              <w:rPr>
                <w:kern w:val="0"/>
                <w:sz w:val="18"/>
                <w:szCs w:val="18"/>
              </w:rPr>
            </w:pPr>
            <w:r>
              <w:rPr>
                <w:kern w:val="0"/>
                <w:sz w:val="18"/>
                <w:szCs w:val="18"/>
              </w:rPr>
              <w:t>211</w:t>
            </w:r>
          </w:p>
        </w:tc>
        <w:tc>
          <w:tcPr>
            <w:tcW w:w="3232" w:type="dxa"/>
            <w:tcBorders>
              <w:top w:val="single" w:color="auto" w:sz="2" w:space="0"/>
              <w:left w:val="single" w:color="auto" w:sz="2" w:space="0"/>
              <w:bottom w:val="single" w:color="auto" w:sz="2" w:space="0"/>
            </w:tcBorders>
            <w:noWrap/>
            <w:vAlign w:val="center"/>
          </w:tcPr>
          <w:p w14:paraId="57B959F1">
            <w:pPr>
              <w:widowControl/>
              <w:spacing w:line="240" w:lineRule="atLeast"/>
              <w:jc w:val="center"/>
              <w:rPr>
                <w:kern w:val="0"/>
                <w:sz w:val="18"/>
                <w:szCs w:val="18"/>
              </w:rPr>
            </w:pPr>
          </w:p>
        </w:tc>
      </w:tr>
      <w:tr w14:paraId="0B4F6145">
        <w:tblPrEx>
          <w:tblCellMar>
            <w:top w:w="0" w:type="dxa"/>
            <w:left w:w="108" w:type="dxa"/>
            <w:bottom w:w="0" w:type="dxa"/>
            <w:right w:w="108" w:type="dxa"/>
          </w:tblCellMar>
        </w:tblPrEx>
        <w:trPr>
          <w:trHeight w:val="284" w:hRule="atLeast"/>
          <w:jc w:val="center"/>
        </w:trPr>
        <w:tc>
          <w:tcPr>
            <w:tcW w:w="9469" w:type="dxa"/>
            <w:gridSpan w:val="4"/>
            <w:tcBorders>
              <w:top w:val="single" w:color="auto" w:sz="2" w:space="0"/>
              <w:left w:val="nil"/>
              <w:bottom w:val="single" w:color="auto" w:sz="2" w:space="0"/>
            </w:tcBorders>
            <w:noWrap/>
            <w:vAlign w:val="center"/>
          </w:tcPr>
          <w:p w14:paraId="5FA3004D">
            <w:pPr>
              <w:widowControl/>
              <w:spacing w:line="240" w:lineRule="atLeast"/>
              <w:jc w:val="left"/>
              <w:rPr>
                <w:kern w:val="0"/>
                <w:sz w:val="18"/>
                <w:szCs w:val="18"/>
              </w:rPr>
            </w:pPr>
            <w:r>
              <w:rPr>
                <w:rFonts w:hint="eastAsia"/>
                <w:bCs/>
                <w:kern w:val="0"/>
                <w:sz w:val="18"/>
                <w:szCs w:val="18"/>
              </w:rPr>
              <w:t>三</w:t>
            </w:r>
            <w:r>
              <w:rPr>
                <w:bCs/>
                <w:kern w:val="0"/>
                <w:sz w:val="18"/>
                <w:szCs w:val="18"/>
              </w:rPr>
              <w:t>、</w:t>
            </w:r>
            <w:r>
              <w:rPr>
                <w:rFonts w:hint="eastAsia"/>
                <w:bCs/>
                <w:kern w:val="0"/>
                <w:sz w:val="18"/>
                <w:szCs w:val="18"/>
              </w:rPr>
              <w:t>城市客运轮渡</w:t>
            </w:r>
          </w:p>
        </w:tc>
      </w:tr>
      <w:tr w14:paraId="1B39A3A4">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7F5338A1">
            <w:pPr>
              <w:widowControl/>
              <w:spacing w:line="240" w:lineRule="atLeast"/>
              <w:ind w:firstLine="180" w:firstLineChars="100"/>
              <w:rPr>
                <w:kern w:val="0"/>
                <w:sz w:val="18"/>
                <w:szCs w:val="18"/>
              </w:rPr>
            </w:pPr>
            <w:r>
              <w:rPr>
                <w:bCs/>
                <w:kern w:val="0"/>
                <w:sz w:val="18"/>
                <w:szCs w:val="18"/>
              </w:rPr>
              <w:t>运营</w:t>
            </w:r>
            <w:r>
              <w:rPr>
                <w:kern w:val="0"/>
                <w:sz w:val="18"/>
                <w:szCs w:val="18"/>
              </w:rPr>
              <w:t>里程</w:t>
            </w:r>
          </w:p>
        </w:tc>
        <w:tc>
          <w:tcPr>
            <w:tcW w:w="1418" w:type="dxa"/>
            <w:tcBorders>
              <w:top w:val="single" w:color="auto" w:sz="2" w:space="0"/>
              <w:left w:val="single" w:color="auto" w:sz="2" w:space="0"/>
              <w:bottom w:val="single" w:color="auto" w:sz="2" w:space="0"/>
              <w:right w:val="single" w:color="auto" w:sz="2" w:space="0"/>
            </w:tcBorders>
            <w:noWrap/>
            <w:vAlign w:val="center"/>
          </w:tcPr>
          <w:p w14:paraId="36B06AE8">
            <w:pPr>
              <w:widowControl/>
              <w:spacing w:line="240" w:lineRule="atLeast"/>
              <w:jc w:val="center"/>
              <w:rPr>
                <w:kern w:val="0"/>
                <w:sz w:val="18"/>
              </w:rPr>
            </w:pPr>
            <w:r>
              <w:rPr>
                <w:kern w:val="0"/>
                <w:sz w:val="18"/>
              </w:rPr>
              <w:t>公里</w:t>
            </w:r>
          </w:p>
        </w:tc>
        <w:tc>
          <w:tcPr>
            <w:tcW w:w="1417" w:type="dxa"/>
            <w:tcBorders>
              <w:top w:val="single" w:color="auto" w:sz="2" w:space="0"/>
              <w:left w:val="single" w:color="auto" w:sz="2" w:space="0"/>
              <w:bottom w:val="single" w:color="auto" w:sz="2" w:space="0"/>
              <w:right w:val="single" w:color="auto" w:sz="2" w:space="0"/>
            </w:tcBorders>
            <w:noWrap/>
            <w:vAlign w:val="center"/>
          </w:tcPr>
          <w:p w14:paraId="290207D8">
            <w:pPr>
              <w:widowControl/>
              <w:spacing w:line="240" w:lineRule="atLeast"/>
              <w:jc w:val="center"/>
              <w:rPr>
                <w:kern w:val="0"/>
                <w:sz w:val="18"/>
                <w:szCs w:val="18"/>
              </w:rPr>
            </w:pPr>
            <w:r>
              <w:rPr>
                <w:kern w:val="0"/>
                <w:sz w:val="18"/>
              </w:rPr>
              <w:t>301</w:t>
            </w:r>
          </w:p>
        </w:tc>
        <w:tc>
          <w:tcPr>
            <w:tcW w:w="3232" w:type="dxa"/>
            <w:tcBorders>
              <w:top w:val="single" w:color="auto" w:sz="2" w:space="0"/>
              <w:left w:val="single" w:color="auto" w:sz="2" w:space="0"/>
              <w:bottom w:val="single" w:color="auto" w:sz="2" w:space="0"/>
            </w:tcBorders>
            <w:noWrap/>
            <w:vAlign w:val="center"/>
          </w:tcPr>
          <w:p w14:paraId="4DF3C0D6">
            <w:pPr>
              <w:widowControl/>
              <w:spacing w:line="240" w:lineRule="atLeast"/>
              <w:jc w:val="center"/>
              <w:rPr>
                <w:kern w:val="0"/>
                <w:sz w:val="18"/>
                <w:szCs w:val="18"/>
              </w:rPr>
            </w:pPr>
          </w:p>
        </w:tc>
      </w:tr>
      <w:tr w14:paraId="65AF85F0">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0D479283">
            <w:pPr>
              <w:widowControl/>
              <w:spacing w:line="240" w:lineRule="atLeast"/>
              <w:ind w:firstLine="180" w:firstLineChars="100"/>
              <w:rPr>
                <w:kern w:val="0"/>
                <w:sz w:val="18"/>
                <w:szCs w:val="18"/>
              </w:rPr>
            </w:pPr>
            <w:r>
              <w:rPr>
                <w:kern w:val="0"/>
                <w:sz w:val="18"/>
                <w:szCs w:val="18"/>
              </w:rPr>
              <w:t>能源消耗总量</w:t>
            </w:r>
          </w:p>
        </w:tc>
        <w:tc>
          <w:tcPr>
            <w:tcW w:w="1418" w:type="dxa"/>
            <w:tcBorders>
              <w:top w:val="single" w:color="auto" w:sz="2" w:space="0"/>
              <w:left w:val="single" w:color="auto" w:sz="2" w:space="0"/>
              <w:bottom w:val="single" w:color="auto" w:sz="2" w:space="0"/>
              <w:right w:val="single" w:color="auto" w:sz="2" w:space="0"/>
            </w:tcBorders>
            <w:noWrap/>
            <w:vAlign w:val="center"/>
          </w:tcPr>
          <w:p w14:paraId="0DCC6D75">
            <w:pPr>
              <w:widowControl/>
              <w:spacing w:line="240" w:lineRule="atLeast"/>
              <w:jc w:val="center"/>
              <w:rPr>
                <w:kern w:val="0"/>
                <w:sz w:val="18"/>
              </w:rPr>
            </w:pPr>
            <w:r>
              <w:rPr>
                <w:kern w:val="0"/>
                <w:sz w:val="18"/>
                <w:szCs w:val="18"/>
              </w:rPr>
              <w:t>千克标准煤</w:t>
            </w:r>
          </w:p>
        </w:tc>
        <w:tc>
          <w:tcPr>
            <w:tcW w:w="1417" w:type="dxa"/>
            <w:tcBorders>
              <w:top w:val="single" w:color="auto" w:sz="2" w:space="0"/>
              <w:left w:val="single" w:color="auto" w:sz="2" w:space="0"/>
              <w:bottom w:val="single" w:color="auto" w:sz="2" w:space="0"/>
              <w:right w:val="single" w:color="auto" w:sz="2" w:space="0"/>
            </w:tcBorders>
            <w:noWrap/>
            <w:vAlign w:val="center"/>
          </w:tcPr>
          <w:p w14:paraId="768FC804">
            <w:pPr>
              <w:widowControl/>
              <w:spacing w:line="240" w:lineRule="atLeast"/>
              <w:jc w:val="center"/>
              <w:rPr>
                <w:kern w:val="0"/>
                <w:sz w:val="18"/>
                <w:szCs w:val="18"/>
              </w:rPr>
            </w:pPr>
            <w:r>
              <w:rPr>
                <w:kern w:val="0"/>
                <w:sz w:val="18"/>
                <w:szCs w:val="18"/>
              </w:rPr>
              <w:t>302</w:t>
            </w:r>
          </w:p>
        </w:tc>
        <w:tc>
          <w:tcPr>
            <w:tcW w:w="3232" w:type="dxa"/>
            <w:tcBorders>
              <w:top w:val="single" w:color="auto" w:sz="2" w:space="0"/>
              <w:left w:val="single" w:color="auto" w:sz="2" w:space="0"/>
              <w:bottom w:val="single" w:color="auto" w:sz="2" w:space="0"/>
            </w:tcBorders>
            <w:noWrap/>
            <w:vAlign w:val="center"/>
          </w:tcPr>
          <w:p w14:paraId="04F9293C">
            <w:pPr>
              <w:widowControl/>
              <w:spacing w:line="240" w:lineRule="atLeast"/>
              <w:jc w:val="center"/>
              <w:rPr>
                <w:kern w:val="0"/>
                <w:sz w:val="18"/>
                <w:szCs w:val="18"/>
              </w:rPr>
            </w:pPr>
          </w:p>
        </w:tc>
      </w:tr>
      <w:tr w14:paraId="35C48235">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19B2294C">
            <w:pPr>
              <w:widowControl/>
              <w:spacing w:line="240" w:lineRule="atLeast"/>
              <w:ind w:firstLine="360" w:firstLineChars="200"/>
              <w:rPr>
                <w:kern w:val="0"/>
                <w:sz w:val="18"/>
                <w:szCs w:val="18"/>
              </w:rPr>
            </w:pPr>
            <w:r>
              <w:rPr>
                <w:kern w:val="0"/>
                <w:sz w:val="18"/>
                <w:szCs w:val="18"/>
              </w:rPr>
              <w:t>汽油</w:t>
            </w:r>
          </w:p>
        </w:tc>
        <w:tc>
          <w:tcPr>
            <w:tcW w:w="1418" w:type="dxa"/>
            <w:tcBorders>
              <w:top w:val="single" w:color="auto" w:sz="2" w:space="0"/>
              <w:left w:val="single" w:color="auto" w:sz="2" w:space="0"/>
              <w:bottom w:val="single" w:color="auto" w:sz="2" w:space="0"/>
              <w:right w:val="single" w:color="auto" w:sz="2" w:space="0"/>
            </w:tcBorders>
            <w:noWrap/>
            <w:vAlign w:val="center"/>
          </w:tcPr>
          <w:p w14:paraId="62E70BAB">
            <w:pPr>
              <w:widowControl/>
              <w:spacing w:line="240" w:lineRule="atLeast"/>
              <w:jc w:val="center"/>
              <w:rPr>
                <w:kern w:val="0"/>
                <w:sz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noWrap/>
            <w:vAlign w:val="center"/>
          </w:tcPr>
          <w:p w14:paraId="54B78EC3">
            <w:pPr>
              <w:widowControl/>
              <w:spacing w:line="240" w:lineRule="atLeast"/>
              <w:jc w:val="center"/>
              <w:rPr>
                <w:kern w:val="0"/>
                <w:sz w:val="18"/>
                <w:szCs w:val="18"/>
              </w:rPr>
            </w:pPr>
            <w:r>
              <w:rPr>
                <w:kern w:val="0"/>
                <w:sz w:val="18"/>
                <w:szCs w:val="18"/>
              </w:rPr>
              <w:t>303</w:t>
            </w:r>
          </w:p>
        </w:tc>
        <w:tc>
          <w:tcPr>
            <w:tcW w:w="3232" w:type="dxa"/>
            <w:tcBorders>
              <w:top w:val="single" w:color="auto" w:sz="2" w:space="0"/>
              <w:left w:val="single" w:color="auto" w:sz="2" w:space="0"/>
              <w:bottom w:val="single" w:color="auto" w:sz="2" w:space="0"/>
            </w:tcBorders>
            <w:noWrap/>
            <w:vAlign w:val="center"/>
          </w:tcPr>
          <w:p w14:paraId="20ECC168">
            <w:pPr>
              <w:widowControl/>
              <w:spacing w:line="240" w:lineRule="atLeast"/>
              <w:jc w:val="center"/>
              <w:rPr>
                <w:kern w:val="0"/>
                <w:sz w:val="18"/>
                <w:szCs w:val="18"/>
              </w:rPr>
            </w:pPr>
          </w:p>
        </w:tc>
      </w:tr>
      <w:tr w14:paraId="1F22943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2" w:space="0"/>
              <w:right w:val="single" w:color="auto" w:sz="2" w:space="0"/>
            </w:tcBorders>
            <w:noWrap/>
            <w:vAlign w:val="center"/>
          </w:tcPr>
          <w:p w14:paraId="4EC3F369">
            <w:pPr>
              <w:widowControl/>
              <w:spacing w:line="240" w:lineRule="atLeast"/>
              <w:ind w:firstLine="360" w:firstLineChars="200"/>
              <w:rPr>
                <w:kern w:val="0"/>
                <w:sz w:val="18"/>
                <w:szCs w:val="18"/>
              </w:rPr>
            </w:pPr>
            <w:r>
              <w:rPr>
                <w:kern w:val="0"/>
                <w:sz w:val="18"/>
                <w:szCs w:val="18"/>
              </w:rPr>
              <w:t>柴油</w:t>
            </w:r>
          </w:p>
        </w:tc>
        <w:tc>
          <w:tcPr>
            <w:tcW w:w="1418" w:type="dxa"/>
            <w:tcBorders>
              <w:top w:val="single" w:color="auto" w:sz="2" w:space="0"/>
              <w:left w:val="single" w:color="auto" w:sz="2" w:space="0"/>
              <w:bottom w:val="single" w:color="auto" w:sz="2" w:space="0"/>
              <w:right w:val="single" w:color="auto" w:sz="2" w:space="0"/>
            </w:tcBorders>
            <w:noWrap/>
            <w:vAlign w:val="center"/>
          </w:tcPr>
          <w:p w14:paraId="4E5DD9E9">
            <w:pPr>
              <w:widowControl/>
              <w:spacing w:line="240" w:lineRule="atLeast"/>
              <w:jc w:val="center"/>
              <w:rPr>
                <w:kern w:val="0"/>
                <w:sz w:val="18"/>
              </w:rPr>
            </w:pPr>
            <w:r>
              <w:rPr>
                <w:kern w:val="0"/>
                <w:sz w:val="18"/>
                <w:szCs w:val="18"/>
              </w:rPr>
              <w:t>升</w:t>
            </w:r>
          </w:p>
        </w:tc>
        <w:tc>
          <w:tcPr>
            <w:tcW w:w="1417" w:type="dxa"/>
            <w:tcBorders>
              <w:top w:val="single" w:color="auto" w:sz="2" w:space="0"/>
              <w:left w:val="single" w:color="auto" w:sz="2" w:space="0"/>
              <w:bottom w:val="single" w:color="auto" w:sz="2" w:space="0"/>
              <w:right w:val="single" w:color="auto" w:sz="2" w:space="0"/>
            </w:tcBorders>
            <w:noWrap/>
            <w:vAlign w:val="center"/>
          </w:tcPr>
          <w:p w14:paraId="017DA686">
            <w:pPr>
              <w:widowControl/>
              <w:spacing w:line="240" w:lineRule="atLeast"/>
              <w:jc w:val="center"/>
              <w:rPr>
                <w:kern w:val="0"/>
                <w:sz w:val="18"/>
                <w:szCs w:val="18"/>
              </w:rPr>
            </w:pPr>
            <w:r>
              <w:rPr>
                <w:kern w:val="0"/>
                <w:sz w:val="18"/>
                <w:szCs w:val="18"/>
              </w:rPr>
              <w:t>304</w:t>
            </w:r>
          </w:p>
        </w:tc>
        <w:tc>
          <w:tcPr>
            <w:tcW w:w="3232" w:type="dxa"/>
            <w:tcBorders>
              <w:top w:val="single" w:color="auto" w:sz="2" w:space="0"/>
              <w:left w:val="single" w:color="auto" w:sz="2" w:space="0"/>
              <w:bottom w:val="single" w:color="auto" w:sz="2" w:space="0"/>
            </w:tcBorders>
            <w:noWrap/>
            <w:vAlign w:val="center"/>
          </w:tcPr>
          <w:p w14:paraId="4C6A2537">
            <w:pPr>
              <w:widowControl/>
              <w:spacing w:line="240" w:lineRule="atLeast"/>
              <w:jc w:val="center"/>
              <w:rPr>
                <w:kern w:val="0"/>
                <w:sz w:val="18"/>
                <w:szCs w:val="18"/>
              </w:rPr>
            </w:pPr>
          </w:p>
        </w:tc>
      </w:tr>
      <w:tr w14:paraId="50662886">
        <w:tblPrEx>
          <w:tblCellMar>
            <w:top w:w="0" w:type="dxa"/>
            <w:left w:w="108" w:type="dxa"/>
            <w:bottom w:w="0" w:type="dxa"/>
            <w:right w:w="108" w:type="dxa"/>
          </w:tblCellMar>
        </w:tblPrEx>
        <w:trPr>
          <w:trHeight w:val="284" w:hRule="atLeast"/>
          <w:jc w:val="center"/>
        </w:trPr>
        <w:tc>
          <w:tcPr>
            <w:tcW w:w="3402" w:type="dxa"/>
            <w:tcBorders>
              <w:top w:val="single" w:color="auto" w:sz="2" w:space="0"/>
              <w:left w:val="nil"/>
              <w:bottom w:val="single" w:color="auto" w:sz="8" w:space="0"/>
              <w:right w:val="single" w:color="auto" w:sz="2" w:space="0"/>
            </w:tcBorders>
            <w:noWrap/>
            <w:vAlign w:val="center"/>
          </w:tcPr>
          <w:p w14:paraId="0C9CA9C5">
            <w:pPr>
              <w:widowControl/>
              <w:spacing w:line="240" w:lineRule="atLeast"/>
              <w:ind w:firstLine="360" w:firstLineChars="200"/>
              <w:rPr>
                <w:kern w:val="0"/>
                <w:sz w:val="18"/>
                <w:szCs w:val="18"/>
              </w:rPr>
            </w:pPr>
            <w:r>
              <w:rPr>
                <w:kern w:val="0"/>
                <w:sz w:val="18"/>
                <w:szCs w:val="18"/>
              </w:rPr>
              <w:t>其他</w:t>
            </w:r>
          </w:p>
        </w:tc>
        <w:tc>
          <w:tcPr>
            <w:tcW w:w="1418" w:type="dxa"/>
            <w:tcBorders>
              <w:top w:val="single" w:color="auto" w:sz="2" w:space="0"/>
              <w:left w:val="single" w:color="auto" w:sz="2" w:space="0"/>
              <w:bottom w:val="single" w:color="auto" w:sz="8" w:space="0"/>
              <w:right w:val="single" w:color="auto" w:sz="2" w:space="0"/>
            </w:tcBorders>
            <w:noWrap/>
            <w:vAlign w:val="center"/>
          </w:tcPr>
          <w:p w14:paraId="7129AF59">
            <w:pPr>
              <w:widowControl/>
              <w:spacing w:line="240" w:lineRule="atLeast"/>
              <w:jc w:val="center"/>
              <w:rPr>
                <w:kern w:val="0"/>
                <w:sz w:val="18"/>
                <w:szCs w:val="18"/>
              </w:rPr>
            </w:pPr>
            <w:r>
              <w:rPr>
                <w:kern w:val="0"/>
                <w:sz w:val="18"/>
                <w:szCs w:val="18"/>
              </w:rPr>
              <w:t>千克标准煤</w:t>
            </w:r>
          </w:p>
        </w:tc>
        <w:tc>
          <w:tcPr>
            <w:tcW w:w="1417" w:type="dxa"/>
            <w:tcBorders>
              <w:top w:val="single" w:color="auto" w:sz="2" w:space="0"/>
              <w:left w:val="single" w:color="auto" w:sz="2" w:space="0"/>
              <w:bottom w:val="single" w:color="auto" w:sz="8" w:space="0"/>
              <w:right w:val="single" w:color="auto" w:sz="2" w:space="0"/>
            </w:tcBorders>
            <w:noWrap/>
            <w:vAlign w:val="center"/>
          </w:tcPr>
          <w:p w14:paraId="6738DFCB">
            <w:pPr>
              <w:widowControl/>
              <w:spacing w:line="240" w:lineRule="atLeast"/>
              <w:jc w:val="center"/>
              <w:rPr>
                <w:kern w:val="0"/>
                <w:sz w:val="18"/>
                <w:szCs w:val="18"/>
              </w:rPr>
            </w:pPr>
            <w:r>
              <w:rPr>
                <w:kern w:val="0"/>
                <w:sz w:val="18"/>
                <w:szCs w:val="18"/>
              </w:rPr>
              <w:t>305</w:t>
            </w:r>
          </w:p>
        </w:tc>
        <w:tc>
          <w:tcPr>
            <w:tcW w:w="3232" w:type="dxa"/>
            <w:tcBorders>
              <w:top w:val="single" w:color="auto" w:sz="2" w:space="0"/>
              <w:left w:val="single" w:color="auto" w:sz="2" w:space="0"/>
              <w:bottom w:val="single" w:color="auto" w:sz="8" w:space="0"/>
            </w:tcBorders>
            <w:noWrap/>
            <w:vAlign w:val="center"/>
          </w:tcPr>
          <w:p w14:paraId="0BEE4F55">
            <w:pPr>
              <w:widowControl/>
              <w:spacing w:line="240" w:lineRule="atLeast"/>
              <w:jc w:val="center"/>
              <w:rPr>
                <w:kern w:val="0"/>
                <w:sz w:val="18"/>
                <w:szCs w:val="18"/>
              </w:rPr>
            </w:pPr>
          </w:p>
        </w:tc>
      </w:tr>
      <w:tr w14:paraId="46309531">
        <w:tblPrEx>
          <w:tblCellMar>
            <w:top w:w="0" w:type="dxa"/>
            <w:left w:w="108" w:type="dxa"/>
            <w:bottom w:w="0" w:type="dxa"/>
            <w:right w:w="108" w:type="dxa"/>
          </w:tblCellMar>
        </w:tblPrEx>
        <w:trPr>
          <w:trHeight w:val="284" w:hRule="atLeast"/>
          <w:jc w:val="center"/>
        </w:trPr>
        <w:tc>
          <w:tcPr>
            <w:tcW w:w="9469" w:type="dxa"/>
            <w:gridSpan w:val="4"/>
            <w:tcBorders>
              <w:top w:val="single" w:color="auto" w:sz="8" w:space="0"/>
              <w:left w:val="nil"/>
            </w:tcBorders>
            <w:noWrap/>
            <w:vAlign w:val="center"/>
          </w:tcPr>
          <w:p w14:paraId="7A2D82CE">
            <w:pPr>
              <w:widowControl/>
              <w:jc w:val="left"/>
              <w:rPr>
                <w:kern w:val="0"/>
                <w:sz w:val="18"/>
                <w:szCs w:val="18"/>
              </w:rPr>
            </w:pPr>
            <w:r>
              <w:rPr>
                <w:kern w:val="0"/>
                <w:sz w:val="18"/>
                <w:szCs w:val="18"/>
              </w:rPr>
              <w:t>补充资料：</w:t>
            </w:r>
            <w:r>
              <w:rPr>
                <w:rFonts w:hint="eastAsia"/>
                <w:kern w:val="0"/>
                <w:sz w:val="18"/>
                <w:szCs w:val="18"/>
              </w:rPr>
              <w:t>1</w:t>
            </w:r>
            <w:r>
              <w:rPr>
                <w:kern w:val="0"/>
                <w:sz w:val="18"/>
                <w:szCs w:val="18"/>
              </w:rPr>
              <w:t>.</w:t>
            </w:r>
            <w:r>
              <w:rPr>
                <w:rFonts w:hint="eastAsia"/>
                <w:kern w:val="0"/>
                <w:sz w:val="18"/>
                <w:szCs w:val="18"/>
              </w:rPr>
              <w:t>公共汽电车能源消耗里填写</w:t>
            </w:r>
            <w:r>
              <w:rPr>
                <w:kern w:val="0"/>
                <w:sz w:val="18"/>
                <w:szCs w:val="18"/>
              </w:rPr>
              <w:t xml:space="preserve">“其他”项时，请注明具体能源类型名称 </w:t>
            </w:r>
            <w:r>
              <w:rPr>
                <w:kern w:val="0"/>
                <w:sz w:val="18"/>
                <w:szCs w:val="18"/>
                <w:u w:val="single"/>
              </w:rPr>
              <w:t xml:space="preserve">           </w:t>
            </w:r>
            <w:r>
              <w:rPr>
                <w:kern w:val="0"/>
                <w:sz w:val="18"/>
                <w:szCs w:val="18"/>
              </w:rPr>
              <w:t>（可填写多个）</w:t>
            </w:r>
            <w:r>
              <w:rPr>
                <w:rFonts w:hint="eastAsia"/>
                <w:kern w:val="0"/>
                <w:sz w:val="18"/>
                <w:szCs w:val="18"/>
              </w:rPr>
              <w:t>；</w:t>
            </w:r>
          </w:p>
          <w:p w14:paraId="3F0008C7">
            <w:pPr>
              <w:widowControl/>
              <w:ind w:firstLine="900" w:firstLineChars="500"/>
              <w:jc w:val="left"/>
              <w:rPr>
                <w:kern w:val="0"/>
                <w:sz w:val="18"/>
                <w:szCs w:val="18"/>
              </w:rPr>
            </w:pPr>
            <w:r>
              <w:rPr>
                <w:kern w:val="0"/>
                <w:sz w:val="18"/>
                <w:szCs w:val="18"/>
              </w:rPr>
              <w:t>2.</w:t>
            </w:r>
            <w:r>
              <w:rPr>
                <w:rFonts w:hint="eastAsia"/>
                <w:kern w:val="0"/>
                <w:sz w:val="18"/>
                <w:szCs w:val="18"/>
              </w:rPr>
              <w:t>城市轨道交通能源消耗里填写</w:t>
            </w:r>
            <w:r>
              <w:rPr>
                <w:kern w:val="0"/>
                <w:sz w:val="18"/>
                <w:szCs w:val="18"/>
              </w:rPr>
              <w:t xml:space="preserve">“其他”项时，请注明具体能源类型名称 </w:t>
            </w:r>
            <w:r>
              <w:rPr>
                <w:kern w:val="0"/>
                <w:sz w:val="18"/>
                <w:szCs w:val="18"/>
                <w:u w:val="single"/>
              </w:rPr>
              <w:t xml:space="preserve">           </w:t>
            </w:r>
            <w:r>
              <w:rPr>
                <w:kern w:val="0"/>
                <w:sz w:val="18"/>
                <w:szCs w:val="18"/>
              </w:rPr>
              <w:t>（可填写多个）</w:t>
            </w:r>
            <w:r>
              <w:rPr>
                <w:rFonts w:hint="eastAsia"/>
                <w:kern w:val="0"/>
                <w:sz w:val="18"/>
                <w:szCs w:val="18"/>
              </w:rPr>
              <w:t>；</w:t>
            </w:r>
          </w:p>
          <w:p w14:paraId="7F5DA284">
            <w:pPr>
              <w:widowControl/>
              <w:jc w:val="center"/>
              <w:rPr>
                <w:kern w:val="0"/>
                <w:sz w:val="18"/>
                <w:szCs w:val="18"/>
              </w:rPr>
            </w:pPr>
            <w:r>
              <w:rPr>
                <w:kern w:val="0"/>
                <w:sz w:val="18"/>
                <w:szCs w:val="18"/>
              </w:rPr>
              <w:t xml:space="preserve">      3.</w:t>
            </w:r>
            <w:r>
              <w:rPr>
                <w:rFonts w:hint="eastAsia"/>
                <w:kern w:val="0"/>
                <w:sz w:val="18"/>
                <w:szCs w:val="18"/>
              </w:rPr>
              <w:t>城市客运轮渡能源消耗里填写</w:t>
            </w:r>
            <w:r>
              <w:rPr>
                <w:kern w:val="0"/>
                <w:sz w:val="18"/>
                <w:szCs w:val="18"/>
              </w:rPr>
              <w:t xml:space="preserve">“其他”项时，请注明具体能源类型名称 </w:t>
            </w:r>
            <w:r>
              <w:rPr>
                <w:kern w:val="0"/>
                <w:sz w:val="18"/>
                <w:szCs w:val="18"/>
                <w:u w:val="single"/>
              </w:rPr>
              <w:t xml:space="preserve">           </w:t>
            </w:r>
            <w:r>
              <w:rPr>
                <w:kern w:val="0"/>
                <w:sz w:val="18"/>
                <w:szCs w:val="18"/>
              </w:rPr>
              <w:t>（可填写多个）</w:t>
            </w:r>
            <w:r>
              <w:rPr>
                <w:rFonts w:hint="eastAsia"/>
                <w:kern w:val="0"/>
                <w:sz w:val="18"/>
                <w:szCs w:val="18"/>
              </w:rPr>
              <w:t>。</w:t>
            </w:r>
          </w:p>
        </w:tc>
      </w:tr>
    </w:tbl>
    <w:p w14:paraId="50D860BA">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180396F1">
      <w:pPr>
        <w:spacing w:line="220" w:lineRule="exact"/>
        <w:ind w:left="283" w:leftChars="-67" w:right="-525" w:rightChars="-250" w:hanging="424" w:hangingChars="236"/>
        <w:rPr>
          <w:sz w:val="18"/>
          <w:szCs w:val="18"/>
        </w:rPr>
      </w:pPr>
    </w:p>
    <w:p w14:paraId="5CC24715">
      <w:pPr>
        <w:spacing w:line="220" w:lineRule="exact"/>
        <w:ind w:left="722" w:leftChars="-250" w:right="-525" w:rightChars="-250" w:hanging="1247" w:hangingChars="693"/>
        <w:rPr>
          <w:sz w:val="18"/>
        </w:rPr>
      </w:pPr>
      <w:r>
        <w:rPr>
          <w:kern w:val="0"/>
          <w:sz w:val="18"/>
          <w:szCs w:val="18"/>
        </w:rPr>
        <w:t>说明</w:t>
      </w:r>
      <w:r>
        <w:rPr>
          <w:sz w:val="18"/>
        </w:rPr>
        <w:t>：1.</w:t>
      </w:r>
      <w:r>
        <w:rPr>
          <w:rFonts w:hint="eastAsia"/>
          <w:sz w:val="18"/>
        </w:rPr>
        <w:t>统计范围：所有从事公共汽电车客运业务的经营业户，所有从事城市轨道交通、城市客运轮渡业务的企业。</w:t>
      </w:r>
    </w:p>
    <w:p w14:paraId="242DDEED">
      <w:pPr>
        <w:spacing w:line="220" w:lineRule="exact"/>
        <w:ind w:left="-525" w:leftChars="-250" w:right="-525" w:rightChars="-250" w:firstLine="540" w:firstLineChars="300"/>
        <w:rPr>
          <w:sz w:val="18"/>
        </w:rPr>
      </w:pPr>
      <w:r>
        <w:rPr>
          <w:rFonts w:hint="eastAsia"/>
          <w:sz w:val="18"/>
        </w:rPr>
        <w:t>2</w:t>
      </w:r>
      <w:r>
        <w:rPr>
          <w:sz w:val="18"/>
        </w:rPr>
        <w:t>.</w:t>
      </w:r>
      <w:r>
        <w:rPr>
          <w:rFonts w:hint="eastAsia"/>
          <w:sz w:val="18"/>
        </w:rPr>
        <w:t>本表1</w:t>
      </w:r>
      <w:r>
        <w:rPr>
          <w:sz w:val="18"/>
        </w:rPr>
        <w:t>01</w:t>
      </w:r>
      <w:r>
        <w:rPr>
          <w:rFonts w:hint="eastAsia"/>
          <w:sz w:val="18"/>
        </w:rPr>
        <w:t>～1</w:t>
      </w:r>
      <w:r>
        <w:rPr>
          <w:sz w:val="18"/>
        </w:rPr>
        <w:t>11</w:t>
      </w:r>
      <w:r>
        <w:rPr>
          <w:rFonts w:hint="eastAsia"/>
          <w:sz w:val="18"/>
        </w:rPr>
        <w:t>行指标保留两位小数，</w:t>
      </w:r>
      <w:r>
        <w:rPr>
          <w:sz w:val="18"/>
        </w:rPr>
        <w:t>201</w:t>
      </w:r>
      <w:r>
        <w:rPr>
          <w:rFonts w:hint="eastAsia"/>
          <w:sz w:val="18"/>
        </w:rPr>
        <w:t>行、3</w:t>
      </w:r>
      <w:r>
        <w:rPr>
          <w:sz w:val="18"/>
        </w:rPr>
        <w:t>01</w:t>
      </w:r>
      <w:r>
        <w:rPr>
          <w:rFonts w:hint="eastAsia"/>
          <w:sz w:val="18"/>
        </w:rPr>
        <w:t>行保留一位小数，其余各项指标均保留整数位。</w:t>
      </w:r>
    </w:p>
    <w:p w14:paraId="0ECDEBF7">
      <w:pPr>
        <w:spacing w:line="220" w:lineRule="exact"/>
        <w:ind w:left="-525" w:leftChars="-250" w:right="-525" w:rightChars="-250" w:firstLine="540" w:firstLineChars="300"/>
        <w:rPr>
          <w:sz w:val="18"/>
          <w:szCs w:val="18"/>
        </w:rPr>
      </w:pPr>
      <w:r>
        <w:rPr>
          <w:sz w:val="18"/>
          <w:szCs w:val="18"/>
        </w:rPr>
        <w:t>3.表内逻辑关系：</w:t>
      </w:r>
    </w:p>
    <w:p w14:paraId="0CE2093F">
      <w:pPr>
        <w:spacing w:line="220" w:lineRule="exact"/>
        <w:ind w:left="707" w:leftChars="270" w:hanging="140" w:hangingChars="78"/>
        <w:rPr>
          <w:sz w:val="18"/>
          <w:szCs w:val="18"/>
        </w:rPr>
      </w:pPr>
      <w:r>
        <w:rPr>
          <w:sz w:val="18"/>
          <w:szCs w:val="18"/>
        </w:rPr>
        <w:t>101行=102</w:t>
      </w:r>
      <w:r>
        <w:rPr>
          <w:rFonts w:hint="eastAsia"/>
          <w:sz w:val="18"/>
          <w:szCs w:val="18"/>
        </w:rPr>
        <w:t>行+</w:t>
      </w:r>
      <w:r>
        <w:rPr>
          <w:sz w:val="18"/>
          <w:szCs w:val="18"/>
        </w:rPr>
        <w:t>103行+104行+105行+106行+107行+108行+109行+110行+111行；</w:t>
      </w:r>
    </w:p>
    <w:p w14:paraId="5689774C">
      <w:pPr>
        <w:spacing w:line="220" w:lineRule="exact"/>
        <w:ind w:right="-483" w:rightChars="-230" w:firstLine="567" w:firstLineChars="315"/>
        <w:rPr>
          <w:sz w:val="18"/>
          <w:szCs w:val="18"/>
        </w:rPr>
      </w:pPr>
      <w:r>
        <w:rPr>
          <w:sz w:val="18"/>
          <w:szCs w:val="18"/>
        </w:rPr>
        <w:t>112行=0.73×1.4714×113行+0.86×1.4571×114行+1.33×115行+1.7572×116行+117</w:t>
      </w:r>
      <w:r>
        <w:rPr>
          <w:rFonts w:hint="eastAsia"/>
          <w:sz w:val="18"/>
          <w:szCs w:val="18"/>
        </w:rPr>
        <w:t>行+</w:t>
      </w:r>
      <w:r>
        <w:rPr>
          <w:sz w:val="18"/>
          <w:szCs w:val="18"/>
        </w:rPr>
        <w:t>0.1229×118行</w:t>
      </w:r>
    </w:p>
    <w:p w14:paraId="72B28E66">
      <w:pPr>
        <w:spacing w:line="220" w:lineRule="exact"/>
        <w:ind w:firstLine="1134" w:firstLineChars="630"/>
      </w:pPr>
      <w:r>
        <w:rPr>
          <w:rFonts w:hint="eastAsia"/>
          <w:sz w:val="18"/>
          <w:szCs w:val="18"/>
        </w:rPr>
        <w:t>+</w:t>
      </w:r>
      <w:r>
        <w:rPr>
          <w:sz w:val="18"/>
          <w:szCs w:val="18"/>
        </w:rPr>
        <w:t>0.1229×119行+120行+0.3329×12.1951×127行+128行</w:t>
      </w:r>
      <w:r>
        <w:t>；</w:t>
      </w:r>
    </w:p>
    <w:p w14:paraId="470DDF8E">
      <w:pPr>
        <w:spacing w:line="220" w:lineRule="exact"/>
        <w:ind w:left="283" w:leftChars="135" w:right="-525" w:rightChars="-250" w:firstLine="282" w:firstLineChars="157"/>
        <w:rPr>
          <w:sz w:val="18"/>
          <w:szCs w:val="18"/>
        </w:rPr>
      </w:pPr>
      <w:r>
        <w:rPr>
          <w:sz w:val="18"/>
          <w:szCs w:val="18"/>
        </w:rPr>
        <w:t>120行=0.73×1.4714×121行+0.86×1.4571×122行+1.33×123行+1.7572×124行+0.1229×125行+126行</w:t>
      </w:r>
      <w:r>
        <w:rPr>
          <w:rFonts w:hint="eastAsia"/>
          <w:sz w:val="18"/>
          <w:szCs w:val="18"/>
        </w:rPr>
        <w:t>；</w:t>
      </w:r>
    </w:p>
    <w:p w14:paraId="7A463834">
      <w:pPr>
        <w:spacing w:line="220" w:lineRule="exact"/>
        <w:ind w:left="283" w:leftChars="135" w:right="-525" w:rightChars="-250" w:firstLine="282" w:firstLineChars="157"/>
        <w:rPr>
          <w:kern w:val="0"/>
          <w:sz w:val="18"/>
          <w:szCs w:val="18"/>
        </w:rPr>
      </w:pPr>
      <w:r>
        <w:rPr>
          <w:rFonts w:hint="eastAsia"/>
          <w:sz w:val="18"/>
          <w:szCs w:val="18"/>
        </w:rPr>
        <w:t>2</w:t>
      </w:r>
      <w:r>
        <w:rPr>
          <w:sz w:val="18"/>
          <w:szCs w:val="18"/>
        </w:rPr>
        <w:t>02</w:t>
      </w:r>
      <w:r>
        <w:rPr>
          <w:rFonts w:hint="eastAsia"/>
          <w:sz w:val="18"/>
          <w:szCs w:val="18"/>
        </w:rPr>
        <w:t>行=</w:t>
      </w:r>
      <w:r>
        <w:rPr>
          <w:kern w:val="0"/>
          <w:sz w:val="18"/>
          <w:szCs w:val="18"/>
        </w:rPr>
        <w:t>203行+20</w:t>
      </w:r>
      <w:r>
        <w:rPr>
          <w:rFonts w:hint="eastAsia"/>
          <w:kern w:val="0"/>
          <w:sz w:val="18"/>
          <w:szCs w:val="18"/>
        </w:rPr>
        <w:t>6</w:t>
      </w:r>
      <w:r>
        <w:rPr>
          <w:kern w:val="0"/>
          <w:sz w:val="18"/>
          <w:szCs w:val="18"/>
        </w:rPr>
        <w:t>行</w:t>
      </w:r>
      <w:r>
        <w:rPr>
          <w:rFonts w:hint="eastAsia"/>
          <w:kern w:val="0"/>
          <w:sz w:val="18"/>
          <w:szCs w:val="18"/>
        </w:rPr>
        <w:t>；</w:t>
      </w:r>
    </w:p>
    <w:p w14:paraId="72E71920">
      <w:pPr>
        <w:spacing w:line="220" w:lineRule="exact"/>
        <w:ind w:left="283" w:leftChars="135" w:right="-525" w:rightChars="-250" w:firstLine="282" w:firstLineChars="157"/>
        <w:rPr>
          <w:kern w:val="0"/>
          <w:sz w:val="18"/>
          <w:szCs w:val="18"/>
        </w:rPr>
      </w:pPr>
      <w:r>
        <w:rPr>
          <w:rFonts w:hint="eastAsia"/>
          <w:sz w:val="18"/>
          <w:szCs w:val="18"/>
        </w:rPr>
        <w:t>2</w:t>
      </w:r>
      <w:r>
        <w:rPr>
          <w:sz w:val="18"/>
          <w:szCs w:val="18"/>
        </w:rPr>
        <w:t>0</w:t>
      </w:r>
      <w:r>
        <w:rPr>
          <w:rFonts w:hint="eastAsia"/>
          <w:sz w:val="18"/>
          <w:szCs w:val="18"/>
        </w:rPr>
        <w:t>3行=</w:t>
      </w:r>
      <w:r>
        <w:rPr>
          <w:kern w:val="0"/>
          <w:sz w:val="18"/>
          <w:szCs w:val="18"/>
        </w:rPr>
        <w:t>0.0001229×20</w:t>
      </w:r>
      <w:r>
        <w:rPr>
          <w:rFonts w:hint="eastAsia"/>
          <w:kern w:val="0"/>
          <w:sz w:val="18"/>
          <w:szCs w:val="18"/>
        </w:rPr>
        <w:t>4</w:t>
      </w:r>
      <w:r>
        <w:rPr>
          <w:kern w:val="0"/>
          <w:sz w:val="18"/>
          <w:szCs w:val="18"/>
        </w:rPr>
        <w:t>行+2</w:t>
      </w:r>
      <w:r>
        <w:rPr>
          <w:rFonts w:hint="eastAsia"/>
          <w:kern w:val="0"/>
          <w:sz w:val="18"/>
          <w:szCs w:val="18"/>
        </w:rPr>
        <w:t>05</w:t>
      </w:r>
      <w:r>
        <w:rPr>
          <w:kern w:val="0"/>
          <w:sz w:val="18"/>
          <w:szCs w:val="18"/>
        </w:rPr>
        <w:t>行</w:t>
      </w:r>
    </w:p>
    <w:p w14:paraId="26BBD2BE">
      <w:pPr>
        <w:spacing w:line="220" w:lineRule="exact"/>
        <w:ind w:left="283" w:leftChars="135" w:right="-525" w:rightChars="-250" w:firstLine="282" w:firstLineChars="157"/>
        <w:rPr>
          <w:kern w:val="0"/>
          <w:sz w:val="18"/>
          <w:szCs w:val="18"/>
        </w:rPr>
      </w:pPr>
      <w:r>
        <w:rPr>
          <w:rFonts w:hint="eastAsia"/>
          <w:kern w:val="0"/>
          <w:sz w:val="18"/>
          <w:szCs w:val="18"/>
        </w:rPr>
        <w:t>2</w:t>
      </w:r>
      <w:r>
        <w:rPr>
          <w:kern w:val="0"/>
          <w:sz w:val="18"/>
          <w:szCs w:val="18"/>
        </w:rPr>
        <w:t>0</w:t>
      </w:r>
      <w:r>
        <w:rPr>
          <w:rFonts w:hint="eastAsia"/>
          <w:kern w:val="0"/>
          <w:sz w:val="18"/>
          <w:szCs w:val="18"/>
        </w:rPr>
        <w:t>6行=</w:t>
      </w:r>
      <w:r>
        <w:rPr>
          <w:kern w:val="0"/>
          <w:sz w:val="18"/>
          <w:szCs w:val="18"/>
        </w:rPr>
        <w:t>1.4714×20</w:t>
      </w:r>
      <w:r>
        <w:rPr>
          <w:rFonts w:hint="eastAsia"/>
          <w:kern w:val="0"/>
          <w:sz w:val="18"/>
          <w:szCs w:val="18"/>
        </w:rPr>
        <w:t>7</w:t>
      </w:r>
      <w:r>
        <w:rPr>
          <w:kern w:val="0"/>
          <w:sz w:val="18"/>
          <w:szCs w:val="18"/>
        </w:rPr>
        <w:t>行+1.4571×20</w:t>
      </w:r>
      <w:r>
        <w:rPr>
          <w:rFonts w:hint="eastAsia"/>
          <w:kern w:val="0"/>
          <w:sz w:val="18"/>
          <w:szCs w:val="18"/>
        </w:rPr>
        <w:t>8</w:t>
      </w:r>
      <w:r>
        <w:rPr>
          <w:kern w:val="0"/>
          <w:sz w:val="18"/>
          <w:szCs w:val="18"/>
        </w:rPr>
        <w:t>行+0.00133×20</w:t>
      </w:r>
      <w:r>
        <w:rPr>
          <w:rFonts w:hint="eastAsia"/>
          <w:kern w:val="0"/>
          <w:sz w:val="18"/>
          <w:szCs w:val="18"/>
        </w:rPr>
        <w:t>9</w:t>
      </w:r>
      <w:r>
        <w:rPr>
          <w:kern w:val="0"/>
          <w:sz w:val="18"/>
          <w:szCs w:val="18"/>
        </w:rPr>
        <w:t>行+0.0001229×2</w:t>
      </w:r>
      <w:r>
        <w:rPr>
          <w:rFonts w:hint="eastAsia"/>
          <w:kern w:val="0"/>
          <w:sz w:val="18"/>
          <w:szCs w:val="18"/>
        </w:rPr>
        <w:t>10</w:t>
      </w:r>
      <w:r>
        <w:rPr>
          <w:kern w:val="0"/>
          <w:sz w:val="18"/>
          <w:szCs w:val="18"/>
        </w:rPr>
        <w:t>行+2</w:t>
      </w:r>
      <w:r>
        <w:rPr>
          <w:rFonts w:hint="eastAsia"/>
          <w:kern w:val="0"/>
          <w:sz w:val="18"/>
          <w:szCs w:val="18"/>
        </w:rPr>
        <w:t>11</w:t>
      </w:r>
      <w:r>
        <w:rPr>
          <w:kern w:val="0"/>
          <w:sz w:val="18"/>
          <w:szCs w:val="18"/>
        </w:rPr>
        <w:t>行</w:t>
      </w:r>
      <w:r>
        <w:rPr>
          <w:rFonts w:hint="eastAsia"/>
          <w:kern w:val="0"/>
          <w:sz w:val="18"/>
          <w:szCs w:val="18"/>
        </w:rPr>
        <w:t>；</w:t>
      </w:r>
    </w:p>
    <w:p w14:paraId="0E908F14">
      <w:pPr>
        <w:spacing w:line="220" w:lineRule="exact"/>
        <w:ind w:firstLine="567" w:firstLineChars="315"/>
        <w:rPr>
          <w:sz w:val="18"/>
        </w:rPr>
      </w:pPr>
      <w:r>
        <w:rPr>
          <w:rFonts w:hint="eastAsia"/>
          <w:kern w:val="0"/>
          <w:sz w:val="18"/>
          <w:szCs w:val="18"/>
        </w:rPr>
        <w:t>3</w:t>
      </w:r>
      <w:r>
        <w:rPr>
          <w:kern w:val="0"/>
          <w:sz w:val="18"/>
          <w:szCs w:val="18"/>
        </w:rPr>
        <w:t>02</w:t>
      </w:r>
      <w:r>
        <w:rPr>
          <w:rFonts w:hint="eastAsia"/>
          <w:kern w:val="0"/>
          <w:sz w:val="18"/>
          <w:szCs w:val="18"/>
        </w:rPr>
        <w:t>行=</w:t>
      </w:r>
      <w:r>
        <w:rPr>
          <w:sz w:val="18"/>
          <w:szCs w:val="18"/>
        </w:rPr>
        <w:t>0.73×1.4714×303行+0.86×1.4571×304行+305行。</w:t>
      </w:r>
    </w:p>
    <w:p w14:paraId="5ACDB3C0">
      <w:pPr>
        <w:spacing w:line="220" w:lineRule="exact"/>
        <w:ind w:left="916" w:leftChars="-269" w:hanging="1481" w:hangingChars="823"/>
        <w:rPr>
          <w:sz w:val="18"/>
        </w:rPr>
      </w:pPr>
    </w:p>
    <w:p w14:paraId="2075C383">
      <w:pPr>
        <w:spacing w:line="220" w:lineRule="exact"/>
        <w:ind w:left="916" w:leftChars="-269" w:hanging="1481" w:hangingChars="823"/>
        <w:rPr>
          <w:sz w:val="18"/>
        </w:rPr>
      </w:pPr>
    </w:p>
    <w:p w14:paraId="60DA4E9B">
      <w:pPr>
        <w:spacing w:line="220" w:lineRule="exact"/>
        <w:ind w:left="916" w:leftChars="-269" w:hanging="1481" w:hangingChars="823"/>
        <w:rPr>
          <w:sz w:val="18"/>
        </w:rPr>
      </w:pPr>
    </w:p>
    <w:p w14:paraId="32067E3B">
      <w:pPr>
        <w:spacing w:line="220" w:lineRule="exact"/>
        <w:ind w:left="916" w:leftChars="-269" w:hanging="1481" w:hangingChars="823"/>
        <w:rPr>
          <w:sz w:val="18"/>
        </w:rPr>
      </w:pPr>
    </w:p>
    <w:p w14:paraId="3E2562D1">
      <w:pPr>
        <w:spacing w:line="220" w:lineRule="exact"/>
        <w:ind w:left="916" w:leftChars="-269" w:hanging="1481" w:hangingChars="823"/>
        <w:rPr>
          <w:sz w:val="18"/>
        </w:rPr>
      </w:pPr>
    </w:p>
    <w:p w14:paraId="3B4CCD68">
      <w:pPr>
        <w:spacing w:line="220" w:lineRule="exact"/>
        <w:ind w:left="916" w:leftChars="-269" w:hanging="1481" w:hangingChars="823"/>
        <w:rPr>
          <w:sz w:val="18"/>
        </w:rPr>
      </w:pPr>
    </w:p>
    <w:p w14:paraId="0C70F4B0">
      <w:pPr>
        <w:spacing w:line="220" w:lineRule="exact"/>
        <w:ind w:left="916" w:leftChars="-269" w:hanging="1481" w:hangingChars="823"/>
        <w:rPr>
          <w:sz w:val="18"/>
        </w:rPr>
      </w:pPr>
    </w:p>
    <w:p w14:paraId="6467B89C">
      <w:pPr>
        <w:spacing w:line="220" w:lineRule="exact"/>
        <w:ind w:left="916" w:leftChars="-269" w:hanging="1481" w:hangingChars="823"/>
        <w:rPr>
          <w:sz w:val="18"/>
        </w:rPr>
      </w:pPr>
    </w:p>
    <w:p w14:paraId="7A222D1B">
      <w:pPr>
        <w:spacing w:line="220" w:lineRule="exact"/>
        <w:ind w:left="916" w:leftChars="-269" w:hanging="1481" w:hangingChars="823"/>
        <w:rPr>
          <w:sz w:val="18"/>
        </w:rPr>
      </w:pPr>
    </w:p>
    <w:p w14:paraId="0C296F5B">
      <w:pPr>
        <w:spacing w:line="220" w:lineRule="exact"/>
        <w:ind w:left="916" w:leftChars="-269" w:hanging="1481" w:hangingChars="823"/>
        <w:rPr>
          <w:sz w:val="18"/>
        </w:rPr>
      </w:pPr>
    </w:p>
    <w:p w14:paraId="2CA1A3FE">
      <w:pPr>
        <w:spacing w:line="220" w:lineRule="exact"/>
        <w:ind w:left="916" w:leftChars="-269" w:hanging="1481" w:hangingChars="823"/>
        <w:rPr>
          <w:sz w:val="18"/>
        </w:rPr>
      </w:pPr>
    </w:p>
    <w:p w14:paraId="501D0803">
      <w:pPr>
        <w:spacing w:line="220" w:lineRule="exact"/>
        <w:ind w:left="916" w:leftChars="-269" w:hanging="1481" w:hangingChars="823"/>
        <w:rPr>
          <w:sz w:val="18"/>
        </w:rPr>
      </w:pPr>
    </w:p>
    <w:p w14:paraId="04C93289">
      <w:pPr>
        <w:spacing w:line="220" w:lineRule="exact"/>
        <w:ind w:left="916" w:leftChars="-269" w:hanging="1481" w:hangingChars="823"/>
        <w:rPr>
          <w:sz w:val="18"/>
        </w:rPr>
      </w:pPr>
    </w:p>
    <w:p w14:paraId="35A46446">
      <w:pPr>
        <w:spacing w:line="220" w:lineRule="exact"/>
        <w:ind w:left="916" w:leftChars="-269" w:hanging="1481" w:hangingChars="823"/>
        <w:rPr>
          <w:sz w:val="18"/>
        </w:rPr>
      </w:pPr>
    </w:p>
    <w:p w14:paraId="7EA7953C">
      <w:pPr>
        <w:spacing w:line="220" w:lineRule="exact"/>
        <w:ind w:left="916" w:leftChars="-269" w:hanging="1481" w:hangingChars="823"/>
        <w:rPr>
          <w:sz w:val="18"/>
        </w:rPr>
      </w:pPr>
    </w:p>
    <w:p w14:paraId="7E152DC2">
      <w:pPr>
        <w:spacing w:line="220" w:lineRule="exact"/>
        <w:ind w:left="916" w:leftChars="-269" w:hanging="1481" w:hangingChars="823"/>
        <w:rPr>
          <w:sz w:val="18"/>
        </w:rPr>
      </w:pPr>
    </w:p>
    <w:p w14:paraId="0D895B33">
      <w:pPr>
        <w:spacing w:line="220" w:lineRule="exact"/>
        <w:ind w:left="916" w:leftChars="-269" w:hanging="1481" w:hangingChars="823"/>
        <w:rPr>
          <w:sz w:val="18"/>
        </w:rPr>
      </w:pPr>
    </w:p>
    <w:p w14:paraId="697C6068">
      <w:pPr>
        <w:spacing w:line="220" w:lineRule="exact"/>
        <w:ind w:left="916" w:leftChars="-269" w:hanging="1481" w:hangingChars="823"/>
        <w:rPr>
          <w:sz w:val="18"/>
        </w:rPr>
      </w:pPr>
    </w:p>
    <w:p w14:paraId="638B6E6A">
      <w:pPr>
        <w:spacing w:line="220" w:lineRule="exact"/>
        <w:ind w:left="916" w:leftChars="-269" w:hanging="1481" w:hangingChars="823"/>
        <w:rPr>
          <w:sz w:val="18"/>
        </w:rPr>
      </w:pPr>
    </w:p>
    <w:p w14:paraId="7717C347">
      <w:pPr>
        <w:spacing w:line="220" w:lineRule="exact"/>
        <w:ind w:left="916" w:leftChars="-269" w:hanging="1481" w:hangingChars="823"/>
        <w:rPr>
          <w:sz w:val="18"/>
        </w:rPr>
      </w:pPr>
    </w:p>
    <w:p w14:paraId="65AB74C6">
      <w:pPr>
        <w:spacing w:line="220" w:lineRule="exact"/>
        <w:ind w:left="916" w:leftChars="-269" w:hanging="1481" w:hangingChars="823"/>
        <w:rPr>
          <w:sz w:val="18"/>
        </w:rPr>
      </w:pPr>
    </w:p>
    <w:p w14:paraId="7DABC50A">
      <w:pPr>
        <w:spacing w:line="220" w:lineRule="exact"/>
        <w:ind w:left="916" w:leftChars="-269" w:hanging="1481" w:hangingChars="823"/>
        <w:rPr>
          <w:sz w:val="18"/>
        </w:rPr>
      </w:pPr>
    </w:p>
    <w:p w14:paraId="41B30D2A">
      <w:pPr>
        <w:spacing w:line="220" w:lineRule="exact"/>
        <w:ind w:left="916" w:leftChars="-269" w:hanging="1481" w:hangingChars="823"/>
        <w:rPr>
          <w:sz w:val="18"/>
        </w:rPr>
      </w:pPr>
    </w:p>
    <w:p w14:paraId="0D0CD9E7">
      <w:pPr>
        <w:spacing w:line="220" w:lineRule="exact"/>
        <w:ind w:left="916" w:leftChars="-269" w:hanging="1481" w:hangingChars="823"/>
        <w:rPr>
          <w:sz w:val="18"/>
        </w:rPr>
      </w:pPr>
    </w:p>
    <w:p w14:paraId="41103DFF">
      <w:pPr>
        <w:spacing w:line="220" w:lineRule="exact"/>
        <w:ind w:left="916" w:leftChars="-269" w:hanging="1481" w:hangingChars="823"/>
        <w:rPr>
          <w:sz w:val="18"/>
        </w:rPr>
      </w:pPr>
    </w:p>
    <w:p w14:paraId="272739A1">
      <w:pPr>
        <w:spacing w:line="220" w:lineRule="exact"/>
        <w:ind w:left="916" w:leftChars="-269" w:hanging="1481" w:hangingChars="823"/>
        <w:rPr>
          <w:sz w:val="18"/>
        </w:rPr>
      </w:pPr>
    </w:p>
    <w:p w14:paraId="26DA8EBC">
      <w:pPr>
        <w:spacing w:line="220" w:lineRule="exact"/>
        <w:ind w:left="916" w:leftChars="-269" w:hanging="1481" w:hangingChars="823"/>
        <w:rPr>
          <w:sz w:val="18"/>
        </w:rPr>
      </w:pPr>
    </w:p>
    <w:p w14:paraId="29A29372">
      <w:pPr>
        <w:spacing w:line="220" w:lineRule="exact"/>
        <w:ind w:left="916" w:leftChars="-269" w:hanging="1481" w:hangingChars="823"/>
        <w:rPr>
          <w:sz w:val="18"/>
        </w:rPr>
      </w:pPr>
    </w:p>
    <w:p w14:paraId="5CFF4B63">
      <w:pPr>
        <w:spacing w:line="220" w:lineRule="exact"/>
        <w:ind w:left="916" w:leftChars="-269" w:hanging="1481" w:hangingChars="823"/>
        <w:rPr>
          <w:sz w:val="18"/>
        </w:rPr>
      </w:pPr>
    </w:p>
    <w:p w14:paraId="48FC000A">
      <w:pPr>
        <w:spacing w:line="220" w:lineRule="exact"/>
        <w:ind w:left="916" w:leftChars="-269" w:hanging="1481" w:hangingChars="823"/>
        <w:rPr>
          <w:sz w:val="18"/>
        </w:rPr>
      </w:pPr>
    </w:p>
    <w:p w14:paraId="069A48C4">
      <w:pPr>
        <w:spacing w:before="156" w:beforeLines="50"/>
        <w:jc w:val="center"/>
        <w:outlineLvl w:val="1"/>
        <w:rPr>
          <w:sz w:val="32"/>
          <w:szCs w:val="32"/>
        </w:rPr>
      </w:pPr>
      <w:bookmarkStart w:id="69" w:name="_Toc206680784"/>
      <w:r>
        <w:rPr>
          <w:sz w:val="32"/>
          <w:szCs w:val="32"/>
        </w:rPr>
        <w:t>公路旅客运输能源消耗情况</w:t>
      </w:r>
      <w:bookmarkEnd w:id="69"/>
    </w:p>
    <w:p w14:paraId="67E64577">
      <w:pPr>
        <w:spacing w:line="400" w:lineRule="exact"/>
        <w:jc w:val="center"/>
        <w:rPr>
          <w:rFonts w:eastAsia="黑体"/>
          <w:sz w:val="28"/>
          <w:szCs w:val="28"/>
        </w:rPr>
      </w:pPr>
      <w:r>
        <w:rPr>
          <w:sz w:val="32"/>
          <w:szCs w:val="32"/>
        </w:rPr>
        <mc:AlternateContent>
          <mc:Choice Requires="wpg">
            <w:drawing>
              <wp:anchor distT="0" distB="0" distL="114300" distR="114300" simplePos="0" relativeHeight="251678720" behindDoc="0" locked="0" layoutInCell="1" allowOverlap="1">
                <wp:simplePos x="0" y="0"/>
                <wp:positionH relativeFrom="column">
                  <wp:posOffset>3869690</wp:posOffset>
                </wp:positionH>
                <wp:positionV relativeFrom="paragraph">
                  <wp:posOffset>158750</wp:posOffset>
                </wp:positionV>
                <wp:extent cx="1774190" cy="768985"/>
                <wp:effectExtent l="0" t="0" r="17145" b="12065"/>
                <wp:wrapNone/>
                <wp:docPr id="65" name="Group 139"/>
                <wp:cNvGraphicFramePr/>
                <a:graphic xmlns:a="http://schemas.openxmlformats.org/drawingml/2006/main">
                  <a:graphicData uri="http://schemas.microsoft.com/office/word/2010/wordprocessingGroup">
                    <wpg:wgp>
                      <wpg:cNvGrpSpPr/>
                      <wpg:grpSpPr>
                        <a:xfrm>
                          <a:off x="0" y="0"/>
                          <a:ext cx="1774185" cy="768985"/>
                          <a:chOff x="8044" y="3248"/>
                          <a:chExt cx="2606" cy="1211"/>
                        </a:xfrm>
                      </wpg:grpSpPr>
                      <wps:wsp>
                        <wps:cNvPr id="66" name="文本框 1"/>
                        <wps:cNvSpPr txBox="1">
                          <a:spLocks noChangeArrowheads="1"/>
                        </wps:cNvSpPr>
                        <wps:spPr bwMode="auto">
                          <a:xfrm>
                            <a:off x="8957" y="3250"/>
                            <a:ext cx="1693" cy="1209"/>
                          </a:xfrm>
                          <a:prstGeom prst="rect">
                            <a:avLst/>
                          </a:prstGeom>
                          <a:solidFill>
                            <a:srgbClr val="FFFFFF"/>
                          </a:solidFill>
                          <a:ln w="9525">
                            <a:solidFill>
                              <a:srgbClr val="FFFFFF"/>
                            </a:solidFill>
                            <a:miter lim="800000"/>
                          </a:ln>
                        </wps:spPr>
                        <wps:txbx>
                          <w:txbxContent>
                            <w:p w14:paraId="376BA357">
                              <w:pPr>
                                <w:spacing w:line="0" w:lineRule="atLeast"/>
                                <w:jc w:val="left"/>
                                <w:rPr>
                                  <w:sz w:val="18"/>
                                </w:rPr>
                              </w:pPr>
                              <w:r>
                                <w:rPr>
                                  <w:spacing w:val="33"/>
                                  <w:kern w:val="0"/>
                                  <w:sz w:val="18"/>
                                  <w:fitText w:val="1800" w:id="-1739935232"/>
                                </w:rPr>
                                <w:t>交企统H104-1</w:t>
                              </w:r>
                              <w:r>
                                <w:rPr>
                                  <w:spacing w:val="5"/>
                                  <w:kern w:val="0"/>
                                  <w:sz w:val="18"/>
                                  <w:fitText w:val="1800" w:id="-1739935232"/>
                                </w:rPr>
                                <w:t>表</w:t>
                              </w:r>
                            </w:p>
                            <w:p w14:paraId="376611C1">
                              <w:pPr>
                                <w:spacing w:line="0" w:lineRule="atLeast"/>
                                <w:jc w:val="left"/>
                                <w:rPr>
                                  <w:spacing w:val="34"/>
                                  <w:kern w:val="0"/>
                                  <w:sz w:val="18"/>
                                </w:rPr>
                              </w:pPr>
                              <w:r>
                                <w:rPr>
                                  <w:spacing w:val="112"/>
                                  <w:kern w:val="0"/>
                                  <w:sz w:val="18"/>
                                  <w:fitText w:val="1800" w:id="-1739339260"/>
                                </w:rPr>
                                <w:t>交通运输</w:t>
                              </w:r>
                              <w:r>
                                <w:rPr>
                                  <w:spacing w:val="2"/>
                                  <w:kern w:val="0"/>
                                  <w:sz w:val="18"/>
                                  <w:fitText w:val="1800" w:id="-1739339260"/>
                                </w:rPr>
                                <w:t>部</w:t>
                              </w:r>
                            </w:p>
                            <w:p w14:paraId="61C3E816">
                              <w:pPr>
                                <w:spacing w:line="0" w:lineRule="atLeast"/>
                                <w:jc w:val="left"/>
                                <w:rPr>
                                  <w:spacing w:val="34"/>
                                  <w:kern w:val="0"/>
                                  <w:sz w:val="18"/>
                                </w:rPr>
                              </w:pPr>
                              <w:r>
                                <w:rPr>
                                  <w:spacing w:val="112"/>
                                  <w:kern w:val="0"/>
                                  <w:sz w:val="18"/>
                                  <w:fitText w:val="1800" w:id="-1739339259"/>
                                </w:rPr>
                                <w:t>国家统计</w:t>
                              </w:r>
                              <w:r>
                                <w:rPr>
                                  <w:spacing w:val="2"/>
                                  <w:kern w:val="0"/>
                                  <w:sz w:val="18"/>
                                  <w:fitText w:val="1800" w:id="-1739339259"/>
                                </w:rPr>
                                <w:t>局</w:t>
                              </w:r>
                            </w:p>
                            <w:p w14:paraId="33AB7F11">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536784E">
                              <w:pPr>
                                <w:spacing w:line="0" w:lineRule="atLeast"/>
                                <w:jc w:val="distribute"/>
                              </w:pPr>
                              <w:r>
                                <w:rPr>
                                  <w:sz w:val="18"/>
                                </w:rPr>
                                <w:t xml:space="preserve">2028 </w:t>
                              </w:r>
                              <w:r>
                                <w:rPr>
                                  <w:rFonts w:hint="eastAsia"/>
                                  <w:sz w:val="18"/>
                                </w:rPr>
                                <w:t>年</w:t>
                              </w:r>
                              <w:r>
                                <w:rPr>
                                  <w:sz w:val="18"/>
                                </w:rPr>
                                <w:t>1</w:t>
                              </w:r>
                              <w:r>
                                <w:rPr>
                                  <w:rFonts w:hint="eastAsia"/>
                                  <w:sz w:val="18"/>
                                </w:rPr>
                                <w:t>月</w:t>
                              </w:r>
                            </w:p>
                            <w:p w14:paraId="25B22CF7">
                              <w:pPr>
                                <w:spacing w:line="0" w:lineRule="atLeast"/>
                                <w:jc w:val="left"/>
                                <w:rPr>
                                  <w:spacing w:val="34"/>
                                  <w:kern w:val="0"/>
                                  <w:sz w:val="18"/>
                                </w:rPr>
                              </w:pPr>
                            </w:p>
                          </w:txbxContent>
                        </wps:txbx>
                        <wps:bodyPr rot="0" vert="horz" wrap="square" lIns="0" tIns="0" rIns="0" bIns="0" anchor="t" anchorCtr="0" upright="1">
                          <a:noAutofit/>
                        </wps:bodyPr>
                      </wps:wsp>
                      <wps:wsp>
                        <wps:cNvPr id="67"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5A1B2B76">
                              <w:pPr>
                                <w:spacing w:line="0" w:lineRule="atLeast"/>
                                <w:rPr>
                                  <w:rFonts w:hint="eastAsia" w:ascii="宋体" w:hAnsi="宋体"/>
                                  <w:sz w:val="18"/>
                                </w:rPr>
                              </w:pPr>
                              <w:r>
                                <w:rPr>
                                  <w:rFonts w:hint="eastAsia" w:ascii="宋体" w:hAnsi="宋体"/>
                                  <w:sz w:val="18"/>
                                </w:rPr>
                                <w:t>表　　号：</w:t>
                              </w:r>
                            </w:p>
                            <w:p w14:paraId="5F5F2BAD">
                              <w:pPr>
                                <w:spacing w:line="0" w:lineRule="atLeast"/>
                                <w:rPr>
                                  <w:rFonts w:hint="eastAsia" w:ascii="宋体" w:hAnsi="宋体"/>
                                  <w:sz w:val="18"/>
                                </w:rPr>
                              </w:pPr>
                              <w:r>
                                <w:rPr>
                                  <w:rFonts w:hint="eastAsia" w:ascii="宋体" w:hAnsi="宋体"/>
                                  <w:sz w:val="18"/>
                                </w:rPr>
                                <w:t>制定机关：</w:t>
                              </w:r>
                            </w:p>
                            <w:p w14:paraId="611B7592">
                              <w:pPr>
                                <w:spacing w:line="0" w:lineRule="atLeast"/>
                                <w:rPr>
                                  <w:rFonts w:hint="eastAsia" w:ascii="宋体" w:hAnsi="宋体"/>
                                  <w:sz w:val="18"/>
                                </w:rPr>
                              </w:pPr>
                              <w:r>
                                <w:rPr>
                                  <w:rFonts w:hint="eastAsia" w:ascii="宋体" w:hAnsi="宋体"/>
                                  <w:sz w:val="18"/>
                                </w:rPr>
                                <w:t>批准机关：</w:t>
                              </w:r>
                            </w:p>
                            <w:p w14:paraId="757A4730">
                              <w:pPr>
                                <w:spacing w:line="0" w:lineRule="atLeast"/>
                                <w:rPr>
                                  <w:sz w:val="18"/>
                                </w:rPr>
                              </w:pPr>
                              <w:r>
                                <w:rPr>
                                  <w:rFonts w:hint="eastAsia" w:ascii="宋体" w:hAnsi="宋体"/>
                                  <w:sz w:val="18"/>
                                </w:rPr>
                                <w:t>批准文号：</w:t>
                              </w:r>
                            </w:p>
                            <w:p w14:paraId="6F0A04E1">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39" o:spid="_x0000_s1026" o:spt="203" style="position:absolute;left:0pt;margin-left:304.7pt;margin-top:12.5pt;height:60.55pt;width:139.7pt;z-index:251678720;mso-width-relative:page;mso-height-relative:page;" coordorigin="8044,3248" coordsize="2606,1211" o:gfxdata="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7iHuG2QAAAAoB&#10;AAAPAAAAAAAAAAEAIAAAACIAAABkcnMvZG93bnJldi54bWxQSwECFAAUAAAACACHTuJAqp/y+MUC&#10;AABFCAAADgAAAAAAAAABACAAAAAoAQAAZHJzL2Uyb0RvYy54bWxQSwUGAAAAAAYABgBZAQAAXwYA&#10;AAAA&#10;">
                <o:lock v:ext="edit" aspectratio="f"/>
                <v:shape id="文本框 1" o:spid="_x0000_s1026" o:spt="202" type="#_x0000_t202" style="position:absolute;left:8957;top:3250;height:1209;width:1693;" fillcolor="#FFFFFF" filled="t" stroked="t" coordsize="21600,21600" o:gfxdata="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Dt2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76BA357">
                        <w:pPr>
                          <w:spacing w:line="0" w:lineRule="atLeast"/>
                          <w:jc w:val="left"/>
                          <w:rPr>
                            <w:sz w:val="18"/>
                          </w:rPr>
                        </w:pPr>
                        <w:r>
                          <w:rPr>
                            <w:spacing w:val="33"/>
                            <w:kern w:val="0"/>
                            <w:sz w:val="18"/>
                            <w:fitText w:val="1800" w:id="-1739935232"/>
                          </w:rPr>
                          <w:t>交企统H104-1</w:t>
                        </w:r>
                        <w:r>
                          <w:rPr>
                            <w:spacing w:val="5"/>
                            <w:kern w:val="0"/>
                            <w:sz w:val="18"/>
                            <w:fitText w:val="1800" w:id="-1739935232"/>
                          </w:rPr>
                          <w:t>表</w:t>
                        </w:r>
                      </w:p>
                      <w:p w14:paraId="376611C1">
                        <w:pPr>
                          <w:spacing w:line="0" w:lineRule="atLeast"/>
                          <w:jc w:val="left"/>
                          <w:rPr>
                            <w:spacing w:val="34"/>
                            <w:kern w:val="0"/>
                            <w:sz w:val="18"/>
                          </w:rPr>
                        </w:pPr>
                        <w:r>
                          <w:rPr>
                            <w:spacing w:val="112"/>
                            <w:kern w:val="0"/>
                            <w:sz w:val="18"/>
                            <w:fitText w:val="1800" w:id="-1739339260"/>
                          </w:rPr>
                          <w:t>交通运输</w:t>
                        </w:r>
                        <w:r>
                          <w:rPr>
                            <w:spacing w:val="2"/>
                            <w:kern w:val="0"/>
                            <w:sz w:val="18"/>
                            <w:fitText w:val="1800" w:id="-1739339260"/>
                          </w:rPr>
                          <w:t>部</w:t>
                        </w:r>
                      </w:p>
                      <w:p w14:paraId="61C3E816">
                        <w:pPr>
                          <w:spacing w:line="0" w:lineRule="atLeast"/>
                          <w:jc w:val="left"/>
                          <w:rPr>
                            <w:spacing w:val="34"/>
                            <w:kern w:val="0"/>
                            <w:sz w:val="18"/>
                          </w:rPr>
                        </w:pPr>
                        <w:r>
                          <w:rPr>
                            <w:spacing w:val="112"/>
                            <w:kern w:val="0"/>
                            <w:sz w:val="18"/>
                            <w:fitText w:val="1800" w:id="-1739339259"/>
                          </w:rPr>
                          <w:t>国家统计</w:t>
                        </w:r>
                        <w:r>
                          <w:rPr>
                            <w:spacing w:val="2"/>
                            <w:kern w:val="0"/>
                            <w:sz w:val="18"/>
                            <w:fitText w:val="1800" w:id="-1739339259"/>
                          </w:rPr>
                          <w:t>局</w:t>
                        </w:r>
                      </w:p>
                      <w:p w14:paraId="33AB7F11">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5536784E">
                        <w:pPr>
                          <w:spacing w:line="0" w:lineRule="atLeast"/>
                          <w:jc w:val="distribute"/>
                        </w:pPr>
                        <w:r>
                          <w:rPr>
                            <w:sz w:val="18"/>
                          </w:rPr>
                          <w:t xml:space="preserve">2028 </w:t>
                        </w:r>
                        <w:r>
                          <w:rPr>
                            <w:rFonts w:hint="eastAsia"/>
                            <w:sz w:val="18"/>
                          </w:rPr>
                          <w:t>年</w:t>
                        </w:r>
                        <w:r>
                          <w:rPr>
                            <w:sz w:val="18"/>
                          </w:rPr>
                          <w:t>1</w:t>
                        </w:r>
                        <w:r>
                          <w:rPr>
                            <w:rFonts w:hint="eastAsia"/>
                            <w:sz w:val="18"/>
                          </w:rPr>
                          <w:t>月</w:t>
                        </w:r>
                      </w:p>
                      <w:p w14:paraId="25B22CF7">
                        <w:pPr>
                          <w:spacing w:line="0" w:lineRule="atLeast"/>
                          <w:jc w:val="left"/>
                          <w:rPr>
                            <w:spacing w:val="34"/>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iZxIQL4AAADb&#10;AAAADwAAAGRycy9kb3ducmV2LnhtbEWPUWvCQBCE3wv+h2OFvjV3SklK9BQRhFKhRWvAxzW3TUJz&#10;eyF3Nem/7xUEH4fZ+WZnuR5tK67U+8axhlmiQBCXzjRcaTh97p5eQPiAbLB1TBp+ycN6NXlYYm7c&#10;wAe6HkMlIoR9jhrqELpcSl/WZNEnriOO3pfrLYYo+0qaHocIt62cK5VKiw3Hhho72tZUfh9/bHzD&#10;bgZ8Ly/79KNT6vxW7J/bItP6cTpTCxCBxnA/vqVfjYY0g/8tEQB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xIQ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5A1B2B76">
                        <w:pPr>
                          <w:spacing w:line="0" w:lineRule="atLeast"/>
                          <w:rPr>
                            <w:rFonts w:hint="eastAsia" w:ascii="宋体" w:hAnsi="宋体"/>
                            <w:sz w:val="18"/>
                          </w:rPr>
                        </w:pPr>
                        <w:r>
                          <w:rPr>
                            <w:rFonts w:hint="eastAsia" w:ascii="宋体" w:hAnsi="宋体"/>
                            <w:sz w:val="18"/>
                          </w:rPr>
                          <w:t>表　　号：</w:t>
                        </w:r>
                      </w:p>
                      <w:p w14:paraId="5F5F2BAD">
                        <w:pPr>
                          <w:spacing w:line="0" w:lineRule="atLeast"/>
                          <w:rPr>
                            <w:rFonts w:hint="eastAsia" w:ascii="宋体" w:hAnsi="宋体"/>
                            <w:sz w:val="18"/>
                          </w:rPr>
                        </w:pPr>
                        <w:r>
                          <w:rPr>
                            <w:rFonts w:hint="eastAsia" w:ascii="宋体" w:hAnsi="宋体"/>
                            <w:sz w:val="18"/>
                          </w:rPr>
                          <w:t>制定机关：</w:t>
                        </w:r>
                      </w:p>
                      <w:p w14:paraId="611B7592">
                        <w:pPr>
                          <w:spacing w:line="0" w:lineRule="atLeast"/>
                          <w:rPr>
                            <w:rFonts w:hint="eastAsia" w:ascii="宋体" w:hAnsi="宋体"/>
                            <w:sz w:val="18"/>
                          </w:rPr>
                        </w:pPr>
                        <w:r>
                          <w:rPr>
                            <w:rFonts w:hint="eastAsia" w:ascii="宋体" w:hAnsi="宋体"/>
                            <w:sz w:val="18"/>
                          </w:rPr>
                          <w:t>批准机关：</w:t>
                        </w:r>
                      </w:p>
                      <w:p w14:paraId="757A4730">
                        <w:pPr>
                          <w:spacing w:line="0" w:lineRule="atLeast"/>
                          <w:rPr>
                            <w:sz w:val="18"/>
                          </w:rPr>
                        </w:pPr>
                        <w:r>
                          <w:rPr>
                            <w:rFonts w:hint="eastAsia" w:ascii="宋体" w:hAnsi="宋体"/>
                            <w:sz w:val="18"/>
                          </w:rPr>
                          <w:t>批准文号：</w:t>
                        </w:r>
                      </w:p>
                      <w:p w14:paraId="6F0A04E1">
                        <w:pPr>
                          <w:spacing w:line="0" w:lineRule="atLeast"/>
                          <w:rPr>
                            <w:sz w:val="18"/>
                          </w:rPr>
                        </w:pPr>
                        <w:r>
                          <w:rPr>
                            <w:sz w:val="18"/>
                          </w:rPr>
                          <w:t>有效期至：</w:t>
                        </w:r>
                      </w:p>
                    </w:txbxContent>
                  </v:textbox>
                </v:shape>
              </v:group>
            </w:pict>
          </mc:Fallback>
        </mc:AlternateContent>
      </w:r>
    </w:p>
    <w:p w14:paraId="0803E443">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3840" behindDoc="0" locked="0" layoutInCell="1" allowOverlap="1">
                <wp:simplePos x="0" y="0"/>
                <wp:positionH relativeFrom="column">
                  <wp:posOffset>-438150</wp:posOffset>
                </wp:positionH>
                <wp:positionV relativeFrom="paragraph">
                  <wp:posOffset>187960</wp:posOffset>
                </wp:positionV>
                <wp:extent cx="3354705" cy="311150"/>
                <wp:effectExtent l="0" t="0" r="17145" b="12700"/>
                <wp:wrapNone/>
                <wp:docPr id="6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311150"/>
                        </a:xfrm>
                        <a:prstGeom prst="rect">
                          <a:avLst/>
                        </a:prstGeom>
                        <a:solidFill>
                          <a:srgbClr val="FFFFFF"/>
                        </a:solidFill>
                        <a:ln w="3175">
                          <a:solidFill>
                            <a:srgbClr val="FFFFFF"/>
                          </a:solidFill>
                          <a:miter lim="800000"/>
                        </a:ln>
                      </wps:spPr>
                      <wps:txbx>
                        <w:txbxContent>
                          <w:p w14:paraId="78D15D8E">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4.5pt;margin-top:14.8pt;height:24.5pt;width:264.15pt;z-index:251683840;mso-width-relative:page;mso-height-relative:page;" fillcolor="#FFFFFF" filled="t" stroked="t" coordsize="21600,21600" o:gfxdata="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mwpV9cAAAAJAQAADwAAAAAAAAABACAAAAAiAAAAZHJz&#10;L2Rvd25yZXYueG1sUEsBAhQAFAAAAAgAh07iQLHyMno+AgAAiAQAAA4AAAAAAAAAAQAgAAAAJgEA&#10;AGRycy9lMm9Eb2MueG1sUEsFBgAAAAAGAAYAWQEAANYFAAAAAA==&#10;">
                <v:fill on="t" focussize="0,0"/>
                <v:stroke weight="0.25pt" color="#FFFFFF" miterlimit="8" joinstyle="miter"/>
                <v:imagedata o:title=""/>
                <o:lock v:ext="edit" aspectratio="f"/>
                <v:textbox>
                  <w:txbxContent>
                    <w:p w14:paraId="78D15D8E">
                      <w:pPr>
                        <w:spacing w:line="0" w:lineRule="atLeast"/>
                        <w:rPr>
                          <w:sz w:val="18"/>
                          <w:szCs w:val="18"/>
                        </w:rPr>
                      </w:pPr>
                      <w:r>
                        <w:rPr>
                          <w:rFonts w:hint="eastAsia"/>
                          <w:sz w:val="18"/>
                          <w:szCs w:val="18"/>
                        </w:rPr>
                        <w:t>统一社会信用代码：□□□□□□□□□□□□□□□□□□</w:t>
                      </w:r>
                    </w:p>
                  </w:txbxContent>
                </v:textbox>
              </v:shape>
            </w:pict>
          </mc:Fallback>
        </mc:AlternateContent>
      </w:r>
    </w:p>
    <w:p w14:paraId="1858A5C0">
      <w:pPr>
        <w:spacing w:line="400" w:lineRule="exact"/>
        <w:ind w:left="-630" w:leftChars="-300"/>
        <w:jc w:val="left"/>
        <w:rPr>
          <w:sz w:val="18"/>
          <w:szCs w:val="18"/>
        </w:rPr>
      </w:pPr>
    </w:p>
    <w:p w14:paraId="1BDB6E33">
      <w:pPr>
        <w:ind w:left="-630" w:leftChars="-300" w:right="-630" w:rightChars="-30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638" w:type="dxa"/>
        <w:jc w:val="center"/>
        <w:tblLayout w:type="fixed"/>
        <w:tblCellMar>
          <w:top w:w="0" w:type="dxa"/>
          <w:left w:w="108" w:type="dxa"/>
          <w:bottom w:w="0" w:type="dxa"/>
          <w:right w:w="108" w:type="dxa"/>
        </w:tblCellMar>
      </w:tblPr>
      <w:tblGrid>
        <w:gridCol w:w="2694"/>
        <w:gridCol w:w="1134"/>
        <w:gridCol w:w="708"/>
        <w:gridCol w:w="709"/>
        <w:gridCol w:w="1843"/>
        <w:gridCol w:w="1134"/>
        <w:gridCol w:w="709"/>
        <w:gridCol w:w="707"/>
      </w:tblGrid>
      <w:tr w14:paraId="21D2F832">
        <w:tblPrEx>
          <w:tblCellMar>
            <w:top w:w="0" w:type="dxa"/>
            <w:left w:w="108" w:type="dxa"/>
            <w:bottom w:w="0" w:type="dxa"/>
            <w:right w:w="108" w:type="dxa"/>
          </w:tblCellMar>
        </w:tblPrEx>
        <w:trPr>
          <w:trHeight w:val="284" w:hRule="atLeast"/>
          <w:jc w:val="center"/>
        </w:trPr>
        <w:tc>
          <w:tcPr>
            <w:tcW w:w="2694" w:type="dxa"/>
            <w:tcBorders>
              <w:top w:val="single" w:color="auto" w:sz="8" w:space="0"/>
              <w:left w:val="nil"/>
              <w:bottom w:val="single" w:color="auto" w:sz="2" w:space="0"/>
              <w:right w:val="single" w:color="auto" w:sz="2" w:space="0"/>
            </w:tcBorders>
            <w:shd w:val="clear" w:color="auto" w:fill="FFFFFF"/>
            <w:tcMar>
              <w:left w:w="28" w:type="dxa"/>
              <w:right w:w="28" w:type="dxa"/>
            </w:tcMar>
            <w:vAlign w:val="center"/>
          </w:tcPr>
          <w:p w14:paraId="4C1F5DE3">
            <w:pPr>
              <w:widowControl/>
              <w:jc w:val="center"/>
              <w:rPr>
                <w:kern w:val="0"/>
                <w:sz w:val="18"/>
                <w:szCs w:val="18"/>
              </w:rPr>
            </w:pPr>
            <w:r>
              <w:rPr>
                <w:kern w:val="0"/>
                <w:sz w:val="18"/>
                <w:szCs w:val="18"/>
              </w:rPr>
              <w:t>指标名称</w:t>
            </w:r>
          </w:p>
        </w:tc>
        <w:tc>
          <w:tcPr>
            <w:tcW w:w="1134" w:type="dxa"/>
            <w:tcBorders>
              <w:top w:val="single" w:color="auto" w:sz="8" w:space="0"/>
              <w:left w:val="single" w:color="auto" w:sz="2" w:space="0"/>
              <w:bottom w:val="single" w:color="auto" w:sz="2" w:space="0"/>
              <w:right w:val="single" w:color="auto" w:sz="2" w:space="0"/>
            </w:tcBorders>
            <w:shd w:val="clear" w:color="auto" w:fill="FFFFFF"/>
            <w:tcMar>
              <w:left w:w="28" w:type="dxa"/>
              <w:right w:w="28" w:type="dxa"/>
            </w:tcMar>
            <w:vAlign w:val="center"/>
          </w:tcPr>
          <w:p w14:paraId="6A61B29E">
            <w:pPr>
              <w:widowControl/>
              <w:jc w:val="center"/>
              <w:rPr>
                <w:kern w:val="0"/>
                <w:sz w:val="18"/>
                <w:szCs w:val="18"/>
              </w:rPr>
            </w:pPr>
            <w:r>
              <w:rPr>
                <w:kern w:val="0"/>
                <w:sz w:val="18"/>
                <w:szCs w:val="18"/>
              </w:rPr>
              <w:t>计量单位</w:t>
            </w:r>
          </w:p>
        </w:tc>
        <w:tc>
          <w:tcPr>
            <w:tcW w:w="708" w:type="dxa"/>
            <w:tcBorders>
              <w:top w:val="single" w:color="auto" w:sz="8" w:space="0"/>
              <w:left w:val="single" w:color="auto" w:sz="2" w:space="0"/>
              <w:bottom w:val="single" w:color="auto" w:sz="2" w:space="0"/>
              <w:right w:val="single" w:color="auto" w:sz="2" w:space="0"/>
            </w:tcBorders>
            <w:shd w:val="clear" w:color="auto" w:fill="FFFFFF"/>
            <w:tcMar>
              <w:left w:w="28" w:type="dxa"/>
              <w:right w:w="28" w:type="dxa"/>
            </w:tcMar>
            <w:vAlign w:val="center"/>
          </w:tcPr>
          <w:p w14:paraId="410E397B">
            <w:pPr>
              <w:widowControl/>
              <w:jc w:val="center"/>
              <w:rPr>
                <w:kern w:val="0"/>
                <w:sz w:val="18"/>
                <w:szCs w:val="18"/>
              </w:rPr>
            </w:pPr>
            <w:r>
              <w:rPr>
                <w:kern w:val="0"/>
                <w:sz w:val="18"/>
                <w:szCs w:val="18"/>
              </w:rPr>
              <w:t>代码</w:t>
            </w:r>
          </w:p>
        </w:tc>
        <w:tc>
          <w:tcPr>
            <w:tcW w:w="709" w:type="dxa"/>
            <w:tcBorders>
              <w:top w:val="single" w:color="auto" w:sz="8" w:space="0"/>
              <w:left w:val="single" w:color="auto" w:sz="2" w:space="0"/>
              <w:bottom w:val="single" w:color="auto" w:sz="2" w:space="0"/>
              <w:right w:val="double" w:color="auto" w:sz="4" w:space="0"/>
            </w:tcBorders>
            <w:shd w:val="clear" w:color="auto" w:fill="FFFFFF"/>
            <w:tcMar>
              <w:left w:w="28" w:type="dxa"/>
              <w:right w:w="28" w:type="dxa"/>
            </w:tcMar>
            <w:vAlign w:val="center"/>
          </w:tcPr>
          <w:p w14:paraId="59BFF49B">
            <w:pPr>
              <w:widowControl/>
              <w:jc w:val="center"/>
              <w:rPr>
                <w:kern w:val="0"/>
                <w:sz w:val="18"/>
                <w:szCs w:val="18"/>
              </w:rPr>
            </w:pPr>
            <w:r>
              <w:rPr>
                <w:kern w:val="0"/>
                <w:sz w:val="18"/>
                <w:szCs w:val="18"/>
              </w:rPr>
              <w:t>数量</w:t>
            </w:r>
          </w:p>
        </w:tc>
        <w:tc>
          <w:tcPr>
            <w:tcW w:w="1843" w:type="dxa"/>
            <w:tcBorders>
              <w:top w:val="single" w:color="auto" w:sz="8" w:space="0"/>
              <w:left w:val="double" w:color="auto" w:sz="4" w:space="0"/>
              <w:bottom w:val="single" w:color="auto" w:sz="2" w:space="0"/>
              <w:right w:val="single" w:color="auto" w:sz="2" w:space="0"/>
            </w:tcBorders>
            <w:shd w:val="clear" w:color="auto" w:fill="FFFFFF"/>
            <w:tcMar>
              <w:left w:w="28" w:type="dxa"/>
              <w:right w:w="28" w:type="dxa"/>
            </w:tcMar>
            <w:vAlign w:val="center"/>
          </w:tcPr>
          <w:p w14:paraId="3417BEBE">
            <w:pPr>
              <w:widowControl/>
              <w:jc w:val="center"/>
              <w:rPr>
                <w:kern w:val="0"/>
                <w:sz w:val="18"/>
                <w:szCs w:val="18"/>
              </w:rPr>
            </w:pPr>
            <w:r>
              <w:rPr>
                <w:kern w:val="0"/>
                <w:sz w:val="18"/>
                <w:szCs w:val="18"/>
              </w:rPr>
              <w:t>指标名称</w:t>
            </w:r>
          </w:p>
        </w:tc>
        <w:tc>
          <w:tcPr>
            <w:tcW w:w="1134" w:type="dxa"/>
            <w:tcBorders>
              <w:top w:val="single" w:color="auto" w:sz="8" w:space="0"/>
              <w:left w:val="single" w:color="auto" w:sz="2" w:space="0"/>
              <w:bottom w:val="single" w:color="auto" w:sz="2" w:space="0"/>
              <w:right w:val="single" w:color="auto" w:sz="2" w:space="0"/>
            </w:tcBorders>
            <w:shd w:val="clear" w:color="auto" w:fill="FFFFFF"/>
            <w:tcMar>
              <w:left w:w="28" w:type="dxa"/>
              <w:right w:w="28" w:type="dxa"/>
            </w:tcMar>
            <w:vAlign w:val="center"/>
          </w:tcPr>
          <w:p w14:paraId="0DFD5019">
            <w:pPr>
              <w:widowControl/>
              <w:jc w:val="center"/>
              <w:rPr>
                <w:kern w:val="0"/>
                <w:sz w:val="18"/>
                <w:szCs w:val="18"/>
              </w:rPr>
            </w:pPr>
            <w:r>
              <w:rPr>
                <w:kern w:val="0"/>
                <w:sz w:val="18"/>
                <w:szCs w:val="18"/>
              </w:rPr>
              <w:t>计量单位</w:t>
            </w:r>
          </w:p>
        </w:tc>
        <w:tc>
          <w:tcPr>
            <w:tcW w:w="709" w:type="dxa"/>
            <w:tcBorders>
              <w:top w:val="single" w:color="auto" w:sz="8" w:space="0"/>
              <w:left w:val="single" w:color="auto" w:sz="2" w:space="0"/>
              <w:bottom w:val="single" w:color="auto" w:sz="2" w:space="0"/>
              <w:right w:val="single" w:color="auto" w:sz="2" w:space="0"/>
            </w:tcBorders>
            <w:shd w:val="clear" w:color="auto" w:fill="FFFFFF"/>
            <w:tcMar>
              <w:left w:w="28" w:type="dxa"/>
              <w:right w:w="28" w:type="dxa"/>
            </w:tcMar>
            <w:vAlign w:val="center"/>
          </w:tcPr>
          <w:p w14:paraId="49F69716">
            <w:pPr>
              <w:widowControl/>
              <w:jc w:val="center"/>
              <w:rPr>
                <w:kern w:val="0"/>
                <w:sz w:val="18"/>
                <w:szCs w:val="18"/>
              </w:rPr>
            </w:pPr>
            <w:r>
              <w:rPr>
                <w:kern w:val="0"/>
                <w:sz w:val="18"/>
                <w:szCs w:val="18"/>
              </w:rPr>
              <w:t>代码</w:t>
            </w:r>
          </w:p>
        </w:tc>
        <w:tc>
          <w:tcPr>
            <w:tcW w:w="707" w:type="dxa"/>
            <w:tcBorders>
              <w:top w:val="single" w:color="auto" w:sz="8" w:space="0"/>
              <w:left w:val="single" w:color="auto" w:sz="2" w:space="0"/>
              <w:bottom w:val="single" w:color="auto" w:sz="2" w:space="0"/>
              <w:right w:val="nil"/>
            </w:tcBorders>
            <w:shd w:val="clear" w:color="auto" w:fill="FFFFFF"/>
            <w:tcMar>
              <w:left w:w="28" w:type="dxa"/>
              <w:right w:w="28" w:type="dxa"/>
            </w:tcMar>
            <w:vAlign w:val="center"/>
          </w:tcPr>
          <w:p w14:paraId="140F1630">
            <w:pPr>
              <w:widowControl/>
              <w:jc w:val="center"/>
              <w:rPr>
                <w:kern w:val="0"/>
                <w:sz w:val="18"/>
                <w:szCs w:val="18"/>
              </w:rPr>
            </w:pPr>
            <w:r>
              <w:rPr>
                <w:kern w:val="0"/>
                <w:sz w:val="18"/>
                <w:szCs w:val="18"/>
              </w:rPr>
              <w:t>数量</w:t>
            </w:r>
          </w:p>
        </w:tc>
      </w:tr>
      <w:tr w14:paraId="3DA9603F">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358857F4">
            <w:pPr>
              <w:widowControl/>
              <w:jc w:val="center"/>
              <w:rPr>
                <w:kern w:val="0"/>
                <w:sz w:val="18"/>
                <w:szCs w:val="18"/>
              </w:rPr>
            </w:pPr>
            <w:r>
              <w:rPr>
                <w:kern w:val="0"/>
                <w:sz w:val="18"/>
                <w:szCs w:val="18"/>
              </w:rPr>
              <w:t>甲</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AA2F18C">
            <w:pPr>
              <w:widowControl/>
              <w:jc w:val="center"/>
              <w:rPr>
                <w:kern w:val="0"/>
                <w:sz w:val="18"/>
                <w:szCs w:val="18"/>
              </w:rPr>
            </w:pPr>
            <w:r>
              <w:rPr>
                <w:kern w:val="0"/>
                <w:sz w:val="18"/>
                <w:szCs w:val="18"/>
              </w:rPr>
              <w:t>乙</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81973C1">
            <w:pPr>
              <w:widowControl/>
              <w:jc w:val="center"/>
              <w:rPr>
                <w:kern w:val="0"/>
                <w:sz w:val="18"/>
                <w:szCs w:val="18"/>
              </w:rPr>
            </w:pPr>
            <w:r>
              <w:rPr>
                <w:kern w:val="0"/>
                <w:sz w:val="18"/>
                <w:szCs w:val="18"/>
              </w:rPr>
              <w:t>丙</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337AA288">
            <w:pPr>
              <w:widowControl/>
              <w:jc w:val="center"/>
              <w:rPr>
                <w:kern w:val="0"/>
                <w:sz w:val="18"/>
                <w:szCs w:val="18"/>
              </w:rPr>
            </w:pPr>
            <w:r>
              <w:rPr>
                <w:kern w:val="0"/>
                <w:sz w:val="18"/>
                <w:szCs w:val="18"/>
              </w:rPr>
              <w:t>01</w:t>
            </w: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02BA1912">
            <w:pPr>
              <w:widowControl/>
              <w:jc w:val="center"/>
              <w:rPr>
                <w:kern w:val="0"/>
                <w:sz w:val="18"/>
                <w:szCs w:val="18"/>
              </w:rPr>
            </w:pPr>
            <w:r>
              <w:rPr>
                <w:kern w:val="0"/>
                <w:sz w:val="18"/>
                <w:szCs w:val="18"/>
              </w:rPr>
              <w:t>甲</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8607CF7">
            <w:pPr>
              <w:widowControl/>
              <w:jc w:val="center"/>
              <w:rPr>
                <w:kern w:val="0"/>
                <w:sz w:val="18"/>
                <w:szCs w:val="18"/>
              </w:rPr>
            </w:pPr>
            <w:r>
              <w:rPr>
                <w:kern w:val="0"/>
                <w:sz w:val="18"/>
                <w:szCs w:val="18"/>
              </w:rPr>
              <w:t>乙</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8A6D6C3">
            <w:pPr>
              <w:widowControl/>
              <w:jc w:val="center"/>
              <w:rPr>
                <w:kern w:val="0"/>
                <w:sz w:val="18"/>
                <w:szCs w:val="18"/>
              </w:rPr>
            </w:pPr>
            <w:r>
              <w:rPr>
                <w:kern w:val="0"/>
                <w:sz w:val="18"/>
                <w:szCs w:val="18"/>
              </w:rPr>
              <w:t>丙</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6389EF2C">
            <w:pPr>
              <w:widowControl/>
              <w:jc w:val="center"/>
              <w:rPr>
                <w:kern w:val="0"/>
                <w:sz w:val="18"/>
                <w:szCs w:val="18"/>
              </w:rPr>
            </w:pPr>
            <w:r>
              <w:rPr>
                <w:kern w:val="0"/>
                <w:sz w:val="18"/>
                <w:szCs w:val="18"/>
              </w:rPr>
              <w:t>01</w:t>
            </w:r>
          </w:p>
        </w:tc>
      </w:tr>
      <w:tr w14:paraId="168FE963">
        <w:tblPrEx>
          <w:tblCellMar>
            <w:top w:w="0" w:type="dxa"/>
            <w:left w:w="108" w:type="dxa"/>
            <w:bottom w:w="0" w:type="dxa"/>
            <w:right w:w="108" w:type="dxa"/>
          </w:tblCellMar>
        </w:tblPrEx>
        <w:trPr>
          <w:trHeight w:val="284" w:hRule="atLeast"/>
          <w:jc w:val="center"/>
        </w:trPr>
        <w:tc>
          <w:tcPr>
            <w:tcW w:w="5245" w:type="dxa"/>
            <w:gridSpan w:val="4"/>
            <w:tcBorders>
              <w:top w:val="single" w:color="auto" w:sz="2" w:space="0"/>
              <w:left w:val="nil"/>
              <w:bottom w:val="single" w:color="auto" w:sz="2" w:space="0"/>
              <w:right w:val="double" w:color="auto" w:sz="4" w:space="0"/>
            </w:tcBorders>
            <w:shd w:val="clear" w:color="auto" w:fill="FFFFFF"/>
            <w:tcMar>
              <w:left w:w="28" w:type="dxa"/>
              <w:right w:w="28" w:type="dxa"/>
            </w:tcMar>
            <w:vAlign w:val="center"/>
          </w:tcPr>
          <w:p w14:paraId="25DE34FE">
            <w:pPr>
              <w:widowControl/>
              <w:jc w:val="left"/>
              <w:rPr>
                <w:kern w:val="0"/>
                <w:sz w:val="18"/>
                <w:szCs w:val="18"/>
              </w:rPr>
            </w:pPr>
            <w:r>
              <w:rPr>
                <w:bCs/>
                <w:kern w:val="0"/>
                <w:sz w:val="18"/>
                <w:szCs w:val="18"/>
              </w:rPr>
              <w:t>一、客运车辆</w:t>
            </w: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58A3C186">
            <w:pPr>
              <w:widowControl/>
              <w:ind w:firstLine="540" w:firstLineChars="300"/>
              <w:rPr>
                <w:kern w:val="0"/>
                <w:sz w:val="18"/>
                <w:szCs w:val="18"/>
              </w:rPr>
            </w:pPr>
            <w:r>
              <w:rPr>
                <w:kern w:val="0"/>
                <w:sz w:val="18"/>
                <w:szCs w:val="18"/>
              </w:rPr>
              <w:t>纯电动车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1D4415F0">
            <w:pPr>
              <w:widowControl/>
              <w:jc w:val="center"/>
              <w:rPr>
                <w:kern w:val="0"/>
                <w:sz w:val="18"/>
                <w:szCs w:val="18"/>
              </w:rPr>
            </w:pPr>
            <w:r>
              <w:rPr>
                <w:kern w:val="0"/>
                <w:sz w:val="18"/>
                <w:szCs w:val="18"/>
              </w:rPr>
              <w:t>公里</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80A4D03">
            <w:pPr>
              <w:widowControl/>
              <w:jc w:val="center"/>
              <w:rPr>
                <w:kern w:val="0"/>
                <w:sz w:val="18"/>
                <w:szCs w:val="18"/>
              </w:rPr>
            </w:pPr>
            <w:r>
              <w:rPr>
                <w:kern w:val="0"/>
                <w:sz w:val="18"/>
              </w:rPr>
              <w:t>208</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1E39481B">
            <w:pPr>
              <w:widowControl/>
              <w:jc w:val="right"/>
              <w:rPr>
                <w:kern w:val="0"/>
                <w:sz w:val="18"/>
                <w:szCs w:val="18"/>
              </w:rPr>
            </w:pPr>
          </w:p>
        </w:tc>
      </w:tr>
      <w:tr w14:paraId="37A2F8A2">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29F92992">
            <w:pPr>
              <w:widowControl/>
              <w:ind w:firstLine="360" w:firstLineChars="200"/>
              <w:rPr>
                <w:kern w:val="0"/>
                <w:sz w:val="18"/>
                <w:szCs w:val="18"/>
              </w:rPr>
            </w:pPr>
            <w:r>
              <w:rPr>
                <w:kern w:val="0"/>
                <w:sz w:val="18"/>
                <w:szCs w:val="18"/>
              </w:rPr>
              <w:t>车辆数</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6BC9F21">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D318DB5">
            <w:pPr>
              <w:widowControl/>
              <w:jc w:val="center"/>
              <w:rPr>
                <w:kern w:val="0"/>
                <w:sz w:val="18"/>
                <w:szCs w:val="18"/>
              </w:rPr>
            </w:pPr>
            <w:r>
              <w:rPr>
                <w:kern w:val="0"/>
                <w:sz w:val="18"/>
                <w:szCs w:val="18"/>
              </w:rPr>
              <w:t>101</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11160EA1">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163C00F8">
            <w:pPr>
              <w:widowControl/>
              <w:ind w:firstLine="540" w:firstLineChars="300"/>
              <w:rPr>
                <w:kern w:val="0"/>
                <w:sz w:val="18"/>
                <w:szCs w:val="18"/>
              </w:rPr>
            </w:pPr>
            <w:r>
              <w:rPr>
                <w:kern w:val="0"/>
                <w:sz w:val="18"/>
                <w:szCs w:val="18"/>
              </w:rPr>
              <w:t>混合动力车</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tcPr>
          <w:p w14:paraId="16FDF2B4">
            <w:pPr>
              <w:widowControl/>
              <w:jc w:val="center"/>
              <w:rPr>
                <w:kern w:val="0"/>
                <w:sz w:val="18"/>
                <w:szCs w:val="18"/>
              </w:rPr>
            </w:pPr>
            <w:r>
              <w:rPr>
                <w:kern w:val="0"/>
                <w:sz w:val="18"/>
                <w:szCs w:val="18"/>
              </w:rPr>
              <w:t>公里</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754973E">
            <w:pPr>
              <w:widowControl/>
              <w:jc w:val="center"/>
              <w:rPr>
                <w:kern w:val="0"/>
                <w:sz w:val="18"/>
                <w:szCs w:val="18"/>
              </w:rPr>
            </w:pPr>
            <w:r>
              <w:rPr>
                <w:kern w:val="0"/>
                <w:sz w:val="18"/>
                <w:szCs w:val="18"/>
              </w:rPr>
              <w:t>209</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733AF3AC">
            <w:pPr>
              <w:widowControl/>
              <w:jc w:val="right"/>
              <w:rPr>
                <w:kern w:val="0"/>
                <w:sz w:val="18"/>
                <w:szCs w:val="18"/>
              </w:rPr>
            </w:pPr>
          </w:p>
        </w:tc>
      </w:tr>
      <w:tr w14:paraId="5DCAB415">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02292F1B">
            <w:pPr>
              <w:widowControl/>
              <w:ind w:firstLine="540" w:firstLineChars="300"/>
              <w:rPr>
                <w:kern w:val="0"/>
                <w:sz w:val="18"/>
                <w:szCs w:val="18"/>
              </w:rPr>
            </w:pPr>
            <w:r>
              <w:rPr>
                <w:sz w:val="18"/>
                <w:szCs w:val="18"/>
              </w:rPr>
              <w:t>汽油车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100C088">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4E6CAD9">
            <w:pPr>
              <w:widowControl/>
              <w:jc w:val="center"/>
              <w:rPr>
                <w:kern w:val="0"/>
                <w:sz w:val="18"/>
                <w:szCs w:val="18"/>
              </w:rPr>
            </w:pPr>
            <w:r>
              <w:rPr>
                <w:kern w:val="0"/>
                <w:sz w:val="18"/>
                <w:szCs w:val="18"/>
              </w:rPr>
              <w:t>102</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75009C19">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33715DC8">
            <w:pPr>
              <w:widowControl/>
              <w:ind w:firstLine="540" w:firstLineChars="300"/>
              <w:rPr>
                <w:kern w:val="0"/>
                <w:sz w:val="18"/>
                <w:szCs w:val="18"/>
              </w:rPr>
            </w:pPr>
            <w:r>
              <w:rPr>
                <w:kern w:val="0"/>
                <w:sz w:val="18"/>
                <w:szCs w:val="18"/>
              </w:rPr>
              <w:t>氢能源车</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tcPr>
          <w:p w14:paraId="1F278086">
            <w:pPr>
              <w:widowControl/>
              <w:jc w:val="center"/>
              <w:rPr>
                <w:kern w:val="0"/>
                <w:sz w:val="18"/>
                <w:szCs w:val="18"/>
              </w:rPr>
            </w:pPr>
            <w:r>
              <w:rPr>
                <w:kern w:val="0"/>
                <w:sz w:val="18"/>
                <w:szCs w:val="18"/>
              </w:rPr>
              <w:t>公里</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97A575E">
            <w:pPr>
              <w:widowControl/>
              <w:jc w:val="center"/>
              <w:rPr>
                <w:kern w:val="0"/>
                <w:sz w:val="18"/>
                <w:szCs w:val="18"/>
              </w:rPr>
            </w:pPr>
            <w:r>
              <w:rPr>
                <w:kern w:val="0"/>
                <w:sz w:val="18"/>
                <w:szCs w:val="18"/>
              </w:rPr>
              <w:t>210</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75767DF2">
            <w:pPr>
              <w:widowControl/>
              <w:jc w:val="right"/>
              <w:rPr>
                <w:kern w:val="0"/>
                <w:sz w:val="18"/>
                <w:szCs w:val="18"/>
              </w:rPr>
            </w:pPr>
          </w:p>
        </w:tc>
      </w:tr>
      <w:tr w14:paraId="4C81F489">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446B7D8B">
            <w:pPr>
              <w:widowControl/>
              <w:ind w:firstLine="540" w:firstLineChars="300"/>
              <w:rPr>
                <w:kern w:val="0"/>
                <w:sz w:val="18"/>
                <w:szCs w:val="18"/>
              </w:rPr>
            </w:pPr>
            <w:r>
              <w:rPr>
                <w:sz w:val="18"/>
                <w:szCs w:val="18"/>
              </w:rPr>
              <w:t>柴油车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ABC1742">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CD5300B">
            <w:pPr>
              <w:widowControl/>
              <w:jc w:val="center"/>
              <w:rPr>
                <w:kern w:val="0"/>
                <w:sz w:val="18"/>
                <w:szCs w:val="18"/>
              </w:rPr>
            </w:pPr>
            <w:r>
              <w:rPr>
                <w:kern w:val="0"/>
                <w:sz w:val="18"/>
                <w:szCs w:val="18"/>
              </w:rPr>
              <w:t>103</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29A0F382">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1EAA9014">
            <w:pPr>
              <w:widowControl/>
              <w:ind w:firstLine="540" w:firstLineChars="300"/>
              <w:rPr>
                <w:kern w:val="0"/>
                <w:sz w:val="18"/>
                <w:szCs w:val="18"/>
              </w:rPr>
            </w:pPr>
            <w:r>
              <w:rPr>
                <w:kern w:val="0"/>
                <w:sz w:val="18"/>
                <w:szCs w:val="18"/>
              </w:rPr>
              <w:t>其他</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10661E8B">
            <w:pPr>
              <w:widowControl/>
              <w:jc w:val="center"/>
              <w:rPr>
                <w:kern w:val="0"/>
                <w:sz w:val="18"/>
                <w:szCs w:val="18"/>
              </w:rPr>
            </w:pPr>
            <w:r>
              <w:rPr>
                <w:kern w:val="0"/>
                <w:sz w:val="18"/>
                <w:szCs w:val="18"/>
              </w:rPr>
              <w:t>公里</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8AE74B7">
            <w:pPr>
              <w:widowControl/>
              <w:jc w:val="center"/>
              <w:rPr>
                <w:kern w:val="0"/>
                <w:sz w:val="18"/>
                <w:szCs w:val="18"/>
              </w:rPr>
            </w:pPr>
            <w:r>
              <w:rPr>
                <w:kern w:val="0"/>
                <w:sz w:val="18"/>
              </w:rPr>
              <w:t>211</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17C06F7E">
            <w:pPr>
              <w:widowControl/>
              <w:jc w:val="center"/>
              <w:rPr>
                <w:kern w:val="0"/>
                <w:sz w:val="18"/>
                <w:szCs w:val="18"/>
              </w:rPr>
            </w:pPr>
          </w:p>
        </w:tc>
      </w:tr>
      <w:tr w14:paraId="33C1CFD4">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308F1BB7">
            <w:pPr>
              <w:widowControl/>
              <w:ind w:firstLine="540" w:firstLineChars="300"/>
              <w:rPr>
                <w:kern w:val="0"/>
                <w:sz w:val="18"/>
                <w:szCs w:val="18"/>
              </w:rPr>
            </w:pPr>
            <w:r>
              <w:rPr>
                <w:sz w:val="18"/>
                <w:szCs w:val="18"/>
              </w:rPr>
              <w:t>压缩天然气车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7D26FD30">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BCC261A">
            <w:pPr>
              <w:widowControl/>
              <w:jc w:val="center"/>
              <w:rPr>
                <w:kern w:val="0"/>
                <w:sz w:val="18"/>
                <w:szCs w:val="18"/>
              </w:rPr>
            </w:pPr>
            <w:r>
              <w:rPr>
                <w:kern w:val="0"/>
                <w:sz w:val="18"/>
                <w:szCs w:val="18"/>
              </w:rPr>
              <w:t>104</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41DEA377">
            <w:pPr>
              <w:widowControl/>
              <w:jc w:val="right"/>
              <w:rPr>
                <w:kern w:val="0"/>
                <w:sz w:val="18"/>
                <w:szCs w:val="18"/>
              </w:rPr>
            </w:pPr>
          </w:p>
        </w:tc>
        <w:tc>
          <w:tcPr>
            <w:tcW w:w="4393" w:type="dxa"/>
            <w:gridSpan w:val="4"/>
            <w:tcBorders>
              <w:top w:val="single" w:color="auto" w:sz="2" w:space="0"/>
              <w:left w:val="double" w:color="auto" w:sz="4" w:space="0"/>
              <w:bottom w:val="single" w:color="auto" w:sz="2" w:space="0"/>
            </w:tcBorders>
            <w:shd w:val="clear" w:color="auto" w:fill="FFFFFF"/>
            <w:tcMar>
              <w:left w:w="28" w:type="dxa"/>
              <w:right w:w="28" w:type="dxa"/>
            </w:tcMar>
            <w:vAlign w:val="center"/>
          </w:tcPr>
          <w:p w14:paraId="1531D4EA">
            <w:pPr>
              <w:widowControl/>
              <w:jc w:val="left"/>
              <w:rPr>
                <w:kern w:val="0"/>
                <w:sz w:val="18"/>
                <w:szCs w:val="18"/>
              </w:rPr>
            </w:pPr>
            <w:r>
              <w:rPr>
                <w:kern w:val="0"/>
                <w:sz w:val="18"/>
                <w:szCs w:val="18"/>
              </w:rPr>
              <w:t>三、</w:t>
            </w:r>
            <w:r>
              <w:rPr>
                <w:bCs/>
                <w:kern w:val="0"/>
                <w:sz w:val="18"/>
                <w:szCs w:val="18"/>
              </w:rPr>
              <w:t>能源消耗</w:t>
            </w:r>
          </w:p>
        </w:tc>
      </w:tr>
      <w:tr w14:paraId="533F1FD0">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2D4EC20C">
            <w:pPr>
              <w:widowControl/>
              <w:ind w:firstLine="540" w:firstLineChars="300"/>
              <w:rPr>
                <w:kern w:val="0"/>
                <w:sz w:val="18"/>
                <w:szCs w:val="18"/>
              </w:rPr>
            </w:pPr>
            <w:r>
              <w:rPr>
                <w:kern w:val="0"/>
                <w:sz w:val="18"/>
                <w:szCs w:val="18"/>
              </w:rPr>
              <w:t>液化天然气</w:t>
            </w:r>
            <w:r>
              <w:rPr>
                <w:sz w:val="18"/>
                <w:szCs w:val="18"/>
              </w:rPr>
              <w:t>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1770B85">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F01B9E5">
            <w:pPr>
              <w:widowControl/>
              <w:jc w:val="center"/>
              <w:rPr>
                <w:kern w:val="0"/>
                <w:sz w:val="18"/>
                <w:szCs w:val="18"/>
              </w:rPr>
            </w:pPr>
            <w:r>
              <w:rPr>
                <w:kern w:val="0"/>
                <w:sz w:val="18"/>
                <w:szCs w:val="18"/>
              </w:rPr>
              <w:t>105</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50455218">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0E6B3CA3">
            <w:pPr>
              <w:widowControl/>
              <w:ind w:firstLine="360" w:firstLineChars="200"/>
              <w:rPr>
                <w:kern w:val="0"/>
                <w:sz w:val="18"/>
                <w:szCs w:val="18"/>
              </w:rPr>
            </w:pPr>
            <w:r>
              <w:rPr>
                <w:kern w:val="0"/>
                <w:sz w:val="18"/>
                <w:szCs w:val="18"/>
              </w:rPr>
              <w:t>能源消耗</w:t>
            </w:r>
            <w:r>
              <w:rPr>
                <w:sz w:val="18"/>
                <w:szCs w:val="18"/>
              </w:rPr>
              <w:t>总量</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301EB7E">
            <w:pPr>
              <w:widowControl/>
              <w:jc w:val="center"/>
              <w:rPr>
                <w:kern w:val="0"/>
                <w:sz w:val="18"/>
                <w:szCs w:val="18"/>
              </w:rPr>
            </w:pPr>
            <w:r>
              <w:rPr>
                <w:kern w:val="0"/>
                <w:sz w:val="18"/>
                <w:szCs w:val="18"/>
              </w:rPr>
              <w:t>千克标准煤</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BB4160B">
            <w:pPr>
              <w:widowControl/>
              <w:jc w:val="center"/>
              <w:rPr>
                <w:kern w:val="0"/>
                <w:sz w:val="18"/>
                <w:szCs w:val="18"/>
              </w:rPr>
            </w:pPr>
            <w:r>
              <w:rPr>
                <w:kern w:val="0"/>
                <w:sz w:val="18"/>
                <w:szCs w:val="18"/>
              </w:rPr>
              <w:t>301</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06BE729A">
            <w:pPr>
              <w:widowControl/>
              <w:jc w:val="center"/>
              <w:rPr>
                <w:kern w:val="0"/>
                <w:sz w:val="18"/>
                <w:szCs w:val="18"/>
              </w:rPr>
            </w:pPr>
          </w:p>
        </w:tc>
      </w:tr>
      <w:tr w14:paraId="2E7D32E5">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37B44C4C">
            <w:pPr>
              <w:widowControl/>
              <w:ind w:firstLine="540" w:firstLineChars="300"/>
              <w:rPr>
                <w:rFonts w:eastAsia="楷体_GB2312"/>
                <w:kern w:val="0"/>
                <w:sz w:val="18"/>
                <w:szCs w:val="18"/>
              </w:rPr>
            </w:pPr>
            <w:r>
              <w:rPr>
                <w:sz w:val="18"/>
                <w:szCs w:val="18"/>
              </w:rPr>
              <w:t>纯电动车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ADFE25E">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9FBF310">
            <w:pPr>
              <w:widowControl/>
              <w:jc w:val="center"/>
              <w:rPr>
                <w:kern w:val="0"/>
                <w:sz w:val="18"/>
                <w:szCs w:val="18"/>
              </w:rPr>
            </w:pPr>
            <w:r>
              <w:rPr>
                <w:kern w:val="0"/>
                <w:sz w:val="18"/>
                <w:szCs w:val="18"/>
              </w:rPr>
              <w:t>106</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71A86827">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64B09AF9">
            <w:pPr>
              <w:widowControl/>
              <w:ind w:firstLine="540" w:firstLineChars="300"/>
              <w:rPr>
                <w:bCs/>
                <w:kern w:val="0"/>
                <w:sz w:val="18"/>
                <w:szCs w:val="18"/>
              </w:rPr>
            </w:pPr>
            <w:r>
              <w:rPr>
                <w:kern w:val="0"/>
                <w:sz w:val="18"/>
                <w:szCs w:val="18"/>
              </w:rPr>
              <w:t>汽油车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6363791">
            <w:pPr>
              <w:widowControl/>
              <w:jc w:val="center"/>
              <w:rPr>
                <w:kern w:val="0"/>
                <w:sz w:val="18"/>
                <w:szCs w:val="18"/>
              </w:rPr>
            </w:pPr>
            <w:r>
              <w:rPr>
                <w:kern w:val="0"/>
                <w:sz w:val="18"/>
                <w:szCs w:val="18"/>
              </w:rPr>
              <w:t>升</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48FEB235">
            <w:pPr>
              <w:widowControl/>
              <w:jc w:val="center"/>
              <w:rPr>
                <w:kern w:val="0"/>
                <w:sz w:val="18"/>
                <w:szCs w:val="18"/>
              </w:rPr>
            </w:pPr>
            <w:r>
              <w:rPr>
                <w:kern w:val="0"/>
                <w:sz w:val="18"/>
              </w:rPr>
              <w:t>302</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6E0770BF">
            <w:pPr>
              <w:widowControl/>
              <w:jc w:val="center"/>
              <w:rPr>
                <w:kern w:val="0"/>
                <w:sz w:val="18"/>
                <w:szCs w:val="18"/>
              </w:rPr>
            </w:pPr>
          </w:p>
        </w:tc>
      </w:tr>
      <w:tr w14:paraId="61C23F86">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14163710">
            <w:pPr>
              <w:widowControl/>
              <w:ind w:firstLine="540" w:firstLineChars="300"/>
              <w:rPr>
                <w:kern w:val="0"/>
                <w:sz w:val="18"/>
                <w:szCs w:val="18"/>
              </w:rPr>
            </w:pPr>
            <w:r>
              <w:rPr>
                <w:sz w:val="18"/>
                <w:szCs w:val="18"/>
              </w:rPr>
              <w:t>混合动力车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34B194F">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316C3E3">
            <w:pPr>
              <w:widowControl/>
              <w:jc w:val="center"/>
              <w:rPr>
                <w:kern w:val="0"/>
                <w:sz w:val="18"/>
                <w:szCs w:val="18"/>
              </w:rPr>
            </w:pPr>
            <w:r>
              <w:rPr>
                <w:kern w:val="0"/>
                <w:sz w:val="18"/>
                <w:szCs w:val="18"/>
              </w:rPr>
              <w:t>107</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7B65D3A6">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0C756EA2">
            <w:pPr>
              <w:widowControl/>
              <w:ind w:firstLine="540" w:firstLineChars="300"/>
              <w:rPr>
                <w:kern w:val="0"/>
                <w:sz w:val="18"/>
                <w:szCs w:val="18"/>
              </w:rPr>
            </w:pPr>
            <w:r>
              <w:rPr>
                <w:kern w:val="0"/>
                <w:sz w:val="18"/>
                <w:szCs w:val="18"/>
              </w:rPr>
              <w:t>柴油车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02202EA">
            <w:pPr>
              <w:widowControl/>
              <w:jc w:val="center"/>
              <w:rPr>
                <w:kern w:val="0"/>
                <w:sz w:val="18"/>
                <w:szCs w:val="18"/>
              </w:rPr>
            </w:pPr>
            <w:r>
              <w:rPr>
                <w:kern w:val="0"/>
                <w:sz w:val="18"/>
                <w:szCs w:val="18"/>
              </w:rPr>
              <w:t>升</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03D6781E">
            <w:pPr>
              <w:widowControl/>
              <w:jc w:val="center"/>
              <w:rPr>
                <w:kern w:val="0"/>
                <w:sz w:val="18"/>
                <w:szCs w:val="18"/>
              </w:rPr>
            </w:pPr>
            <w:r>
              <w:rPr>
                <w:kern w:val="0"/>
                <w:sz w:val="18"/>
                <w:szCs w:val="18"/>
              </w:rPr>
              <w:t>303</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55CAD7B6">
            <w:pPr>
              <w:widowControl/>
              <w:jc w:val="right"/>
              <w:rPr>
                <w:kern w:val="0"/>
                <w:sz w:val="18"/>
                <w:szCs w:val="18"/>
              </w:rPr>
            </w:pPr>
          </w:p>
        </w:tc>
      </w:tr>
      <w:tr w14:paraId="0F131FE5">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740BF2C9">
            <w:pPr>
              <w:widowControl/>
              <w:ind w:firstLine="540" w:firstLineChars="300"/>
              <w:rPr>
                <w:sz w:val="18"/>
                <w:szCs w:val="18"/>
              </w:rPr>
            </w:pPr>
            <w:r>
              <w:rPr>
                <w:sz w:val="18"/>
                <w:szCs w:val="18"/>
              </w:rPr>
              <w:t xml:space="preserve">  </w:t>
            </w:r>
            <w:r>
              <w:rPr>
                <w:kern w:val="0"/>
                <w:sz w:val="18"/>
                <w:szCs w:val="18"/>
              </w:rPr>
              <w:t>其中：插电式混合动力车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96DF392">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A25E6E7">
            <w:pPr>
              <w:widowControl/>
              <w:jc w:val="center"/>
              <w:rPr>
                <w:kern w:val="0"/>
                <w:sz w:val="18"/>
                <w:szCs w:val="18"/>
              </w:rPr>
            </w:pPr>
            <w:r>
              <w:rPr>
                <w:kern w:val="0"/>
                <w:sz w:val="18"/>
                <w:szCs w:val="18"/>
              </w:rPr>
              <w:t>108</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7B1814F7">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65E93AE5">
            <w:pPr>
              <w:widowControl/>
              <w:ind w:firstLine="540" w:firstLineChars="300"/>
              <w:rPr>
                <w:kern w:val="0"/>
                <w:sz w:val="18"/>
                <w:szCs w:val="18"/>
              </w:rPr>
            </w:pPr>
            <w:r>
              <w:rPr>
                <w:kern w:val="0"/>
                <w:sz w:val="18"/>
                <w:szCs w:val="18"/>
              </w:rPr>
              <w:t>压缩天然气车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F854413">
            <w:pPr>
              <w:widowControl/>
              <w:jc w:val="center"/>
              <w:rPr>
                <w:kern w:val="0"/>
                <w:sz w:val="18"/>
                <w:szCs w:val="18"/>
              </w:rPr>
            </w:pPr>
            <w:r>
              <w:rPr>
                <w:kern w:val="0"/>
                <w:sz w:val="18"/>
                <w:szCs w:val="18"/>
              </w:rPr>
              <w:t>立方米</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7691616B">
            <w:pPr>
              <w:widowControl/>
              <w:jc w:val="center"/>
              <w:rPr>
                <w:kern w:val="0"/>
                <w:sz w:val="18"/>
                <w:szCs w:val="18"/>
              </w:rPr>
            </w:pPr>
            <w:r>
              <w:rPr>
                <w:kern w:val="0"/>
                <w:sz w:val="18"/>
                <w:szCs w:val="18"/>
              </w:rPr>
              <w:t>304</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425341E1">
            <w:pPr>
              <w:widowControl/>
              <w:jc w:val="right"/>
              <w:rPr>
                <w:kern w:val="0"/>
                <w:sz w:val="18"/>
                <w:szCs w:val="18"/>
              </w:rPr>
            </w:pPr>
          </w:p>
        </w:tc>
      </w:tr>
      <w:tr w14:paraId="584C25EA">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6BBB4EC8">
            <w:pPr>
              <w:widowControl/>
              <w:ind w:firstLine="540" w:firstLineChars="300"/>
              <w:rPr>
                <w:sz w:val="18"/>
                <w:szCs w:val="18"/>
              </w:rPr>
            </w:pPr>
            <w:r>
              <w:rPr>
                <w:sz w:val="18"/>
                <w:szCs w:val="18"/>
              </w:rPr>
              <w:t>氢能源车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BCA5083">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B7F5CD2">
            <w:pPr>
              <w:widowControl/>
              <w:jc w:val="center"/>
              <w:rPr>
                <w:kern w:val="0"/>
                <w:sz w:val="18"/>
                <w:szCs w:val="18"/>
              </w:rPr>
            </w:pPr>
            <w:r>
              <w:rPr>
                <w:kern w:val="0"/>
                <w:sz w:val="18"/>
                <w:szCs w:val="18"/>
              </w:rPr>
              <w:t>109</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1018DD14">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24E5F440">
            <w:pPr>
              <w:widowControl/>
              <w:ind w:firstLine="540" w:firstLineChars="300"/>
              <w:rPr>
                <w:kern w:val="0"/>
                <w:sz w:val="18"/>
                <w:szCs w:val="18"/>
              </w:rPr>
            </w:pPr>
            <w:r>
              <w:rPr>
                <w:kern w:val="0"/>
                <w:sz w:val="18"/>
                <w:szCs w:val="18"/>
              </w:rPr>
              <w:t>液化天然气车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24D806A1">
            <w:pPr>
              <w:widowControl/>
              <w:jc w:val="center"/>
              <w:rPr>
                <w:kern w:val="0"/>
                <w:sz w:val="18"/>
                <w:szCs w:val="18"/>
              </w:rPr>
            </w:pPr>
            <w:r>
              <w:rPr>
                <w:kern w:val="0"/>
                <w:sz w:val="18"/>
                <w:szCs w:val="18"/>
              </w:rPr>
              <w:t>千克</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E831DFE">
            <w:pPr>
              <w:widowControl/>
              <w:jc w:val="center"/>
              <w:rPr>
                <w:kern w:val="0"/>
                <w:sz w:val="18"/>
                <w:szCs w:val="18"/>
              </w:rPr>
            </w:pPr>
            <w:r>
              <w:rPr>
                <w:kern w:val="0"/>
                <w:sz w:val="18"/>
                <w:szCs w:val="18"/>
              </w:rPr>
              <w:t>305</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57224209">
            <w:pPr>
              <w:widowControl/>
              <w:jc w:val="right"/>
              <w:rPr>
                <w:kern w:val="0"/>
                <w:sz w:val="18"/>
                <w:szCs w:val="18"/>
              </w:rPr>
            </w:pPr>
          </w:p>
        </w:tc>
      </w:tr>
      <w:tr w14:paraId="0FF50DDE">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7C576941">
            <w:pPr>
              <w:widowControl/>
              <w:ind w:firstLine="540" w:firstLineChars="300"/>
              <w:rPr>
                <w:kern w:val="0"/>
                <w:sz w:val="18"/>
                <w:szCs w:val="18"/>
              </w:rPr>
            </w:pPr>
            <w:r>
              <w:rPr>
                <w:sz w:val="18"/>
                <w:szCs w:val="18"/>
              </w:rPr>
              <w:t>其他</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06DEE5B">
            <w:pPr>
              <w:widowControl/>
              <w:jc w:val="center"/>
              <w:rPr>
                <w:kern w:val="0"/>
                <w:sz w:val="18"/>
                <w:szCs w:val="18"/>
              </w:rPr>
            </w:pPr>
            <w:r>
              <w:rPr>
                <w:kern w:val="0"/>
                <w:sz w:val="18"/>
                <w:szCs w:val="18"/>
              </w:rPr>
              <w:t>辆</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45DE9C1">
            <w:pPr>
              <w:widowControl/>
              <w:jc w:val="center"/>
              <w:rPr>
                <w:kern w:val="0"/>
                <w:sz w:val="18"/>
                <w:szCs w:val="18"/>
              </w:rPr>
            </w:pPr>
            <w:r>
              <w:rPr>
                <w:kern w:val="0"/>
                <w:sz w:val="18"/>
                <w:szCs w:val="18"/>
              </w:rPr>
              <w:t>110</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31DD8301">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tcPr>
          <w:p w14:paraId="19F79ACD">
            <w:pPr>
              <w:widowControl/>
              <w:ind w:firstLine="540" w:firstLineChars="300"/>
              <w:rPr>
                <w:kern w:val="0"/>
                <w:sz w:val="18"/>
                <w:szCs w:val="18"/>
              </w:rPr>
            </w:pPr>
            <w:r>
              <w:rPr>
                <w:kern w:val="0"/>
                <w:sz w:val="18"/>
                <w:szCs w:val="18"/>
              </w:rPr>
              <w:t>纯电动车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AFA715B">
            <w:pPr>
              <w:widowControl/>
              <w:jc w:val="center"/>
              <w:rPr>
                <w:kern w:val="0"/>
                <w:sz w:val="18"/>
                <w:szCs w:val="18"/>
              </w:rPr>
            </w:pPr>
            <w:r>
              <w:rPr>
                <w:kern w:val="0"/>
                <w:sz w:val="18"/>
                <w:szCs w:val="18"/>
              </w:rPr>
              <w:t>千瓦时</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4DB8375">
            <w:pPr>
              <w:jc w:val="center"/>
            </w:pPr>
            <w:r>
              <w:rPr>
                <w:kern w:val="0"/>
                <w:sz w:val="18"/>
                <w:szCs w:val="18"/>
              </w:rPr>
              <w:t>306</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744ED958">
            <w:pPr>
              <w:jc w:val="right"/>
            </w:pPr>
          </w:p>
        </w:tc>
      </w:tr>
      <w:tr w14:paraId="7A13CB02">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4721ABBB">
            <w:pPr>
              <w:widowControl/>
              <w:ind w:firstLine="360" w:firstLineChars="200"/>
              <w:rPr>
                <w:kern w:val="0"/>
                <w:sz w:val="18"/>
                <w:szCs w:val="18"/>
              </w:rPr>
            </w:pPr>
            <w:r>
              <w:rPr>
                <w:kern w:val="0"/>
                <w:sz w:val="18"/>
                <w:szCs w:val="18"/>
              </w:rPr>
              <w:t>核定载客位</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71C5F39B">
            <w:pPr>
              <w:widowControl/>
              <w:jc w:val="center"/>
              <w:rPr>
                <w:kern w:val="0"/>
                <w:sz w:val="18"/>
                <w:szCs w:val="18"/>
              </w:rPr>
            </w:pPr>
            <w:r>
              <w:rPr>
                <w:kern w:val="0"/>
                <w:sz w:val="18"/>
                <w:szCs w:val="18"/>
              </w:rPr>
              <w:t>客位</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21F76DF">
            <w:pPr>
              <w:widowControl/>
              <w:jc w:val="center"/>
              <w:rPr>
                <w:kern w:val="0"/>
                <w:sz w:val="18"/>
                <w:szCs w:val="18"/>
              </w:rPr>
            </w:pPr>
            <w:r>
              <w:rPr>
                <w:kern w:val="0"/>
                <w:sz w:val="18"/>
                <w:szCs w:val="18"/>
              </w:rPr>
              <w:t>111</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1C2022B4">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tcPr>
          <w:p w14:paraId="17E01721">
            <w:pPr>
              <w:widowControl/>
              <w:ind w:firstLine="540" w:firstLineChars="300"/>
              <w:rPr>
                <w:kern w:val="0"/>
                <w:sz w:val="18"/>
                <w:szCs w:val="18"/>
              </w:rPr>
            </w:pPr>
            <w:r>
              <w:rPr>
                <w:kern w:val="0"/>
                <w:sz w:val="18"/>
                <w:szCs w:val="18"/>
              </w:rPr>
              <w:t>混合动力车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AE40843">
            <w:pPr>
              <w:widowControl/>
              <w:jc w:val="center"/>
              <w:rPr>
                <w:kern w:val="0"/>
                <w:sz w:val="18"/>
                <w:szCs w:val="18"/>
              </w:rPr>
            </w:pPr>
            <w:r>
              <w:rPr>
                <w:kern w:val="0"/>
                <w:sz w:val="18"/>
                <w:szCs w:val="18"/>
              </w:rPr>
              <w:t>千克标准煤</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91D9973">
            <w:pPr>
              <w:widowControl/>
              <w:jc w:val="center"/>
              <w:rPr>
                <w:kern w:val="0"/>
                <w:sz w:val="18"/>
                <w:szCs w:val="18"/>
              </w:rPr>
            </w:pPr>
            <w:r>
              <w:rPr>
                <w:kern w:val="0"/>
                <w:sz w:val="18"/>
                <w:szCs w:val="18"/>
              </w:rPr>
              <w:t>307</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2F94C9F0">
            <w:pPr>
              <w:widowControl/>
              <w:jc w:val="right"/>
              <w:rPr>
                <w:kern w:val="0"/>
                <w:sz w:val="18"/>
                <w:szCs w:val="18"/>
              </w:rPr>
            </w:pPr>
          </w:p>
        </w:tc>
      </w:tr>
      <w:tr w14:paraId="55021F98">
        <w:tblPrEx>
          <w:tblCellMar>
            <w:top w:w="0" w:type="dxa"/>
            <w:left w:w="108" w:type="dxa"/>
            <w:bottom w:w="0" w:type="dxa"/>
            <w:right w:w="108" w:type="dxa"/>
          </w:tblCellMar>
        </w:tblPrEx>
        <w:trPr>
          <w:trHeight w:val="284" w:hRule="atLeast"/>
          <w:jc w:val="center"/>
        </w:trPr>
        <w:tc>
          <w:tcPr>
            <w:tcW w:w="5245" w:type="dxa"/>
            <w:gridSpan w:val="4"/>
            <w:tcBorders>
              <w:top w:val="single" w:color="auto" w:sz="2" w:space="0"/>
              <w:left w:val="nil"/>
              <w:bottom w:val="single" w:color="auto" w:sz="2" w:space="0"/>
              <w:right w:val="double" w:color="auto" w:sz="4" w:space="0"/>
            </w:tcBorders>
            <w:shd w:val="clear" w:color="auto" w:fill="FFFFFF"/>
            <w:tcMar>
              <w:left w:w="28" w:type="dxa"/>
              <w:right w:w="28" w:type="dxa"/>
            </w:tcMar>
            <w:vAlign w:val="center"/>
          </w:tcPr>
          <w:p w14:paraId="64600F39">
            <w:pPr>
              <w:widowControl/>
              <w:jc w:val="left"/>
              <w:rPr>
                <w:kern w:val="0"/>
                <w:sz w:val="18"/>
                <w:szCs w:val="18"/>
              </w:rPr>
            </w:pPr>
            <w:r>
              <w:rPr>
                <w:kern w:val="0"/>
                <w:sz w:val="18"/>
                <w:szCs w:val="18"/>
              </w:rPr>
              <w:t>二、运输服务</w:t>
            </w: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vAlign w:val="center"/>
          </w:tcPr>
          <w:p w14:paraId="5434F584">
            <w:pPr>
              <w:widowControl/>
              <w:ind w:firstLine="720" w:firstLineChars="400"/>
              <w:rPr>
                <w:kern w:val="0"/>
                <w:sz w:val="18"/>
                <w:szCs w:val="18"/>
              </w:rPr>
            </w:pPr>
            <w:r>
              <w:rPr>
                <w:kern w:val="0"/>
                <w:sz w:val="18"/>
                <w:szCs w:val="18"/>
              </w:rPr>
              <w:t>汽油</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EBBB3CE">
            <w:pPr>
              <w:widowControl/>
              <w:jc w:val="center"/>
              <w:rPr>
                <w:kern w:val="0"/>
                <w:sz w:val="18"/>
                <w:szCs w:val="18"/>
              </w:rPr>
            </w:pPr>
            <w:r>
              <w:rPr>
                <w:kern w:val="0"/>
                <w:sz w:val="18"/>
                <w:szCs w:val="18"/>
              </w:rPr>
              <w:t>升</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1ED9A0F">
            <w:pPr>
              <w:widowControl/>
              <w:jc w:val="center"/>
              <w:rPr>
                <w:kern w:val="0"/>
                <w:sz w:val="18"/>
                <w:szCs w:val="18"/>
              </w:rPr>
            </w:pPr>
            <w:r>
              <w:rPr>
                <w:kern w:val="0"/>
                <w:sz w:val="18"/>
                <w:szCs w:val="18"/>
              </w:rPr>
              <w:t>308</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233C2271">
            <w:pPr>
              <w:widowControl/>
              <w:jc w:val="right"/>
              <w:rPr>
                <w:kern w:val="0"/>
                <w:sz w:val="18"/>
                <w:szCs w:val="18"/>
              </w:rPr>
            </w:pPr>
          </w:p>
        </w:tc>
      </w:tr>
      <w:tr w14:paraId="407E397E">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4D82DC31">
            <w:pPr>
              <w:widowControl/>
              <w:ind w:firstLine="360" w:firstLineChars="200"/>
              <w:rPr>
                <w:kern w:val="0"/>
                <w:sz w:val="18"/>
                <w:szCs w:val="18"/>
              </w:rPr>
            </w:pPr>
            <w:r>
              <w:rPr>
                <w:kern w:val="0"/>
                <w:sz w:val="18"/>
                <w:szCs w:val="18"/>
              </w:rPr>
              <w:t>客运量</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04612B4">
            <w:pPr>
              <w:widowControl/>
              <w:jc w:val="center"/>
              <w:rPr>
                <w:kern w:val="0"/>
                <w:sz w:val="18"/>
                <w:szCs w:val="18"/>
              </w:rPr>
            </w:pPr>
            <w:r>
              <w:rPr>
                <w:kern w:val="0"/>
                <w:sz w:val="18"/>
                <w:szCs w:val="18"/>
              </w:rPr>
              <w:t>人</w:t>
            </w:r>
            <w:r>
              <w:rPr>
                <w:rFonts w:hint="eastAsia"/>
                <w:kern w:val="0"/>
                <w:sz w:val="18"/>
                <w:szCs w:val="18"/>
              </w:rPr>
              <w:t>次</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B484123">
            <w:pPr>
              <w:widowControl/>
              <w:jc w:val="center"/>
              <w:rPr>
                <w:kern w:val="0"/>
                <w:sz w:val="18"/>
                <w:szCs w:val="18"/>
              </w:rPr>
            </w:pPr>
            <w:r>
              <w:rPr>
                <w:kern w:val="0"/>
                <w:sz w:val="18"/>
                <w:szCs w:val="18"/>
              </w:rPr>
              <w:t>201</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6DF7829A">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tcPr>
          <w:p w14:paraId="4B5A3233">
            <w:pPr>
              <w:widowControl/>
              <w:ind w:firstLine="720" w:firstLineChars="400"/>
              <w:rPr>
                <w:kern w:val="0"/>
                <w:sz w:val="18"/>
                <w:szCs w:val="18"/>
              </w:rPr>
            </w:pPr>
            <w:r>
              <w:rPr>
                <w:kern w:val="0"/>
                <w:sz w:val="18"/>
                <w:szCs w:val="18"/>
              </w:rPr>
              <w:t>柴油</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5E44A9DD">
            <w:pPr>
              <w:widowControl/>
              <w:jc w:val="center"/>
              <w:rPr>
                <w:kern w:val="0"/>
                <w:sz w:val="18"/>
                <w:szCs w:val="18"/>
              </w:rPr>
            </w:pPr>
            <w:r>
              <w:rPr>
                <w:kern w:val="0"/>
                <w:sz w:val="18"/>
                <w:szCs w:val="18"/>
              </w:rPr>
              <w:t>升</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B356D3D">
            <w:pPr>
              <w:widowControl/>
              <w:jc w:val="center"/>
              <w:rPr>
                <w:kern w:val="0"/>
                <w:sz w:val="18"/>
                <w:szCs w:val="18"/>
              </w:rPr>
            </w:pPr>
            <w:r>
              <w:rPr>
                <w:kern w:val="0"/>
                <w:sz w:val="18"/>
                <w:szCs w:val="18"/>
              </w:rPr>
              <w:t>309</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1BAC6A7F">
            <w:pPr>
              <w:widowControl/>
              <w:jc w:val="right"/>
              <w:rPr>
                <w:kern w:val="0"/>
                <w:sz w:val="18"/>
                <w:szCs w:val="18"/>
              </w:rPr>
            </w:pPr>
          </w:p>
        </w:tc>
      </w:tr>
      <w:tr w14:paraId="192A881F">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457068D2">
            <w:pPr>
              <w:widowControl/>
              <w:ind w:firstLine="360" w:firstLineChars="200"/>
              <w:rPr>
                <w:kern w:val="0"/>
                <w:sz w:val="18"/>
                <w:szCs w:val="18"/>
              </w:rPr>
            </w:pPr>
            <w:r>
              <w:rPr>
                <w:kern w:val="0"/>
                <w:sz w:val="18"/>
                <w:szCs w:val="18"/>
              </w:rPr>
              <w:t>旅客周转量</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4721629">
            <w:pPr>
              <w:widowControl/>
              <w:jc w:val="center"/>
              <w:rPr>
                <w:kern w:val="0"/>
                <w:sz w:val="18"/>
                <w:szCs w:val="18"/>
              </w:rPr>
            </w:pPr>
            <w:r>
              <w:rPr>
                <w:kern w:val="0"/>
                <w:sz w:val="18"/>
                <w:szCs w:val="18"/>
              </w:rPr>
              <w:t>人公里</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27C8DC84">
            <w:pPr>
              <w:widowControl/>
              <w:jc w:val="center"/>
              <w:rPr>
                <w:kern w:val="0"/>
                <w:sz w:val="18"/>
                <w:szCs w:val="18"/>
              </w:rPr>
            </w:pPr>
            <w:r>
              <w:rPr>
                <w:kern w:val="0"/>
                <w:sz w:val="18"/>
                <w:szCs w:val="18"/>
              </w:rPr>
              <w:t>202</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5FC08194">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shd w:val="clear" w:color="auto" w:fill="FFFFFF"/>
            <w:tcMar>
              <w:left w:w="28" w:type="dxa"/>
              <w:right w:w="28" w:type="dxa"/>
            </w:tcMar>
          </w:tcPr>
          <w:p w14:paraId="7737EB7F">
            <w:pPr>
              <w:widowControl/>
              <w:ind w:firstLine="720" w:firstLineChars="400"/>
              <w:rPr>
                <w:kern w:val="0"/>
                <w:sz w:val="18"/>
                <w:szCs w:val="18"/>
              </w:rPr>
            </w:pPr>
            <w:r>
              <w:rPr>
                <w:kern w:val="0"/>
                <w:sz w:val="18"/>
                <w:szCs w:val="18"/>
              </w:rPr>
              <w:t>压缩天然气</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7525415">
            <w:pPr>
              <w:jc w:val="center"/>
            </w:pPr>
            <w:r>
              <w:rPr>
                <w:kern w:val="0"/>
                <w:sz w:val="18"/>
                <w:szCs w:val="18"/>
              </w:rPr>
              <w:t>立方米</w:t>
            </w:r>
          </w:p>
        </w:tc>
        <w:tc>
          <w:tcPr>
            <w:tcW w:w="709"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6C7087A9">
            <w:pPr>
              <w:widowControl/>
              <w:jc w:val="center"/>
              <w:rPr>
                <w:kern w:val="0"/>
                <w:sz w:val="18"/>
                <w:szCs w:val="18"/>
              </w:rPr>
            </w:pPr>
            <w:r>
              <w:rPr>
                <w:kern w:val="0"/>
                <w:sz w:val="18"/>
                <w:szCs w:val="18"/>
              </w:rPr>
              <w:t>310</w:t>
            </w:r>
          </w:p>
        </w:tc>
        <w:tc>
          <w:tcPr>
            <w:tcW w:w="707" w:type="dxa"/>
            <w:tcBorders>
              <w:top w:val="single" w:color="auto" w:sz="2" w:space="0"/>
              <w:left w:val="single" w:color="auto" w:sz="2" w:space="0"/>
              <w:bottom w:val="single" w:color="auto" w:sz="2" w:space="0"/>
            </w:tcBorders>
            <w:shd w:val="clear" w:color="auto" w:fill="FFFFFF"/>
            <w:tcMar>
              <w:left w:w="28" w:type="dxa"/>
              <w:right w:w="28" w:type="dxa"/>
            </w:tcMar>
            <w:vAlign w:val="center"/>
          </w:tcPr>
          <w:p w14:paraId="34115D06">
            <w:pPr>
              <w:widowControl/>
              <w:jc w:val="right"/>
              <w:rPr>
                <w:kern w:val="0"/>
                <w:sz w:val="18"/>
                <w:szCs w:val="18"/>
              </w:rPr>
            </w:pPr>
          </w:p>
        </w:tc>
      </w:tr>
      <w:tr w14:paraId="4EE79E69">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0FB4D80B">
            <w:pPr>
              <w:widowControl/>
              <w:ind w:firstLine="360" w:firstLineChars="200"/>
              <w:rPr>
                <w:kern w:val="0"/>
                <w:sz w:val="18"/>
                <w:szCs w:val="18"/>
              </w:rPr>
            </w:pPr>
            <w:r>
              <w:rPr>
                <w:kern w:val="0"/>
                <w:sz w:val="18"/>
                <w:szCs w:val="18"/>
              </w:rPr>
              <w:t>总行程</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27D0DC1D">
            <w:pPr>
              <w:widowControl/>
              <w:jc w:val="center"/>
              <w:rPr>
                <w:kern w:val="0"/>
                <w:sz w:val="18"/>
                <w:szCs w:val="18"/>
              </w:rPr>
            </w:pPr>
            <w:r>
              <w:rPr>
                <w:kern w:val="0"/>
                <w:sz w:val="18"/>
                <w:szCs w:val="18"/>
              </w:rPr>
              <w:t>公里</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12990E45">
            <w:pPr>
              <w:widowControl/>
              <w:jc w:val="center"/>
              <w:rPr>
                <w:kern w:val="0"/>
                <w:sz w:val="18"/>
                <w:szCs w:val="18"/>
              </w:rPr>
            </w:pPr>
            <w:r>
              <w:rPr>
                <w:kern w:val="0"/>
                <w:sz w:val="18"/>
                <w:szCs w:val="18"/>
              </w:rPr>
              <w:t>203</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14C5165B">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67F757C1">
            <w:pPr>
              <w:widowControl/>
              <w:ind w:firstLine="720" w:firstLineChars="400"/>
              <w:rPr>
                <w:kern w:val="0"/>
                <w:sz w:val="18"/>
                <w:szCs w:val="18"/>
              </w:rPr>
            </w:pPr>
            <w:r>
              <w:rPr>
                <w:kern w:val="0"/>
                <w:sz w:val="18"/>
                <w:szCs w:val="18"/>
              </w:rPr>
              <w:t>液化天然气</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6EE77E2">
            <w:pPr>
              <w:jc w:val="center"/>
            </w:pPr>
            <w:r>
              <w:rPr>
                <w:kern w:val="0"/>
                <w:sz w:val="18"/>
                <w:szCs w:val="18"/>
              </w:rPr>
              <w:t>千克</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5579DABD">
            <w:pPr>
              <w:widowControl/>
              <w:jc w:val="center"/>
              <w:rPr>
                <w:kern w:val="0"/>
                <w:sz w:val="18"/>
                <w:szCs w:val="18"/>
              </w:rPr>
            </w:pPr>
            <w:r>
              <w:rPr>
                <w:kern w:val="0"/>
                <w:sz w:val="18"/>
                <w:szCs w:val="18"/>
              </w:rPr>
              <w:t>311</w:t>
            </w:r>
          </w:p>
        </w:tc>
        <w:tc>
          <w:tcPr>
            <w:tcW w:w="707" w:type="dxa"/>
            <w:tcBorders>
              <w:top w:val="single" w:color="auto" w:sz="2" w:space="0"/>
              <w:left w:val="single" w:color="auto" w:sz="2" w:space="0"/>
              <w:bottom w:val="single" w:color="auto" w:sz="2" w:space="0"/>
            </w:tcBorders>
            <w:tcMar>
              <w:left w:w="28" w:type="dxa"/>
              <w:right w:w="28" w:type="dxa"/>
            </w:tcMar>
            <w:vAlign w:val="center"/>
          </w:tcPr>
          <w:p w14:paraId="3EC962FF">
            <w:pPr>
              <w:widowControl/>
              <w:jc w:val="right"/>
              <w:rPr>
                <w:kern w:val="0"/>
                <w:sz w:val="18"/>
                <w:szCs w:val="18"/>
              </w:rPr>
            </w:pPr>
          </w:p>
        </w:tc>
      </w:tr>
      <w:tr w14:paraId="0DFA4994">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26B510D1">
            <w:pPr>
              <w:widowControl/>
              <w:ind w:firstLine="540" w:firstLineChars="300"/>
              <w:rPr>
                <w:sz w:val="18"/>
                <w:szCs w:val="18"/>
              </w:rPr>
            </w:pPr>
            <w:r>
              <w:rPr>
                <w:kern w:val="0"/>
                <w:sz w:val="18"/>
                <w:szCs w:val="18"/>
              </w:rPr>
              <w:t>汽油车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B52E045">
            <w:pPr>
              <w:widowControl/>
              <w:jc w:val="center"/>
              <w:rPr>
                <w:kern w:val="0"/>
                <w:sz w:val="18"/>
                <w:szCs w:val="18"/>
              </w:rPr>
            </w:pPr>
            <w:r>
              <w:rPr>
                <w:kern w:val="0"/>
                <w:sz w:val="18"/>
                <w:szCs w:val="18"/>
              </w:rPr>
              <w:t>公里</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05726F57">
            <w:pPr>
              <w:widowControl/>
              <w:jc w:val="center"/>
              <w:rPr>
                <w:kern w:val="0"/>
                <w:sz w:val="18"/>
                <w:szCs w:val="18"/>
              </w:rPr>
            </w:pPr>
            <w:r>
              <w:rPr>
                <w:kern w:val="0"/>
                <w:sz w:val="18"/>
                <w:szCs w:val="18"/>
              </w:rPr>
              <w:t>204</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12261FE5">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5BA24C03">
            <w:pPr>
              <w:widowControl/>
              <w:ind w:firstLine="720" w:firstLineChars="400"/>
              <w:rPr>
                <w:kern w:val="0"/>
                <w:sz w:val="18"/>
                <w:szCs w:val="18"/>
              </w:rPr>
            </w:pPr>
            <w:r>
              <w:rPr>
                <w:kern w:val="0"/>
                <w:sz w:val="18"/>
                <w:szCs w:val="18"/>
              </w:rPr>
              <w:t>电</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C4AF54A">
            <w:pPr>
              <w:jc w:val="center"/>
            </w:pPr>
            <w:r>
              <w:rPr>
                <w:kern w:val="0"/>
                <w:sz w:val="18"/>
                <w:szCs w:val="18"/>
              </w:rPr>
              <w:t>千瓦时</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2B10ECB">
            <w:pPr>
              <w:widowControl/>
              <w:jc w:val="center"/>
              <w:rPr>
                <w:kern w:val="0"/>
                <w:sz w:val="18"/>
                <w:szCs w:val="18"/>
              </w:rPr>
            </w:pPr>
            <w:r>
              <w:rPr>
                <w:kern w:val="0"/>
                <w:sz w:val="18"/>
                <w:szCs w:val="18"/>
              </w:rPr>
              <w:t>312</w:t>
            </w:r>
          </w:p>
        </w:tc>
        <w:tc>
          <w:tcPr>
            <w:tcW w:w="707" w:type="dxa"/>
            <w:tcBorders>
              <w:top w:val="single" w:color="auto" w:sz="2" w:space="0"/>
              <w:left w:val="single" w:color="auto" w:sz="2" w:space="0"/>
              <w:bottom w:val="single" w:color="auto" w:sz="2" w:space="0"/>
            </w:tcBorders>
            <w:tcMar>
              <w:left w:w="28" w:type="dxa"/>
              <w:right w:w="28" w:type="dxa"/>
            </w:tcMar>
            <w:vAlign w:val="center"/>
          </w:tcPr>
          <w:p w14:paraId="3D9165C7">
            <w:pPr>
              <w:widowControl/>
              <w:jc w:val="right"/>
              <w:rPr>
                <w:kern w:val="0"/>
                <w:sz w:val="18"/>
                <w:szCs w:val="18"/>
              </w:rPr>
            </w:pPr>
          </w:p>
        </w:tc>
      </w:tr>
      <w:tr w14:paraId="058B6612">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55E574C7">
            <w:pPr>
              <w:widowControl/>
              <w:ind w:firstLine="540" w:firstLineChars="300"/>
              <w:rPr>
                <w:kern w:val="0"/>
                <w:sz w:val="18"/>
                <w:szCs w:val="18"/>
              </w:rPr>
            </w:pPr>
            <w:r>
              <w:rPr>
                <w:kern w:val="0"/>
                <w:sz w:val="18"/>
                <w:szCs w:val="18"/>
              </w:rPr>
              <w:t>柴油车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5EBDD11B">
            <w:pPr>
              <w:widowControl/>
              <w:jc w:val="center"/>
              <w:rPr>
                <w:kern w:val="0"/>
                <w:sz w:val="18"/>
                <w:szCs w:val="18"/>
              </w:rPr>
            </w:pPr>
            <w:r>
              <w:rPr>
                <w:kern w:val="0"/>
                <w:sz w:val="18"/>
                <w:szCs w:val="18"/>
              </w:rPr>
              <w:t>公里</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330BD858">
            <w:pPr>
              <w:widowControl/>
              <w:jc w:val="center"/>
              <w:rPr>
                <w:kern w:val="0"/>
                <w:sz w:val="18"/>
                <w:szCs w:val="18"/>
              </w:rPr>
            </w:pPr>
            <w:r>
              <w:rPr>
                <w:kern w:val="0"/>
                <w:sz w:val="18"/>
                <w:szCs w:val="18"/>
              </w:rPr>
              <w:t>205</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68777225">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4962EEE6">
            <w:pPr>
              <w:widowControl/>
              <w:ind w:firstLine="720" w:firstLineChars="400"/>
              <w:rPr>
                <w:kern w:val="0"/>
                <w:sz w:val="18"/>
                <w:szCs w:val="18"/>
              </w:rPr>
            </w:pPr>
            <w:r>
              <w:rPr>
                <w:kern w:val="0"/>
                <w:sz w:val="18"/>
                <w:szCs w:val="18"/>
              </w:rPr>
              <w:t>其他</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373D840">
            <w:pPr>
              <w:jc w:val="center"/>
              <w:rPr>
                <w:kern w:val="0"/>
                <w:sz w:val="18"/>
                <w:szCs w:val="18"/>
              </w:rPr>
            </w:pPr>
            <w:r>
              <w:rPr>
                <w:kern w:val="0"/>
                <w:sz w:val="18"/>
                <w:szCs w:val="18"/>
              </w:rPr>
              <w:t>千克标准煤</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E3C0244">
            <w:pPr>
              <w:widowControl/>
              <w:jc w:val="center"/>
              <w:rPr>
                <w:kern w:val="0"/>
                <w:sz w:val="18"/>
                <w:szCs w:val="18"/>
              </w:rPr>
            </w:pPr>
            <w:r>
              <w:rPr>
                <w:kern w:val="0"/>
                <w:sz w:val="18"/>
                <w:szCs w:val="18"/>
              </w:rPr>
              <w:t>313</w:t>
            </w:r>
          </w:p>
        </w:tc>
        <w:tc>
          <w:tcPr>
            <w:tcW w:w="707" w:type="dxa"/>
            <w:tcBorders>
              <w:top w:val="single" w:color="auto" w:sz="2" w:space="0"/>
              <w:left w:val="single" w:color="auto" w:sz="2" w:space="0"/>
              <w:bottom w:val="single" w:color="auto" w:sz="2" w:space="0"/>
            </w:tcBorders>
            <w:tcMar>
              <w:left w:w="28" w:type="dxa"/>
              <w:right w:w="28" w:type="dxa"/>
            </w:tcMar>
            <w:vAlign w:val="center"/>
          </w:tcPr>
          <w:p w14:paraId="1F2FBDA7">
            <w:pPr>
              <w:widowControl/>
              <w:jc w:val="right"/>
              <w:rPr>
                <w:kern w:val="0"/>
                <w:sz w:val="18"/>
                <w:szCs w:val="18"/>
              </w:rPr>
            </w:pPr>
          </w:p>
        </w:tc>
      </w:tr>
      <w:tr w14:paraId="77DEDC48">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2" w:space="0"/>
              <w:right w:val="single" w:color="auto" w:sz="2" w:space="0"/>
            </w:tcBorders>
            <w:shd w:val="clear" w:color="auto" w:fill="FFFFFF"/>
            <w:tcMar>
              <w:left w:w="28" w:type="dxa"/>
              <w:right w:w="28" w:type="dxa"/>
            </w:tcMar>
            <w:vAlign w:val="center"/>
          </w:tcPr>
          <w:p w14:paraId="4FD76F12">
            <w:pPr>
              <w:widowControl/>
              <w:ind w:firstLine="540" w:firstLineChars="300"/>
              <w:rPr>
                <w:kern w:val="0"/>
                <w:sz w:val="18"/>
                <w:szCs w:val="18"/>
              </w:rPr>
            </w:pPr>
            <w:r>
              <w:rPr>
                <w:kern w:val="0"/>
                <w:sz w:val="18"/>
                <w:szCs w:val="18"/>
              </w:rPr>
              <w:t>压缩天然气车</w:t>
            </w:r>
          </w:p>
        </w:tc>
        <w:tc>
          <w:tcPr>
            <w:tcW w:w="1134"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tcPr>
          <w:p w14:paraId="16CCD7AA">
            <w:pPr>
              <w:widowControl/>
              <w:jc w:val="center"/>
              <w:rPr>
                <w:kern w:val="0"/>
                <w:sz w:val="18"/>
                <w:szCs w:val="18"/>
              </w:rPr>
            </w:pPr>
            <w:r>
              <w:rPr>
                <w:kern w:val="0"/>
                <w:sz w:val="18"/>
                <w:szCs w:val="18"/>
              </w:rPr>
              <w:t>公里</w:t>
            </w:r>
          </w:p>
        </w:tc>
        <w:tc>
          <w:tcPr>
            <w:tcW w:w="708" w:type="dxa"/>
            <w:tcBorders>
              <w:top w:val="single" w:color="auto" w:sz="2" w:space="0"/>
              <w:left w:val="single" w:color="auto" w:sz="2" w:space="0"/>
              <w:bottom w:val="single" w:color="auto" w:sz="2" w:space="0"/>
              <w:right w:val="single" w:color="auto" w:sz="2" w:space="0"/>
            </w:tcBorders>
            <w:shd w:val="clear" w:color="auto" w:fill="FFFFFF"/>
            <w:tcMar>
              <w:left w:w="28" w:type="dxa"/>
              <w:right w:w="28" w:type="dxa"/>
            </w:tcMar>
            <w:vAlign w:val="center"/>
          </w:tcPr>
          <w:p w14:paraId="4B7A4B3B">
            <w:pPr>
              <w:widowControl/>
              <w:jc w:val="center"/>
              <w:rPr>
                <w:kern w:val="0"/>
                <w:sz w:val="18"/>
                <w:szCs w:val="18"/>
              </w:rPr>
            </w:pPr>
            <w:r>
              <w:rPr>
                <w:kern w:val="0"/>
                <w:sz w:val="18"/>
                <w:szCs w:val="18"/>
              </w:rPr>
              <w:t>206</w:t>
            </w:r>
          </w:p>
        </w:tc>
        <w:tc>
          <w:tcPr>
            <w:tcW w:w="709" w:type="dxa"/>
            <w:tcBorders>
              <w:top w:val="single" w:color="auto" w:sz="2" w:space="0"/>
              <w:left w:val="single" w:color="auto" w:sz="2" w:space="0"/>
              <w:bottom w:val="single" w:color="auto" w:sz="2" w:space="0"/>
              <w:right w:val="double" w:color="auto" w:sz="4" w:space="0"/>
            </w:tcBorders>
            <w:shd w:val="clear" w:color="auto" w:fill="FFFFFF"/>
            <w:tcMar>
              <w:left w:w="28" w:type="dxa"/>
              <w:right w:w="28" w:type="dxa"/>
            </w:tcMar>
            <w:vAlign w:val="center"/>
          </w:tcPr>
          <w:p w14:paraId="2DA4F24C">
            <w:pPr>
              <w:widowControl/>
              <w:jc w:val="right"/>
              <w:rPr>
                <w:kern w:val="0"/>
                <w:sz w:val="18"/>
                <w:szCs w:val="18"/>
              </w:rPr>
            </w:pPr>
          </w:p>
        </w:tc>
        <w:tc>
          <w:tcPr>
            <w:tcW w:w="1843" w:type="dxa"/>
            <w:tcBorders>
              <w:top w:val="single" w:color="auto" w:sz="2" w:space="0"/>
              <w:left w:val="double" w:color="auto" w:sz="4" w:space="0"/>
              <w:bottom w:val="single" w:color="auto" w:sz="2" w:space="0"/>
              <w:right w:val="single" w:color="auto" w:sz="2" w:space="0"/>
            </w:tcBorders>
            <w:tcMar>
              <w:left w:w="28" w:type="dxa"/>
              <w:right w:w="28" w:type="dxa"/>
            </w:tcMar>
            <w:vAlign w:val="center"/>
          </w:tcPr>
          <w:p w14:paraId="2BF01B9C">
            <w:pPr>
              <w:widowControl/>
              <w:ind w:firstLine="540" w:firstLineChars="300"/>
              <w:rPr>
                <w:kern w:val="0"/>
                <w:sz w:val="18"/>
                <w:szCs w:val="18"/>
              </w:rPr>
            </w:pPr>
            <w:r>
              <w:rPr>
                <w:kern w:val="0"/>
                <w:sz w:val="18"/>
                <w:szCs w:val="18"/>
              </w:rPr>
              <w:t>氢能源车</w:t>
            </w:r>
          </w:p>
        </w:tc>
        <w:tc>
          <w:tcPr>
            <w:tcW w:w="1134"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35600CE2">
            <w:pPr>
              <w:jc w:val="center"/>
              <w:rPr>
                <w:kern w:val="0"/>
                <w:sz w:val="18"/>
                <w:szCs w:val="18"/>
              </w:rPr>
            </w:pPr>
            <w:r>
              <w:rPr>
                <w:kern w:val="0"/>
                <w:sz w:val="18"/>
                <w:szCs w:val="18"/>
              </w:rPr>
              <w:t>千克</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0DB1271">
            <w:pPr>
              <w:widowControl/>
              <w:jc w:val="center"/>
              <w:rPr>
                <w:kern w:val="0"/>
                <w:sz w:val="18"/>
                <w:szCs w:val="18"/>
              </w:rPr>
            </w:pPr>
            <w:r>
              <w:rPr>
                <w:kern w:val="0"/>
                <w:sz w:val="18"/>
                <w:szCs w:val="18"/>
              </w:rPr>
              <w:t>314</w:t>
            </w:r>
          </w:p>
        </w:tc>
        <w:tc>
          <w:tcPr>
            <w:tcW w:w="707" w:type="dxa"/>
            <w:tcBorders>
              <w:top w:val="single" w:color="auto" w:sz="2" w:space="0"/>
              <w:left w:val="single" w:color="auto" w:sz="2" w:space="0"/>
              <w:bottom w:val="single" w:color="auto" w:sz="2" w:space="0"/>
            </w:tcBorders>
            <w:tcMar>
              <w:left w:w="28" w:type="dxa"/>
              <w:right w:w="28" w:type="dxa"/>
            </w:tcMar>
            <w:vAlign w:val="center"/>
          </w:tcPr>
          <w:p w14:paraId="2F5F58CF">
            <w:pPr>
              <w:widowControl/>
              <w:jc w:val="right"/>
              <w:rPr>
                <w:kern w:val="0"/>
                <w:sz w:val="18"/>
                <w:szCs w:val="18"/>
              </w:rPr>
            </w:pPr>
          </w:p>
        </w:tc>
      </w:tr>
      <w:tr w14:paraId="00E997BB">
        <w:tblPrEx>
          <w:tblCellMar>
            <w:top w:w="0" w:type="dxa"/>
            <w:left w:w="108" w:type="dxa"/>
            <w:bottom w:w="0" w:type="dxa"/>
            <w:right w:w="108" w:type="dxa"/>
          </w:tblCellMar>
        </w:tblPrEx>
        <w:trPr>
          <w:trHeight w:val="284" w:hRule="atLeast"/>
          <w:jc w:val="center"/>
        </w:trPr>
        <w:tc>
          <w:tcPr>
            <w:tcW w:w="2694" w:type="dxa"/>
            <w:tcBorders>
              <w:top w:val="single" w:color="auto" w:sz="2" w:space="0"/>
              <w:left w:val="nil"/>
              <w:bottom w:val="single" w:color="auto" w:sz="8" w:space="0"/>
              <w:right w:val="single" w:color="auto" w:sz="2" w:space="0"/>
            </w:tcBorders>
            <w:shd w:val="clear" w:color="auto" w:fill="FFFFFF"/>
            <w:tcMar>
              <w:left w:w="28" w:type="dxa"/>
              <w:right w:w="28" w:type="dxa"/>
            </w:tcMar>
            <w:vAlign w:val="center"/>
          </w:tcPr>
          <w:p w14:paraId="3BB5A341">
            <w:pPr>
              <w:widowControl/>
              <w:ind w:firstLine="540" w:firstLineChars="300"/>
              <w:rPr>
                <w:kern w:val="0"/>
                <w:sz w:val="18"/>
                <w:szCs w:val="18"/>
              </w:rPr>
            </w:pPr>
            <w:r>
              <w:rPr>
                <w:kern w:val="0"/>
                <w:sz w:val="18"/>
                <w:szCs w:val="18"/>
              </w:rPr>
              <w:t>液化天然气车</w:t>
            </w:r>
          </w:p>
        </w:tc>
        <w:tc>
          <w:tcPr>
            <w:tcW w:w="1134" w:type="dxa"/>
            <w:tcBorders>
              <w:top w:val="single" w:color="auto" w:sz="2" w:space="0"/>
              <w:left w:val="single" w:color="auto" w:sz="2" w:space="0"/>
              <w:bottom w:val="single" w:color="auto" w:sz="8" w:space="0"/>
              <w:right w:val="single" w:color="auto" w:sz="2" w:space="0"/>
            </w:tcBorders>
            <w:shd w:val="clear" w:color="auto" w:fill="FFFFFF"/>
            <w:tcMar>
              <w:left w:w="28" w:type="dxa"/>
              <w:right w:w="28" w:type="dxa"/>
            </w:tcMar>
          </w:tcPr>
          <w:p w14:paraId="4244BA12">
            <w:pPr>
              <w:widowControl/>
              <w:jc w:val="center"/>
              <w:rPr>
                <w:kern w:val="0"/>
                <w:sz w:val="18"/>
                <w:szCs w:val="18"/>
              </w:rPr>
            </w:pPr>
            <w:r>
              <w:rPr>
                <w:kern w:val="0"/>
                <w:sz w:val="18"/>
                <w:szCs w:val="18"/>
              </w:rPr>
              <w:t>公里</w:t>
            </w:r>
          </w:p>
        </w:tc>
        <w:tc>
          <w:tcPr>
            <w:tcW w:w="708" w:type="dxa"/>
            <w:tcBorders>
              <w:top w:val="single" w:color="auto" w:sz="2" w:space="0"/>
              <w:left w:val="single" w:color="auto" w:sz="2" w:space="0"/>
              <w:bottom w:val="single" w:color="auto" w:sz="8" w:space="0"/>
              <w:right w:val="single" w:color="auto" w:sz="2" w:space="0"/>
            </w:tcBorders>
            <w:shd w:val="clear" w:color="auto" w:fill="FFFFFF"/>
            <w:tcMar>
              <w:left w:w="28" w:type="dxa"/>
              <w:right w:w="28" w:type="dxa"/>
            </w:tcMar>
            <w:vAlign w:val="center"/>
          </w:tcPr>
          <w:p w14:paraId="61A32CFD">
            <w:pPr>
              <w:widowControl/>
              <w:jc w:val="center"/>
              <w:rPr>
                <w:kern w:val="0"/>
                <w:sz w:val="18"/>
                <w:szCs w:val="18"/>
              </w:rPr>
            </w:pPr>
            <w:r>
              <w:rPr>
                <w:kern w:val="0"/>
                <w:sz w:val="18"/>
                <w:szCs w:val="18"/>
              </w:rPr>
              <w:t>207</w:t>
            </w:r>
          </w:p>
        </w:tc>
        <w:tc>
          <w:tcPr>
            <w:tcW w:w="709" w:type="dxa"/>
            <w:tcBorders>
              <w:top w:val="single" w:color="auto" w:sz="2" w:space="0"/>
              <w:left w:val="single" w:color="auto" w:sz="2" w:space="0"/>
              <w:bottom w:val="single" w:color="auto" w:sz="8" w:space="0"/>
              <w:right w:val="double" w:color="auto" w:sz="4" w:space="0"/>
            </w:tcBorders>
            <w:shd w:val="clear" w:color="auto" w:fill="FFFFFF"/>
            <w:tcMar>
              <w:left w:w="28" w:type="dxa"/>
              <w:right w:w="28" w:type="dxa"/>
            </w:tcMar>
            <w:vAlign w:val="center"/>
          </w:tcPr>
          <w:p w14:paraId="4C01C7B1">
            <w:pPr>
              <w:widowControl/>
              <w:jc w:val="right"/>
              <w:rPr>
                <w:kern w:val="0"/>
                <w:sz w:val="18"/>
                <w:szCs w:val="18"/>
              </w:rPr>
            </w:pPr>
          </w:p>
        </w:tc>
        <w:tc>
          <w:tcPr>
            <w:tcW w:w="1843" w:type="dxa"/>
            <w:tcBorders>
              <w:top w:val="single" w:color="auto" w:sz="2" w:space="0"/>
              <w:left w:val="double" w:color="auto" w:sz="4" w:space="0"/>
              <w:bottom w:val="single" w:color="auto" w:sz="8" w:space="0"/>
              <w:right w:val="single" w:color="auto" w:sz="2" w:space="0"/>
            </w:tcBorders>
            <w:tcMar>
              <w:left w:w="28" w:type="dxa"/>
              <w:right w:w="28" w:type="dxa"/>
            </w:tcMar>
            <w:vAlign w:val="center"/>
          </w:tcPr>
          <w:p w14:paraId="7B56ACB6">
            <w:pPr>
              <w:widowControl/>
              <w:ind w:firstLine="540" w:firstLineChars="300"/>
              <w:rPr>
                <w:kern w:val="0"/>
                <w:sz w:val="18"/>
                <w:szCs w:val="18"/>
              </w:rPr>
            </w:pPr>
            <w:r>
              <w:rPr>
                <w:kern w:val="0"/>
                <w:sz w:val="18"/>
                <w:szCs w:val="18"/>
              </w:rPr>
              <w:t>其他</w:t>
            </w:r>
          </w:p>
        </w:tc>
        <w:tc>
          <w:tcPr>
            <w:tcW w:w="1134" w:type="dxa"/>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472CB309">
            <w:pPr>
              <w:jc w:val="center"/>
              <w:rPr>
                <w:kern w:val="0"/>
                <w:sz w:val="18"/>
                <w:szCs w:val="18"/>
              </w:rPr>
            </w:pPr>
            <w:r>
              <w:rPr>
                <w:kern w:val="0"/>
                <w:sz w:val="18"/>
                <w:szCs w:val="18"/>
              </w:rPr>
              <w:t>千克标准煤</w:t>
            </w:r>
          </w:p>
        </w:tc>
        <w:tc>
          <w:tcPr>
            <w:tcW w:w="709" w:type="dxa"/>
            <w:tcBorders>
              <w:top w:val="single" w:color="auto" w:sz="2" w:space="0"/>
              <w:left w:val="single" w:color="auto" w:sz="2" w:space="0"/>
              <w:bottom w:val="single" w:color="auto" w:sz="8" w:space="0"/>
              <w:right w:val="single" w:color="auto" w:sz="2" w:space="0"/>
            </w:tcBorders>
            <w:tcMar>
              <w:left w:w="28" w:type="dxa"/>
              <w:right w:w="28" w:type="dxa"/>
            </w:tcMar>
            <w:vAlign w:val="center"/>
          </w:tcPr>
          <w:p w14:paraId="18DD2FEC">
            <w:pPr>
              <w:widowControl/>
              <w:jc w:val="center"/>
              <w:rPr>
                <w:kern w:val="0"/>
                <w:sz w:val="18"/>
                <w:szCs w:val="18"/>
              </w:rPr>
            </w:pPr>
            <w:r>
              <w:rPr>
                <w:kern w:val="0"/>
                <w:sz w:val="18"/>
                <w:szCs w:val="18"/>
              </w:rPr>
              <w:t>315</w:t>
            </w:r>
          </w:p>
        </w:tc>
        <w:tc>
          <w:tcPr>
            <w:tcW w:w="707" w:type="dxa"/>
            <w:tcBorders>
              <w:top w:val="single" w:color="auto" w:sz="2" w:space="0"/>
              <w:left w:val="single" w:color="auto" w:sz="2" w:space="0"/>
              <w:bottom w:val="single" w:color="auto" w:sz="8" w:space="0"/>
            </w:tcBorders>
            <w:tcMar>
              <w:left w:w="28" w:type="dxa"/>
              <w:right w:w="28" w:type="dxa"/>
            </w:tcMar>
            <w:vAlign w:val="center"/>
          </w:tcPr>
          <w:p w14:paraId="7884276E">
            <w:pPr>
              <w:widowControl/>
              <w:jc w:val="right"/>
              <w:rPr>
                <w:kern w:val="0"/>
                <w:sz w:val="18"/>
                <w:szCs w:val="18"/>
              </w:rPr>
            </w:pPr>
          </w:p>
        </w:tc>
      </w:tr>
      <w:tr w14:paraId="5B62793F">
        <w:tblPrEx>
          <w:tblCellMar>
            <w:top w:w="0" w:type="dxa"/>
            <w:left w:w="108" w:type="dxa"/>
            <w:bottom w:w="0" w:type="dxa"/>
            <w:right w:w="108" w:type="dxa"/>
          </w:tblCellMar>
        </w:tblPrEx>
        <w:trPr>
          <w:trHeight w:val="340" w:hRule="exact"/>
          <w:jc w:val="center"/>
        </w:trPr>
        <w:tc>
          <w:tcPr>
            <w:tcW w:w="9638" w:type="dxa"/>
            <w:gridSpan w:val="8"/>
            <w:tcBorders>
              <w:top w:val="single" w:color="auto" w:sz="8" w:space="0"/>
              <w:left w:val="nil"/>
            </w:tcBorders>
            <w:shd w:val="clear" w:color="auto" w:fill="FFFFFF"/>
            <w:tcMar>
              <w:left w:w="28" w:type="dxa"/>
              <w:right w:w="28" w:type="dxa"/>
            </w:tcMar>
            <w:vAlign w:val="center"/>
          </w:tcPr>
          <w:p w14:paraId="1C6EA2A6">
            <w:pPr>
              <w:jc w:val="left"/>
              <w:rPr>
                <w:kern w:val="0"/>
                <w:sz w:val="18"/>
                <w:szCs w:val="18"/>
              </w:rPr>
            </w:pPr>
            <w:r>
              <w:rPr>
                <w:kern w:val="0"/>
                <w:sz w:val="18"/>
                <w:szCs w:val="18"/>
              </w:rPr>
              <w:t xml:space="preserve">补充资料：能源消耗量填写“其他”项时，请注明具体能源类型名称 </w:t>
            </w:r>
            <w:r>
              <w:rPr>
                <w:kern w:val="0"/>
                <w:sz w:val="18"/>
                <w:szCs w:val="18"/>
                <w:u w:val="single"/>
              </w:rPr>
              <w:t xml:space="preserve">           </w:t>
            </w:r>
            <w:r>
              <w:rPr>
                <w:kern w:val="0"/>
                <w:sz w:val="18"/>
                <w:szCs w:val="18"/>
              </w:rPr>
              <w:t>（可填写多个）</w:t>
            </w:r>
          </w:p>
        </w:tc>
      </w:tr>
    </w:tbl>
    <w:p w14:paraId="6BD23B0A">
      <w:pPr>
        <w:spacing w:line="220" w:lineRule="exact"/>
        <w:ind w:left="36" w:leftChars="-300" w:right="-525" w:rightChars="-250" w:hanging="666" w:hangingChars="370"/>
        <w:rPr>
          <w:sz w:val="18"/>
          <w:szCs w:val="18"/>
        </w:rPr>
      </w:pPr>
      <w:r>
        <w:rPr>
          <w:sz w:val="18"/>
          <w:szCs w:val="18"/>
        </w:rPr>
        <w:t>单位负责人：         统计负责人：        填表人：         联系电话：          报出日期：20   年    月    日</w:t>
      </w:r>
    </w:p>
    <w:p w14:paraId="7B2FEC5C">
      <w:pPr>
        <w:spacing w:line="220" w:lineRule="exact"/>
        <w:ind w:left="36" w:leftChars="-300" w:right="-525" w:rightChars="-250" w:hanging="666" w:hangingChars="370"/>
        <w:rPr>
          <w:sz w:val="18"/>
          <w:szCs w:val="18"/>
        </w:rPr>
      </w:pPr>
    </w:p>
    <w:p w14:paraId="788B7DD4">
      <w:pPr>
        <w:spacing w:line="220" w:lineRule="exact"/>
        <w:ind w:left="36" w:leftChars="-300" w:right="-525" w:rightChars="-250" w:hanging="666" w:hangingChars="370"/>
        <w:rPr>
          <w:sz w:val="18"/>
          <w:szCs w:val="18"/>
        </w:rPr>
      </w:pPr>
      <w:r>
        <w:rPr>
          <w:sz w:val="18"/>
          <w:szCs w:val="18"/>
        </w:rPr>
        <w:t>说明：1.统计范围：所有从事公路客运业务（不含租赁客运）且拥有客运车辆的企业。</w:t>
      </w:r>
    </w:p>
    <w:p w14:paraId="1A672A53">
      <w:pPr>
        <w:spacing w:line="220" w:lineRule="exact"/>
        <w:ind w:left="50" w:leftChars="-45" w:right="-525" w:rightChars="-250" w:hanging="144" w:hangingChars="80"/>
        <w:rPr>
          <w:sz w:val="18"/>
          <w:szCs w:val="18"/>
        </w:rPr>
      </w:pPr>
      <w:r>
        <w:rPr>
          <w:sz w:val="18"/>
          <w:szCs w:val="18"/>
        </w:rPr>
        <w:t>2.客运车辆统计范围为</w:t>
      </w:r>
      <w:r>
        <w:rPr>
          <w:sz w:val="18"/>
        </w:rPr>
        <w:t>在公路运输管理部门注册登记的</w:t>
      </w:r>
      <w:r>
        <w:rPr>
          <w:sz w:val="18"/>
          <w:szCs w:val="18"/>
        </w:rPr>
        <w:t>处于营运状态的所有营业性客运车辆</w:t>
      </w:r>
      <w:r>
        <w:rPr>
          <w:sz w:val="18"/>
        </w:rPr>
        <w:t>（最近年审日期在2年内，未办理报废、注销、转出手续）</w:t>
      </w:r>
      <w:r>
        <w:rPr>
          <w:sz w:val="18"/>
          <w:szCs w:val="18"/>
        </w:rPr>
        <w:t>，含调查期内没有运输生产任务的车辆。不包括：（1）租赁客车；（2）公共汽电车和出租汽车；（3）公路养护、卫生救护、公安消防等工作专用车辆；（4）在机场、港口作业区、车站为内部换乘而进行旅客运输的各种车辆。</w:t>
      </w:r>
    </w:p>
    <w:p w14:paraId="02CF72D2">
      <w:pPr>
        <w:spacing w:line="220" w:lineRule="exact"/>
        <w:ind w:left="50" w:leftChars="-45" w:right="-525" w:rightChars="-250" w:hanging="144" w:hangingChars="80"/>
        <w:rPr>
          <w:sz w:val="18"/>
          <w:szCs w:val="18"/>
        </w:rPr>
      </w:pPr>
      <w:r>
        <w:rPr>
          <w:sz w:val="18"/>
          <w:szCs w:val="18"/>
        </w:rPr>
        <w:t>3.车辆数按照报告期末时点数据进行填写，只填写以本单位名义办理道路运输证的车辆信息，不含以企业下属公司名义办理道路运输证的车辆信息。</w:t>
      </w:r>
    </w:p>
    <w:p w14:paraId="6B748C65">
      <w:pPr>
        <w:spacing w:line="220" w:lineRule="exact"/>
        <w:ind w:left="50" w:leftChars="-45" w:right="-525" w:rightChars="-250" w:hanging="144" w:hangingChars="80"/>
        <w:rPr>
          <w:sz w:val="18"/>
          <w:szCs w:val="18"/>
        </w:rPr>
      </w:pPr>
      <w:r>
        <w:rPr>
          <w:sz w:val="18"/>
          <w:szCs w:val="18"/>
        </w:rPr>
        <w:t>4.客运量和旅客周转量由当年各月月报累加计算得到。</w:t>
      </w:r>
    </w:p>
    <w:p w14:paraId="713B020A">
      <w:pPr>
        <w:spacing w:line="220" w:lineRule="exact"/>
        <w:ind w:left="50" w:leftChars="-45" w:right="-525" w:rightChars="-250" w:hanging="144" w:hangingChars="80"/>
        <w:rPr>
          <w:sz w:val="18"/>
          <w:szCs w:val="18"/>
        </w:rPr>
      </w:pPr>
      <w:r>
        <w:rPr>
          <w:sz w:val="18"/>
          <w:szCs w:val="18"/>
        </w:rPr>
        <w:t>5.本表所有指标均保留整数位。</w:t>
      </w:r>
    </w:p>
    <w:p w14:paraId="7FCA3A6E">
      <w:pPr>
        <w:spacing w:line="220" w:lineRule="exact"/>
        <w:ind w:left="-94" w:leftChars="-45"/>
        <w:rPr>
          <w:sz w:val="18"/>
          <w:szCs w:val="18"/>
        </w:rPr>
      </w:pPr>
      <w:r>
        <w:rPr>
          <w:sz w:val="18"/>
          <w:szCs w:val="18"/>
        </w:rPr>
        <w:t>6.表内逻辑关系：</w:t>
      </w:r>
    </w:p>
    <w:p w14:paraId="0C309775">
      <w:pPr>
        <w:pStyle w:val="54"/>
        <w:spacing w:line="220" w:lineRule="exact"/>
        <w:ind w:left="424" w:leftChars="202" w:right="-525" w:rightChars="-250" w:firstLine="0" w:firstLineChars="0"/>
        <w:rPr>
          <w:rFonts w:cs="Times New Roman"/>
          <w:szCs w:val="18"/>
        </w:rPr>
      </w:pPr>
      <w:r>
        <w:rPr>
          <w:rFonts w:cs="Times New Roman"/>
        </w:rPr>
        <w:t>107行</w:t>
      </w:r>
      <w:r>
        <w:rPr>
          <w:rFonts w:cs="Times New Roman"/>
          <w:kern w:val="0"/>
          <w:szCs w:val="18"/>
        </w:rPr>
        <w:t>≥108行；</w:t>
      </w:r>
    </w:p>
    <w:p w14:paraId="3F2F22F8">
      <w:pPr>
        <w:pStyle w:val="54"/>
        <w:spacing w:line="220" w:lineRule="exact"/>
        <w:ind w:left="424" w:leftChars="202" w:right="-525" w:rightChars="-250" w:firstLine="0" w:firstLineChars="0"/>
        <w:rPr>
          <w:rFonts w:cs="Times New Roman"/>
        </w:rPr>
      </w:pPr>
      <w:r>
        <w:rPr>
          <w:rFonts w:cs="Times New Roman"/>
        </w:rPr>
        <w:t>101行=102行+103行+104行+105行+106行+107行+109行+110行；</w:t>
      </w:r>
    </w:p>
    <w:p w14:paraId="0E5D582B">
      <w:pPr>
        <w:pStyle w:val="54"/>
        <w:spacing w:line="220" w:lineRule="exact"/>
        <w:ind w:left="424" w:leftChars="202" w:right="-525" w:rightChars="-250" w:firstLine="0" w:firstLineChars="0"/>
        <w:rPr>
          <w:rFonts w:cs="Times New Roman"/>
        </w:rPr>
      </w:pPr>
      <w:r>
        <w:rPr>
          <w:rFonts w:cs="Times New Roman"/>
        </w:rPr>
        <w:t>203行=204行+205行+206行+207行+208行+209行+210行+211行；</w:t>
      </w:r>
    </w:p>
    <w:p w14:paraId="2E0C1575">
      <w:pPr>
        <w:pStyle w:val="54"/>
        <w:spacing w:line="220" w:lineRule="exact"/>
        <w:ind w:left="1010" w:leftChars="201" w:right="-630" w:rightChars="-300" w:hanging="588" w:hangingChars="327"/>
        <w:jc w:val="left"/>
        <w:rPr>
          <w:rFonts w:cs="Times New Roman"/>
        </w:rPr>
      </w:pPr>
      <w:r>
        <w:rPr>
          <w:rFonts w:cs="Times New Roman"/>
        </w:rPr>
        <w:t>301行=0.73×1.4714×302行+0.86×1.4571×303行+</w:t>
      </w:r>
      <w:r>
        <w:rPr>
          <w:rFonts w:cs="Times New Roman"/>
          <w:szCs w:val="18"/>
        </w:rPr>
        <w:t>1.33×304行+1.7572×305行+</w:t>
      </w:r>
      <w:r>
        <w:rPr>
          <w:rFonts w:cs="Times New Roman"/>
        </w:rPr>
        <w:t>0.1229×306行+307行+0.3329×12.195×314行+315行；</w:t>
      </w:r>
    </w:p>
    <w:p w14:paraId="209FE6F3">
      <w:pPr>
        <w:pStyle w:val="54"/>
        <w:spacing w:line="220" w:lineRule="exact"/>
        <w:ind w:left="964" w:leftChars="202" w:right="-630" w:rightChars="-300" w:hanging="540" w:hangingChars="300"/>
        <w:rPr>
          <w:rFonts w:cs="Times New Roman"/>
        </w:rPr>
      </w:pPr>
      <w:r>
        <w:rPr>
          <w:rFonts w:cs="Times New Roman"/>
        </w:rPr>
        <w:t>307行=0.73×1.4714×308行+0.86×1.4571×309行+</w:t>
      </w:r>
      <w:r>
        <w:rPr>
          <w:rFonts w:cs="Times New Roman"/>
          <w:szCs w:val="18"/>
        </w:rPr>
        <w:t>1.33×310行+1.7572×311行+</w:t>
      </w:r>
      <w:r>
        <w:rPr>
          <w:rFonts w:cs="Times New Roman"/>
        </w:rPr>
        <w:t>0.1229×312行+313行。</w:t>
      </w:r>
    </w:p>
    <w:p w14:paraId="316BA9A8">
      <w:pPr>
        <w:spacing w:before="156" w:beforeLines="50"/>
        <w:jc w:val="center"/>
        <w:rPr>
          <w:sz w:val="32"/>
          <w:szCs w:val="32"/>
        </w:rPr>
      </w:pPr>
      <w:r>
        <w:rPr>
          <w:sz w:val="32"/>
        </w:rPr>
        <w:br w:type="page"/>
      </w:r>
      <w:bookmarkEnd w:id="65"/>
      <w:bookmarkStart w:id="70" w:name="OLE_LINK1"/>
    </w:p>
    <w:p w14:paraId="0A586069">
      <w:pPr>
        <w:spacing w:before="156" w:beforeLines="50"/>
        <w:jc w:val="center"/>
        <w:outlineLvl w:val="1"/>
        <w:rPr>
          <w:sz w:val="32"/>
          <w:szCs w:val="32"/>
        </w:rPr>
      </w:pPr>
      <w:bookmarkStart w:id="71" w:name="_Toc206680785"/>
      <w:r>
        <w:rPr>
          <w:sz w:val="32"/>
          <w:szCs w:val="32"/>
        </w:rPr>
        <w:t>水路运输能源消耗情况</w:t>
      </w:r>
      <w:bookmarkEnd w:id="71"/>
    </w:p>
    <w:bookmarkEnd w:id="70"/>
    <w:p w14:paraId="7B774F78">
      <w:pPr>
        <w:spacing w:line="400" w:lineRule="exact"/>
        <w:jc w:val="center"/>
        <w:rPr>
          <w:rFonts w:eastAsia="黑体"/>
          <w:sz w:val="28"/>
          <w:szCs w:val="28"/>
        </w:rPr>
      </w:pPr>
    </w:p>
    <w:p w14:paraId="2B3098B2">
      <w:pPr>
        <w:spacing w:line="400" w:lineRule="exact"/>
        <w:jc w:val="center"/>
        <w:rPr>
          <w:rFonts w:eastAsia="黑体"/>
          <w:sz w:val="28"/>
          <w:szCs w:val="28"/>
        </w:rPr>
      </w:pPr>
      <w:r>
        <mc:AlternateContent>
          <mc:Choice Requires="wpg">
            <w:drawing>
              <wp:anchor distT="0" distB="0" distL="114300" distR="114300" simplePos="0" relativeHeight="251679744" behindDoc="0" locked="0" layoutInCell="1" allowOverlap="1">
                <wp:simplePos x="0" y="0"/>
                <wp:positionH relativeFrom="column">
                  <wp:posOffset>3728085</wp:posOffset>
                </wp:positionH>
                <wp:positionV relativeFrom="paragraph">
                  <wp:posOffset>35560</wp:posOffset>
                </wp:positionV>
                <wp:extent cx="1758315" cy="768985"/>
                <wp:effectExtent l="0" t="0" r="13970" b="12065"/>
                <wp:wrapNone/>
                <wp:docPr id="57" name="Group 145"/>
                <wp:cNvGraphicFramePr/>
                <a:graphic xmlns:a="http://schemas.openxmlformats.org/drawingml/2006/main">
                  <a:graphicData uri="http://schemas.microsoft.com/office/word/2010/wordprocessingGroup">
                    <wpg:wgp>
                      <wpg:cNvGrpSpPr/>
                      <wpg:grpSpPr>
                        <a:xfrm>
                          <a:off x="0" y="0"/>
                          <a:ext cx="1758214" cy="768985"/>
                          <a:chOff x="8044" y="3248"/>
                          <a:chExt cx="2579" cy="1211"/>
                        </a:xfrm>
                      </wpg:grpSpPr>
                      <wps:wsp>
                        <wps:cNvPr id="58" name="文本框 1"/>
                        <wps:cNvSpPr txBox="1">
                          <a:spLocks noChangeArrowheads="1"/>
                        </wps:cNvSpPr>
                        <wps:spPr bwMode="auto">
                          <a:xfrm>
                            <a:off x="8957" y="3250"/>
                            <a:ext cx="1666" cy="1209"/>
                          </a:xfrm>
                          <a:prstGeom prst="rect">
                            <a:avLst/>
                          </a:prstGeom>
                          <a:solidFill>
                            <a:srgbClr val="FFFFFF"/>
                          </a:solidFill>
                          <a:ln w="9525">
                            <a:solidFill>
                              <a:srgbClr val="FFFFFF"/>
                            </a:solidFill>
                            <a:miter lim="800000"/>
                          </a:ln>
                        </wps:spPr>
                        <wps:txbx>
                          <w:txbxContent>
                            <w:p w14:paraId="5D53B137">
                              <w:pPr>
                                <w:spacing w:line="0" w:lineRule="atLeast"/>
                                <w:jc w:val="left"/>
                                <w:rPr>
                                  <w:sz w:val="18"/>
                                </w:rPr>
                              </w:pPr>
                              <w:r>
                                <w:rPr>
                                  <w:spacing w:val="50"/>
                                  <w:kern w:val="0"/>
                                  <w:sz w:val="18"/>
                                  <w:fitText w:val="1800" w:id="-1739935230"/>
                                </w:rPr>
                                <w:t>交企统W104</w:t>
                              </w:r>
                              <w:r>
                                <w:rPr>
                                  <w:spacing w:val="0"/>
                                  <w:kern w:val="0"/>
                                  <w:sz w:val="18"/>
                                  <w:fitText w:val="1800" w:id="-1739935230"/>
                                </w:rPr>
                                <w:t>表</w:t>
                              </w:r>
                            </w:p>
                            <w:p w14:paraId="6EC279DF">
                              <w:pPr>
                                <w:spacing w:line="0" w:lineRule="atLeast"/>
                                <w:jc w:val="left"/>
                                <w:rPr>
                                  <w:spacing w:val="50"/>
                                  <w:kern w:val="0"/>
                                  <w:sz w:val="18"/>
                                </w:rPr>
                              </w:pPr>
                              <w:r>
                                <w:rPr>
                                  <w:spacing w:val="112"/>
                                  <w:kern w:val="0"/>
                                  <w:sz w:val="18"/>
                                  <w:fitText w:val="1800" w:id="-1739396608"/>
                                </w:rPr>
                                <w:t>交通运输</w:t>
                              </w:r>
                              <w:r>
                                <w:rPr>
                                  <w:spacing w:val="2"/>
                                  <w:kern w:val="0"/>
                                  <w:sz w:val="18"/>
                                  <w:fitText w:val="1800" w:id="-1739396608"/>
                                </w:rPr>
                                <w:t>部</w:t>
                              </w:r>
                            </w:p>
                            <w:p w14:paraId="35CA599F">
                              <w:pPr>
                                <w:spacing w:line="0" w:lineRule="atLeast"/>
                                <w:jc w:val="left"/>
                                <w:rPr>
                                  <w:spacing w:val="50"/>
                                  <w:kern w:val="0"/>
                                  <w:sz w:val="18"/>
                                </w:rPr>
                              </w:pPr>
                              <w:r>
                                <w:rPr>
                                  <w:spacing w:val="112"/>
                                  <w:kern w:val="0"/>
                                  <w:sz w:val="18"/>
                                  <w:fitText w:val="1800" w:id="-1739396607"/>
                                </w:rPr>
                                <w:t>国家统计</w:t>
                              </w:r>
                              <w:r>
                                <w:rPr>
                                  <w:spacing w:val="2"/>
                                  <w:kern w:val="0"/>
                                  <w:sz w:val="18"/>
                                  <w:fitText w:val="1800" w:id="-1739396607"/>
                                </w:rPr>
                                <w:t>局</w:t>
                              </w:r>
                            </w:p>
                            <w:p w14:paraId="2EDCFB1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E9A2C8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noAutofit/>
                        </wps:bodyPr>
                      </wps:wsp>
                      <wps:wsp>
                        <wps:cNvPr id="59"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7DA54467">
                              <w:pPr>
                                <w:spacing w:line="0" w:lineRule="atLeast"/>
                                <w:rPr>
                                  <w:rFonts w:hint="eastAsia" w:ascii="宋体" w:hAnsi="宋体"/>
                                  <w:sz w:val="18"/>
                                </w:rPr>
                              </w:pPr>
                              <w:r>
                                <w:rPr>
                                  <w:rFonts w:hint="eastAsia" w:ascii="宋体" w:hAnsi="宋体"/>
                                  <w:sz w:val="18"/>
                                </w:rPr>
                                <w:t>表　　号：</w:t>
                              </w:r>
                            </w:p>
                            <w:p w14:paraId="483E2365">
                              <w:pPr>
                                <w:spacing w:line="0" w:lineRule="atLeast"/>
                                <w:rPr>
                                  <w:rFonts w:hint="eastAsia" w:ascii="宋体" w:hAnsi="宋体"/>
                                  <w:sz w:val="18"/>
                                </w:rPr>
                              </w:pPr>
                              <w:r>
                                <w:rPr>
                                  <w:rFonts w:hint="eastAsia" w:ascii="宋体" w:hAnsi="宋体"/>
                                  <w:sz w:val="18"/>
                                </w:rPr>
                                <w:t>制定机关：</w:t>
                              </w:r>
                            </w:p>
                            <w:p w14:paraId="12E0BCD3">
                              <w:pPr>
                                <w:spacing w:line="0" w:lineRule="atLeast"/>
                                <w:rPr>
                                  <w:rFonts w:hint="eastAsia" w:ascii="宋体" w:hAnsi="宋体"/>
                                  <w:sz w:val="18"/>
                                </w:rPr>
                              </w:pPr>
                              <w:r>
                                <w:rPr>
                                  <w:rFonts w:hint="eastAsia" w:ascii="宋体" w:hAnsi="宋体"/>
                                  <w:sz w:val="18"/>
                                </w:rPr>
                                <w:t>批准机关：</w:t>
                              </w:r>
                            </w:p>
                            <w:p w14:paraId="52B8AA0A">
                              <w:pPr>
                                <w:spacing w:line="0" w:lineRule="atLeast"/>
                                <w:rPr>
                                  <w:sz w:val="18"/>
                                </w:rPr>
                              </w:pPr>
                              <w:r>
                                <w:rPr>
                                  <w:rFonts w:hint="eastAsia" w:ascii="宋体" w:hAnsi="宋体"/>
                                  <w:sz w:val="18"/>
                                </w:rPr>
                                <w:t>批准文号：</w:t>
                              </w:r>
                            </w:p>
                            <w:p w14:paraId="1160351A">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45" o:spid="_x0000_s1026" o:spt="203" style="position:absolute;left:0pt;margin-left:293.55pt;margin-top:2.8pt;height:60.55pt;width:138.45pt;z-index:251679744;mso-width-relative:page;mso-height-relative:page;" coordorigin="8044,3248" coordsize="2579,1211" o:gfxdata="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KKqSh2QAA&#10;AAkBAAAPAAAAAAAAAAEAIAAAACIAAABkcnMvZG93bnJldi54bWxQSwECFAAUAAAACACHTuJALiGV&#10;ysgCAABFCAAADgAAAAAAAAABACAAAAAoAQAAZHJzL2Uyb0RvYy54bWxQSwUGAAAAAAYABgBZAQAA&#10;YgYAAAAA&#10;">
                <o:lock v:ext="edit" aspectratio="f"/>
                <v:shape id="文本框 1" o:spid="_x0000_s1026" o:spt="202" type="#_x0000_t202" style="position:absolute;left:8957;top:3250;height:1209;width:1666;" fillcolor="#FFFFFF" filled="t" stroked="t" coordsize="21600,21600" o:gfxdata="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8Wj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5D53B137">
                        <w:pPr>
                          <w:spacing w:line="0" w:lineRule="atLeast"/>
                          <w:jc w:val="left"/>
                          <w:rPr>
                            <w:sz w:val="18"/>
                          </w:rPr>
                        </w:pPr>
                        <w:r>
                          <w:rPr>
                            <w:spacing w:val="50"/>
                            <w:kern w:val="0"/>
                            <w:sz w:val="18"/>
                            <w:fitText w:val="1800" w:id="-1739935230"/>
                          </w:rPr>
                          <w:t>交企统W104</w:t>
                        </w:r>
                        <w:r>
                          <w:rPr>
                            <w:spacing w:val="0"/>
                            <w:kern w:val="0"/>
                            <w:sz w:val="18"/>
                            <w:fitText w:val="1800" w:id="-1739935230"/>
                          </w:rPr>
                          <w:t>表</w:t>
                        </w:r>
                      </w:p>
                      <w:p w14:paraId="6EC279DF">
                        <w:pPr>
                          <w:spacing w:line="0" w:lineRule="atLeast"/>
                          <w:jc w:val="left"/>
                          <w:rPr>
                            <w:spacing w:val="50"/>
                            <w:kern w:val="0"/>
                            <w:sz w:val="18"/>
                          </w:rPr>
                        </w:pPr>
                        <w:r>
                          <w:rPr>
                            <w:spacing w:val="112"/>
                            <w:kern w:val="0"/>
                            <w:sz w:val="18"/>
                            <w:fitText w:val="1800" w:id="-1739396608"/>
                          </w:rPr>
                          <w:t>交通运输</w:t>
                        </w:r>
                        <w:r>
                          <w:rPr>
                            <w:spacing w:val="2"/>
                            <w:kern w:val="0"/>
                            <w:sz w:val="18"/>
                            <w:fitText w:val="1800" w:id="-1739396608"/>
                          </w:rPr>
                          <w:t>部</w:t>
                        </w:r>
                      </w:p>
                      <w:p w14:paraId="35CA599F">
                        <w:pPr>
                          <w:spacing w:line="0" w:lineRule="atLeast"/>
                          <w:jc w:val="left"/>
                          <w:rPr>
                            <w:spacing w:val="50"/>
                            <w:kern w:val="0"/>
                            <w:sz w:val="18"/>
                          </w:rPr>
                        </w:pPr>
                        <w:r>
                          <w:rPr>
                            <w:spacing w:val="112"/>
                            <w:kern w:val="0"/>
                            <w:sz w:val="18"/>
                            <w:fitText w:val="1800" w:id="-1739396607"/>
                          </w:rPr>
                          <w:t>国家统计</w:t>
                        </w:r>
                        <w:r>
                          <w:rPr>
                            <w:spacing w:val="2"/>
                            <w:kern w:val="0"/>
                            <w:sz w:val="18"/>
                            <w:fitText w:val="1800" w:id="-1739396607"/>
                          </w:rPr>
                          <w:t>局</w:t>
                        </w:r>
                      </w:p>
                      <w:p w14:paraId="2EDCFB1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6E9A2C8C">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WSOzFL8AAADb&#10;AAAADwAAAGRycy9kb3ducmV2LnhtbEWPW2vCQBCF3wv+h2WEvulupPUSs4oIQqnQUi/g45gdk2B2&#10;NmS3xv77bkHo4+HM+c6cbHm3tbhR6yvHGpKhAkGcO1NxoeGw3wymIHxANlg7Jg0/5GG56D1lmBrX&#10;8RfddqEQEcI+RQ1lCE0qpc9LsuiHriGO3sW1FkOUbSFNi12E21qOlBpLixXHhhIbWpeUX3ffNr5h&#10;Vx1+5Oft+LNR6vR+3L7Ux4nWz/1EzUEEuof/40f6zWh4ncHflgg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jsxS/&#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7DA54467">
                        <w:pPr>
                          <w:spacing w:line="0" w:lineRule="atLeast"/>
                          <w:rPr>
                            <w:rFonts w:hint="eastAsia" w:ascii="宋体" w:hAnsi="宋体"/>
                            <w:sz w:val="18"/>
                          </w:rPr>
                        </w:pPr>
                        <w:r>
                          <w:rPr>
                            <w:rFonts w:hint="eastAsia" w:ascii="宋体" w:hAnsi="宋体"/>
                            <w:sz w:val="18"/>
                          </w:rPr>
                          <w:t>表　　号：</w:t>
                        </w:r>
                      </w:p>
                      <w:p w14:paraId="483E2365">
                        <w:pPr>
                          <w:spacing w:line="0" w:lineRule="atLeast"/>
                          <w:rPr>
                            <w:rFonts w:hint="eastAsia" w:ascii="宋体" w:hAnsi="宋体"/>
                            <w:sz w:val="18"/>
                          </w:rPr>
                        </w:pPr>
                        <w:r>
                          <w:rPr>
                            <w:rFonts w:hint="eastAsia" w:ascii="宋体" w:hAnsi="宋体"/>
                            <w:sz w:val="18"/>
                          </w:rPr>
                          <w:t>制定机关：</w:t>
                        </w:r>
                      </w:p>
                      <w:p w14:paraId="12E0BCD3">
                        <w:pPr>
                          <w:spacing w:line="0" w:lineRule="atLeast"/>
                          <w:rPr>
                            <w:rFonts w:hint="eastAsia" w:ascii="宋体" w:hAnsi="宋体"/>
                            <w:sz w:val="18"/>
                          </w:rPr>
                        </w:pPr>
                        <w:r>
                          <w:rPr>
                            <w:rFonts w:hint="eastAsia" w:ascii="宋体" w:hAnsi="宋体"/>
                            <w:sz w:val="18"/>
                          </w:rPr>
                          <w:t>批准机关：</w:t>
                        </w:r>
                      </w:p>
                      <w:p w14:paraId="52B8AA0A">
                        <w:pPr>
                          <w:spacing w:line="0" w:lineRule="atLeast"/>
                          <w:rPr>
                            <w:sz w:val="18"/>
                          </w:rPr>
                        </w:pPr>
                        <w:r>
                          <w:rPr>
                            <w:rFonts w:hint="eastAsia" w:ascii="宋体" w:hAnsi="宋体"/>
                            <w:sz w:val="18"/>
                          </w:rPr>
                          <w:t>批准文号：</w:t>
                        </w:r>
                      </w:p>
                      <w:p w14:paraId="1160351A">
                        <w:pPr>
                          <w:spacing w:line="0" w:lineRule="atLeast"/>
                          <w:rPr>
                            <w:sz w:val="18"/>
                          </w:rPr>
                        </w:pPr>
                        <w:r>
                          <w:rPr>
                            <w:sz w:val="18"/>
                          </w:rPr>
                          <w:t>有效期至：</w:t>
                        </w:r>
                      </w:p>
                    </w:txbxContent>
                  </v:textbox>
                </v:shape>
              </v:group>
            </w:pict>
          </mc:Fallback>
        </mc:AlternateContent>
      </w:r>
    </w:p>
    <w:p w14:paraId="025E9FF0">
      <w:pPr>
        <w:spacing w:line="400" w:lineRule="exact"/>
        <w:ind w:left="-525" w:leftChars="-250"/>
        <w:jc w:val="left"/>
        <w:rPr>
          <w:sz w:val="18"/>
          <w:szCs w:val="18"/>
        </w:rPr>
      </w:pPr>
      <w:r>
        <w:rPr>
          <w:sz w:val="18"/>
          <w:szCs w:val="18"/>
        </w:rPr>
        <mc:AlternateContent>
          <mc:Choice Requires="wps">
            <w:drawing>
              <wp:anchor distT="45720" distB="45720" distL="114300" distR="114300" simplePos="0" relativeHeight="251684864" behindDoc="0" locked="0" layoutInCell="1" allowOverlap="1">
                <wp:simplePos x="0" y="0"/>
                <wp:positionH relativeFrom="column">
                  <wp:posOffset>-425450</wp:posOffset>
                </wp:positionH>
                <wp:positionV relativeFrom="paragraph">
                  <wp:posOffset>105410</wp:posOffset>
                </wp:positionV>
                <wp:extent cx="3354705" cy="317500"/>
                <wp:effectExtent l="0" t="0" r="17145" b="25400"/>
                <wp:wrapNone/>
                <wp:docPr id="6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317500"/>
                        </a:xfrm>
                        <a:prstGeom prst="rect">
                          <a:avLst/>
                        </a:prstGeom>
                        <a:solidFill>
                          <a:srgbClr val="FFFFFF"/>
                        </a:solidFill>
                        <a:ln w="3175">
                          <a:solidFill>
                            <a:srgbClr val="FFFFFF"/>
                          </a:solidFill>
                          <a:miter lim="800000"/>
                        </a:ln>
                      </wps:spPr>
                      <wps:txbx>
                        <w:txbxContent>
                          <w:p w14:paraId="1CEAEA7D">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8.3pt;height:25pt;width:264.15pt;z-index:251684864;mso-width-relative:page;mso-height-relative:page;" fillcolor="#FFFFFF" filled="t" stroked="t" coordsize="21600,21600" o:gfxdata="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xPoL/UAAAACQEAAA8AAAAAAAAAAQAgAAAAIgAAAGRycy9kb3du&#10;cmV2LnhtbFBLAQIUABQAAAAIAIdO4kBSsr9FPAIAAIgEAAAOAAAAAAAAAAEAIAAAACMBAABkcnMv&#10;ZTJvRG9jLnhtbFBLBQYAAAAABgAGAFkBAADRBQAAAAA=&#10;">
                <v:fill on="t" focussize="0,0"/>
                <v:stroke weight="0.25pt" color="#FFFFFF" miterlimit="8" joinstyle="miter"/>
                <v:imagedata o:title=""/>
                <o:lock v:ext="edit" aspectratio="f"/>
                <v:textbox>
                  <w:txbxContent>
                    <w:p w14:paraId="1CEAEA7D">
                      <w:pPr>
                        <w:spacing w:line="0" w:lineRule="atLeast"/>
                        <w:rPr>
                          <w:sz w:val="18"/>
                          <w:szCs w:val="18"/>
                        </w:rPr>
                      </w:pPr>
                      <w:r>
                        <w:rPr>
                          <w:rFonts w:hint="eastAsia"/>
                          <w:sz w:val="18"/>
                          <w:szCs w:val="18"/>
                        </w:rPr>
                        <w:t>统一社会信用代码：□□□□□□□□□□□□□□□□□□</w:t>
                      </w:r>
                    </w:p>
                  </w:txbxContent>
                </v:textbox>
              </v:shape>
            </w:pict>
          </mc:Fallback>
        </mc:AlternateContent>
      </w:r>
    </w:p>
    <w:p w14:paraId="032A614E">
      <w:pPr>
        <w:ind w:left="-525" w:leftChars="-250"/>
        <w:rPr>
          <w:kern w:val="0"/>
          <w:sz w:val="18"/>
          <w:szCs w:val="18"/>
        </w:rPr>
      </w:pPr>
    </w:p>
    <w:p w14:paraId="0BE399C6">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214" w:type="dxa"/>
        <w:tblInd w:w="-567"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93"/>
        <w:gridCol w:w="1134"/>
        <w:gridCol w:w="992"/>
        <w:gridCol w:w="1098"/>
        <w:gridCol w:w="1099"/>
        <w:gridCol w:w="1099"/>
        <w:gridCol w:w="1099"/>
      </w:tblGrid>
      <w:tr w14:paraId="6FDAFF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vMerge w:val="restart"/>
            <w:tcBorders>
              <w:top w:val="single" w:color="auto" w:sz="8" w:space="0"/>
              <w:left w:val="nil"/>
              <w:bottom w:val="single" w:color="auto" w:sz="2" w:space="0"/>
              <w:right w:val="single" w:color="auto" w:sz="2" w:space="0"/>
            </w:tcBorders>
            <w:vAlign w:val="center"/>
          </w:tcPr>
          <w:p w14:paraId="358F0064">
            <w:pPr>
              <w:spacing w:line="280" w:lineRule="exact"/>
              <w:jc w:val="center"/>
              <w:rPr>
                <w:sz w:val="18"/>
                <w:szCs w:val="18"/>
              </w:rPr>
            </w:pPr>
            <w:r>
              <w:rPr>
                <w:rFonts w:ascii="宋体" w:hAnsi="宋体"/>
                <w:sz w:val="18"/>
                <w:szCs w:val="18"/>
              </w:rPr>
              <w:t>指标名称</w:t>
            </w:r>
          </w:p>
        </w:tc>
        <w:tc>
          <w:tcPr>
            <w:tcW w:w="1134" w:type="dxa"/>
            <w:vMerge w:val="restart"/>
            <w:tcBorders>
              <w:top w:val="single" w:color="auto" w:sz="8" w:space="0"/>
              <w:left w:val="single" w:color="auto" w:sz="2" w:space="0"/>
              <w:bottom w:val="single" w:color="auto" w:sz="2" w:space="0"/>
              <w:right w:val="single" w:color="auto" w:sz="2" w:space="0"/>
            </w:tcBorders>
            <w:vAlign w:val="center"/>
          </w:tcPr>
          <w:p w14:paraId="4A0EC8C6">
            <w:pPr>
              <w:spacing w:line="280" w:lineRule="exact"/>
              <w:jc w:val="center"/>
              <w:rPr>
                <w:bCs/>
                <w:sz w:val="18"/>
                <w:szCs w:val="18"/>
              </w:rPr>
            </w:pPr>
            <w:r>
              <w:rPr>
                <w:rFonts w:ascii="宋体" w:hAnsi="宋体"/>
                <w:bCs/>
                <w:sz w:val="18"/>
                <w:szCs w:val="18"/>
              </w:rPr>
              <w:t>计量单位</w:t>
            </w:r>
          </w:p>
        </w:tc>
        <w:tc>
          <w:tcPr>
            <w:tcW w:w="992" w:type="dxa"/>
            <w:vMerge w:val="restart"/>
            <w:tcBorders>
              <w:top w:val="single" w:color="auto" w:sz="8" w:space="0"/>
              <w:left w:val="single" w:color="auto" w:sz="2" w:space="0"/>
              <w:bottom w:val="single" w:color="auto" w:sz="2" w:space="0"/>
              <w:right w:val="single" w:color="auto" w:sz="2" w:space="0"/>
            </w:tcBorders>
            <w:vAlign w:val="center"/>
          </w:tcPr>
          <w:p w14:paraId="34393064">
            <w:pPr>
              <w:spacing w:line="280" w:lineRule="exact"/>
              <w:jc w:val="center"/>
              <w:rPr>
                <w:bCs/>
                <w:sz w:val="18"/>
                <w:szCs w:val="18"/>
              </w:rPr>
            </w:pPr>
            <w:r>
              <w:rPr>
                <w:rFonts w:ascii="宋体" w:hAnsi="宋体"/>
                <w:bCs/>
                <w:sz w:val="18"/>
                <w:szCs w:val="18"/>
              </w:rPr>
              <w:t>代码</w:t>
            </w:r>
          </w:p>
        </w:tc>
        <w:tc>
          <w:tcPr>
            <w:tcW w:w="1098" w:type="dxa"/>
            <w:vMerge w:val="restart"/>
            <w:tcBorders>
              <w:top w:val="single" w:color="auto" w:sz="8" w:space="0"/>
              <w:left w:val="single" w:color="auto" w:sz="2" w:space="0"/>
              <w:bottom w:val="single" w:color="auto" w:sz="2" w:space="0"/>
              <w:right w:val="nil"/>
            </w:tcBorders>
            <w:vAlign w:val="center"/>
          </w:tcPr>
          <w:p w14:paraId="11024BB7">
            <w:pPr>
              <w:spacing w:line="280" w:lineRule="exact"/>
              <w:jc w:val="center"/>
              <w:rPr>
                <w:bCs/>
                <w:sz w:val="18"/>
                <w:szCs w:val="18"/>
              </w:rPr>
            </w:pPr>
            <w:r>
              <w:rPr>
                <w:rFonts w:ascii="宋体" w:hAnsi="宋体"/>
                <w:bCs/>
                <w:sz w:val="18"/>
                <w:szCs w:val="18"/>
              </w:rPr>
              <w:t>总计</w:t>
            </w:r>
          </w:p>
        </w:tc>
        <w:tc>
          <w:tcPr>
            <w:tcW w:w="3297" w:type="dxa"/>
            <w:gridSpan w:val="3"/>
            <w:tcBorders>
              <w:top w:val="single" w:color="auto" w:sz="8" w:space="0"/>
              <w:left w:val="nil"/>
              <w:bottom w:val="single" w:color="auto" w:sz="2" w:space="0"/>
              <w:right w:val="nil"/>
            </w:tcBorders>
          </w:tcPr>
          <w:p w14:paraId="201F67BA">
            <w:pPr>
              <w:spacing w:line="280" w:lineRule="exact"/>
              <w:jc w:val="center"/>
              <w:rPr>
                <w:bCs/>
                <w:sz w:val="18"/>
                <w:szCs w:val="18"/>
              </w:rPr>
            </w:pPr>
          </w:p>
        </w:tc>
      </w:tr>
      <w:tr w14:paraId="30B61E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83" w:hRule="atLeast"/>
        </w:trPr>
        <w:tc>
          <w:tcPr>
            <w:tcW w:w="9214" w:type="dxa"/>
            <w:vMerge w:val="continue"/>
            <w:tcBorders>
              <w:top w:val="single" w:color="auto" w:sz="8" w:space="0"/>
              <w:left w:val="nil"/>
              <w:bottom w:val="single" w:color="auto" w:sz="2" w:space="0"/>
              <w:right w:val="single" w:color="auto" w:sz="2" w:space="0"/>
            </w:tcBorders>
            <w:vAlign w:val="center"/>
          </w:tcPr>
          <w:p w14:paraId="3F8A6172">
            <w:pPr>
              <w:widowControl/>
              <w:jc w:val="left"/>
              <w:rPr>
                <w:sz w:val="18"/>
                <w:szCs w:val="18"/>
              </w:rPr>
            </w:pPr>
          </w:p>
        </w:tc>
        <w:tc>
          <w:tcPr>
            <w:tcW w:w="1134" w:type="dxa"/>
            <w:vMerge w:val="continue"/>
            <w:tcBorders>
              <w:top w:val="single" w:color="auto" w:sz="8" w:space="0"/>
              <w:left w:val="single" w:color="auto" w:sz="2" w:space="0"/>
              <w:bottom w:val="single" w:color="auto" w:sz="2" w:space="0"/>
              <w:right w:val="single" w:color="auto" w:sz="2" w:space="0"/>
            </w:tcBorders>
            <w:vAlign w:val="center"/>
          </w:tcPr>
          <w:p w14:paraId="3AC92642">
            <w:pPr>
              <w:widowControl/>
              <w:jc w:val="left"/>
              <w:rPr>
                <w:bCs/>
                <w:sz w:val="18"/>
                <w:szCs w:val="18"/>
              </w:rPr>
            </w:pPr>
          </w:p>
        </w:tc>
        <w:tc>
          <w:tcPr>
            <w:tcW w:w="992" w:type="dxa"/>
            <w:vMerge w:val="continue"/>
            <w:tcBorders>
              <w:top w:val="single" w:color="auto" w:sz="8" w:space="0"/>
              <w:left w:val="single" w:color="auto" w:sz="2" w:space="0"/>
              <w:bottom w:val="single" w:color="auto" w:sz="2" w:space="0"/>
              <w:right w:val="single" w:color="auto" w:sz="2" w:space="0"/>
            </w:tcBorders>
            <w:vAlign w:val="center"/>
          </w:tcPr>
          <w:p w14:paraId="51CD95A1">
            <w:pPr>
              <w:widowControl/>
              <w:jc w:val="left"/>
              <w:rPr>
                <w:bCs/>
                <w:sz w:val="18"/>
                <w:szCs w:val="18"/>
              </w:rPr>
            </w:pPr>
          </w:p>
        </w:tc>
        <w:tc>
          <w:tcPr>
            <w:tcW w:w="1098" w:type="dxa"/>
            <w:vMerge w:val="continue"/>
            <w:tcBorders>
              <w:top w:val="single" w:color="auto" w:sz="8" w:space="0"/>
              <w:left w:val="single" w:color="auto" w:sz="2" w:space="0"/>
              <w:bottom w:val="single" w:color="auto" w:sz="2" w:space="0"/>
              <w:right w:val="nil"/>
            </w:tcBorders>
            <w:vAlign w:val="center"/>
          </w:tcPr>
          <w:p w14:paraId="56F231A8">
            <w:pPr>
              <w:widowControl/>
              <w:jc w:val="left"/>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467D0A6">
            <w:pPr>
              <w:spacing w:line="280" w:lineRule="exact"/>
              <w:jc w:val="center"/>
              <w:rPr>
                <w:bCs/>
                <w:sz w:val="18"/>
                <w:szCs w:val="18"/>
              </w:rPr>
            </w:pPr>
            <w:r>
              <w:rPr>
                <w:rFonts w:ascii="宋体" w:hAnsi="宋体"/>
                <w:bCs/>
                <w:sz w:val="18"/>
                <w:szCs w:val="18"/>
              </w:rPr>
              <w:t>内河</w:t>
            </w:r>
          </w:p>
        </w:tc>
        <w:tc>
          <w:tcPr>
            <w:tcW w:w="1099" w:type="dxa"/>
            <w:tcBorders>
              <w:top w:val="single" w:color="auto" w:sz="2" w:space="0"/>
              <w:left w:val="single" w:color="auto" w:sz="2" w:space="0"/>
              <w:bottom w:val="single" w:color="auto" w:sz="2" w:space="0"/>
              <w:right w:val="single" w:color="auto" w:sz="2" w:space="0"/>
            </w:tcBorders>
            <w:vAlign w:val="center"/>
          </w:tcPr>
          <w:p w14:paraId="3DBC493F">
            <w:pPr>
              <w:spacing w:line="280" w:lineRule="exact"/>
              <w:jc w:val="center"/>
              <w:rPr>
                <w:bCs/>
                <w:sz w:val="18"/>
                <w:szCs w:val="18"/>
              </w:rPr>
            </w:pPr>
            <w:r>
              <w:rPr>
                <w:rFonts w:ascii="宋体" w:hAnsi="宋体"/>
                <w:bCs/>
                <w:sz w:val="18"/>
                <w:szCs w:val="18"/>
              </w:rPr>
              <w:t>沿海</w:t>
            </w:r>
          </w:p>
        </w:tc>
        <w:tc>
          <w:tcPr>
            <w:tcW w:w="1099" w:type="dxa"/>
            <w:tcBorders>
              <w:top w:val="single" w:color="auto" w:sz="2" w:space="0"/>
              <w:left w:val="single" w:color="auto" w:sz="2" w:space="0"/>
              <w:bottom w:val="single" w:color="auto" w:sz="2" w:space="0"/>
              <w:right w:val="nil"/>
            </w:tcBorders>
            <w:vAlign w:val="center"/>
          </w:tcPr>
          <w:p w14:paraId="7B52C0A9">
            <w:pPr>
              <w:spacing w:line="280" w:lineRule="exact"/>
              <w:jc w:val="center"/>
              <w:rPr>
                <w:bCs/>
                <w:sz w:val="18"/>
                <w:szCs w:val="18"/>
              </w:rPr>
            </w:pPr>
            <w:r>
              <w:rPr>
                <w:rFonts w:ascii="宋体" w:hAnsi="宋体"/>
                <w:bCs/>
                <w:sz w:val="18"/>
                <w:szCs w:val="18"/>
              </w:rPr>
              <w:t>远洋</w:t>
            </w:r>
          </w:p>
        </w:tc>
      </w:tr>
      <w:tr w14:paraId="4524BD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5B2D3F7">
            <w:pPr>
              <w:spacing w:line="280" w:lineRule="exact"/>
              <w:jc w:val="center"/>
              <w:rPr>
                <w:sz w:val="18"/>
                <w:szCs w:val="18"/>
              </w:rPr>
            </w:pPr>
            <w:r>
              <w:rPr>
                <w:rFonts w:ascii="宋体" w:hAnsi="宋体"/>
                <w:sz w:val="18"/>
                <w:szCs w:val="18"/>
              </w:rPr>
              <w:t>甲</w:t>
            </w:r>
          </w:p>
        </w:tc>
        <w:tc>
          <w:tcPr>
            <w:tcW w:w="1134" w:type="dxa"/>
            <w:tcBorders>
              <w:top w:val="single" w:color="auto" w:sz="2" w:space="0"/>
              <w:left w:val="single" w:color="auto" w:sz="2" w:space="0"/>
              <w:bottom w:val="single" w:color="auto" w:sz="2" w:space="0"/>
              <w:right w:val="single" w:color="auto" w:sz="2" w:space="0"/>
            </w:tcBorders>
            <w:vAlign w:val="center"/>
          </w:tcPr>
          <w:p w14:paraId="487A8159">
            <w:pPr>
              <w:spacing w:line="280" w:lineRule="exact"/>
              <w:jc w:val="center"/>
              <w:rPr>
                <w:bCs/>
                <w:sz w:val="18"/>
                <w:szCs w:val="18"/>
              </w:rPr>
            </w:pPr>
            <w:r>
              <w:rPr>
                <w:rFonts w:ascii="宋体" w:hAnsi="宋体"/>
                <w:bCs/>
                <w:sz w:val="18"/>
                <w:szCs w:val="18"/>
              </w:rPr>
              <w:t>乙</w:t>
            </w:r>
          </w:p>
        </w:tc>
        <w:tc>
          <w:tcPr>
            <w:tcW w:w="992" w:type="dxa"/>
            <w:tcBorders>
              <w:top w:val="single" w:color="auto" w:sz="2" w:space="0"/>
              <w:left w:val="single" w:color="auto" w:sz="2" w:space="0"/>
              <w:bottom w:val="single" w:color="auto" w:sz="2" w:space="0"/>
              <w:right w:val="single" w:color="auto" w:sz="2" w:space="0"/>
            </w:tcBorders>
            <w:vAlign w:val="center"/>
          </w:tcPr>
          <w:p w14:paraId="1EC10C46">
            <w:pPr>
              <w:spacing w:line="280" w:lineRule="exact"/>
              <w:jc w:val="center"/>
              <w:rPr>
                <w:bCs/>
                <w:sz w:val="18"/>
                <w:szCs w:val="18"/>
              </w:rPr>
            </w:pPr>
            <w:r>
              <w:rPr>
                <w:rFonts w:ascii="宋体" w:hAnsi="宋体"/>
                <w:bCs/>
                <w:sz w:val="18"/>
                <w:szCs w:val="18"/>
              </w:rPr>
              <w:t>丙</w:t>
            </w:r>
          </w:p>
        </w:tc>
        <w:tc>
          <w:tcPr>
            <w:tcW w:w="1098" w:type="dxa"/>
            <w:tcBorders>
              <w:top w:val="single" w:color="auto" w:sz="2" w:space="0"/>
              <w:left w:val="single" w:color="auto" w:sz="2" w:space="0"/>
              <w:bottom w:val="single" w:color="auto" w:sz="2" w:space="0"/>
              <w:right w:val="single" w:color="auto" w:sz="2" w:space="0"/>
            </w:tcBorders>
            <w:vAlign w:val="center"/>
          </w:tcPr>
          <w:p w14:paraId="6F00A435">
            <w:pPr>
              <w:spacing w:line="280" w:lineRule="exact"/>
              <w:jc w:val="center"/>
              <w:rPr>
                <w:bCs/>
                <w:sz w:val="18"/>
                <w:szCs w:val="18"/>
              </w:rPr>
            </w:pPr>
            <w:r>
              <w:rPr>
                <w:bCs/>
                <w:sz w:val="18"/>
                <w:szCs w:val="18"/>
              </w:rPr>
              <w:t>01</w:t>
            </w:r>
          </w:p>
        </w:tc>
        <w:tc>
          <w:tcPr>
            <w:tcW w:w="1099" w:type="dxa"/>
            <w:tcBorders>
              <w:top w:val="single" w:color="auto" w:sz="2" w:space="0"/>
              <w:left w:val="single" w:color="auto" w:sz="2" w:space="0"/>
              <w:bottom w:val="single" w:color="auto" w:sz="2" w:space="0"/>
              <w:right w:val="single" w:color="auto" w:sz="2" w:space="0"/>
            </w:tcBorders>
            <w:vAlign w:val="center"/>
          </w:tcPr>
          <w:p w14:paraId="06A869BD">
            <w:pPr>
              <w:spacing w:line="280" w:lineRule="exact"/>
              <w:jc w:val="center"/>
              <w:rPr>
                <w:bCs/>
                <w:sz w:val="18"/>
                <w:szCs w:val="18"/>
              </w:rPr>
            </w:pPr>
            <w:r>
              <w:rPr>
                <w:bCs/>
                <w:sz w:val="18"/>
                <w:szCs w:val="18"/>
              </w:rPr>
              <w:t>02</w:t>
            </w:r>
          </w:p>
        </w:tc>
        <w:tc>
          <w:tcPr>
            <w:tcW w:w="1099" w:type="dxa"/>
            <w:tcBorders>
              <w:top w:val="single" w:color="auto" w:sz="2" w:space="0"/>
              <w:left w:val="single" w:color="auto" w:sz="2" w:space="0"/>
              <w:bottom w:val="single" w:color="auto" w:sz="2" w:space="0"/>
              <w:right w:val="single" w:color="auto" w:sz="2" w:space="0"/>
            </w:tcBorders>
            <w:vAlign w:val="center"/>
          </w:tcPr>
          <w:p w14:paraId="05ED1B1B">
            <w:pPr>
              <w:spacing w:line="280" w:lineRule="exact"/>
              <w:jc w:val="center"/>
              <w:rPr>
                <w:bCs/>
                <w:sz w:val="18"/>
                <w:szCs w:val="18"/>
              </w:rPr>
            </w:pPr>
            <w:r>
              <w:rPr>
                <w:bCs/>
                <w:sz w:val="18"/>
                <w:szCs w:val="18"/>
              </w:rPr>
              <w:t>0</w:t>
            </w:r>
            <w:r>
              <w:rPr>
                <w:rFonts w:hint="eastAsia"/>
                <w:bCs/>
                <w:sz w:val="18"/>
                <w:szCs w:val="18"/>
              </w:rPr>
              <w:t>3</w:t>
            </w:r>
          </w:p>
        </w:tc>
        <w:tc>
          <w:tcPr>
            <w:tcW w:w="1099" w:type="dxa"/>
            <w:tcBorders>
              <w:top w:val="single" w:color="auto" w:sz="2" w:space="0"/>
              <w:left w:val="single" w:color="auto" w:sz="2" w:space="0"/>
              <w:bottom w:val="single" w:color="auto" w:sz="2" w:space="0"/>
              <w:right w:val="nil"/>
            </w:tcBorders>
            <w:vAlign w:val="center"/>
          </w:tcPr>
          <w:p w14:paraId="74358B0F">
            <w:pPr>
              <w:spacing w:line="280" w:lineRule="exact"/>
              <w:jc w:val="center"/>
              <w:rPr>
                <w:bCs/>
                <w:sz w:val="18"/>
                <w:szCs w:val="18"/>
              </w:rPr>
            </w:pPr>
            <w:r>
              <w:rPr>
                <w:bCs/>
                <w:sz w:val="18"/>
                <w:szCs w:val="18"/>
              </w:rPr>
              <w:t>0</w:t>
            </w:r>
            <w:r>
              <w:rPr>
                <w:rFonts w:hint="eastAsia"/>
                <w:bCs/>
                <w:sz w:val="18"/>
                <w:szCs w:val="18"/>
              </w:rPr>
              <w:t>4</w:t>
            </w:r>
          </w:p>
        </w:tc>
      </w:tr>
      <w:tr w14:paraId="16BE72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9214" w:type="dxa"/>
            <w:gridSpan w:val="7"/>
            <w:tcBorders>
              <w:top w:val="single" w:color="auto" w:sz="2" w:space="0"/>
              <w:left w:val="nil"/>
              <w:bottom w:val="single" w:color="auto" w:sz="2" w:space="0"/>
              <w:right w:val="nil"/>
            </w:tcBorders>
            <w:vAlign w:val="center"/>
          </w:tcPr>
          <w:p w14:paraId="2D905FF8">
            <w:pPr>
              <w:spacing w:line="280" w:lineRule="exact"/>
              <w:jc w:val="left"/>
              <w:rPr>
                <w:bCs/>
                <w:sz w:val="18"/>
                <w:szCs w:val="18"/>
              </w:rPr>
            </w:pPr>
            <w:r>
              <w:rPr>
                <w:rFonts w:ascii="宋体" w:hAnsi="宋体"/>
                <w:sz w:val="18"/>
                <w:szCs w:val="18"/>
              </w:rPr>
              <w:t>一、客运生产情况</w:t>
            </w:r>
          </w:p>
        </w:tc>
      </w:tr>
      <w:tr w14:paraId="7028AD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32F1452">
            <w:pPr>
              <w:spacing w:line="280" w:lineRule="exact"/>
              <w:ind w:left="210" w:leftChars="100"/>
              <w:rPr>
                <w:sz w:val="18"/>
                <w:szCs w:val="18"/>
              </w:rPr>
            </w:pPr>
            <w:r>
              <w:rPr>
                <w:rFonts w:ascii="宋体" w:hAnsi="宋体"/>
                <w:sz w:val="18"/>
                <w:szCs w:val="18"/>
              </w:rPr>
              <w:t>客运船舶数</w:t>
            </w:r>
          </w:p>
        </w:tc>
        <w:tc>
          <w:tcPr>
            <w:tcW w:w="1134" w:type="dxa"/>
            <w:tcBorders>
              <w:top w:val="single" w:color="auto" w:sz="2" w:space="0"/>
              <w:left w:val="single" w:color="auto" w:sz="2" w:space="0"/>
              <w:bottom w:val="single" w:color="auto" w:sz="2" w:space="0"/>
              <w:right w:val="single" w:color="auto" w:sz="2" w:space="0"/>
            </w:tcBorders>
            <w:vAlign w:val="center"/>
          </w:tcPr>
          <w:p w14:paraId="602B5DD0">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ABACE19">
            <w:pPr>
              <w:spacing w:line="280" w:lineRule="exact"/>
              <w:jc w:val="center"/>
              <w:rPr>
                <w:bCs/>
                <w:sz w:val="18"/>
                <w:szCs w:val="18"/>
              </w:rPr>
            </w:pPr>
            <w:r>
              <w:rPr>
                <w:bCs/>
                <w:sz w:val="18"/>
                <w:szCs w:val="18"/>
              </w:rPr>
              <w:t>101</w:t>
            </w:r>
          </w:p>
        </w:tc>
        <w:tc>
          <w:tcPr>
            <w:tcW w:w="1098" w:type="dxa"/>
            <w:tcBorders>
              <w:top w:val="single" w:color="auto" w:sz="2" w:space="0"/>
              <w:left w:val="single" w:color="auto" w:sz="2" w:space="0"/>
              <w:bottom w:val="single" w:color="auto" w:sz="2" w:space="0"/>
              <w:right w:val="single" w:color="auto" w:sz="2" w:space="0"/>
            </w:tcBorders>
            <w:vAlign w:val="center"/>
          </w:tcPr>
          <w:p w14:paraId="6B81979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65A1FF55">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12CD3A9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664E97F6">
            <w:pPr>
              <w:spacing w:line="280" w:lineRule="exact"/>
              <w:jc w:val="center"/>
              <w:rPr>
                <w:bCs/>
                <w:sz w:val="18"/>
                <w:szCs w:val="18"/>
              </w:rPr>
            </w:pPr>
          </w:p>
        </w:tc>
      </w:tr>
      <w:tr w14:paraId="0441CB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382DEA0">
            <w:pPr>
              <w:spacing w:line="280" w:lineRule="exact"/>
              <w:ind w:left="420" w:leftChars="200"/>
              <w:jc w:val="left"/>
              <w:rPr>
                <w:sz w:val="18"/>
                <w:szCs w:val="18"/>
              </w:rPr>
            </w:pPr>
            <w:r>
              <w:rPr>
                <w:rFonts w:ascii="宋体" w:hAnsi="宋体"/>
                <w:sz w:val="18"/>
                <w:szCs w:val="18"/>
              </w:rPr>
              <w:t>汽油动力船</w:t>
            </w:r>
          </w:p>
        </w:tc>
        <w:tc>
          <w:tcPr>
            <w:tcW w:w="1134" w:type="dxa"/>
            <w:tcBorders>
              <w:top w:val="single" w:color="auto" w:sz="2" w:space="0"/>
              <w:left w:val="single" w:color="auto" w:sz="2" w:space="0"/>
              <w:bottom w:val="single" w:color="auto" w:sz="2" w:space="0"/>
              <w:right w:val="single" w:color="auto" w:sz="2" w:space="0"/>
            </w:tcBorders>
            <w:vAlign w:val="center"/>
          </w:tcPr>
          <w:p w14:paraId="2EA38E59">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5398A73A">
            <w:pPr>
              <w:spacing w:line="280" w:lineRule="exact"/>
              <w:jc w:val="center"/>
              <w:rPr>
                <w:bCs/>
                <w:sz w:val="18"/>
                <w:szCs w:val="18"/>
              </w:rPr>
            </w:pPr>
            <w:r>
              <w:rPr>
                <w:bCs/>
                <w:sz w:val="18"/>
                <w:szCs w:val="18"/>
              </w:rPr>
              <w:t>102</w:t>
            </w:r>
          </w:p>
        </w:tc>
        <w:tc>
          <w:tcPr>
            <w:tcW w:w="1098" w:type="dxa"/>
            <w:tcBorders>
              <w:top w:val="single" w:color="auto" w:sz="2" w:space="0"/>
              <w:left w:val="single" w:color="auto" w:sz="2" w:space="0"/>
              <w:bottom w:val="single" w:color="auto" w:sz="2" w:space="0"/>
              <w:right w:val="single" w:color="auto" w:sz="2" w:space="0"/>
            </w:tcBorders>
            <w:vAlign w:val="center"/>
          </w:tcPr>
          <w:p w14:paraId="22542D1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1251CC9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72216B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21CE593A">
            <w:pPr>
              <w:spacing w:line="280" w:lineRule="exact"/>
              <w:jc w:val="center"/>
              <w:rPr>
                <w:bCs/>
                <w:sz w:val="18"/>
                <w:szCs w:val="18"/>
              </w:rPr>
            </w:pPr>
          </w:p>
        </w:tc>
      </w:tr>
      <w:tr w14:paraId="745E7C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B2422C0">
            <w:pPr>
              <w:spacing w:line="280" w:lineRule="exact"/>
              <w:ind w:left="420" w:leftChars="200"/>
              <w:jc w:val="left"/>
              <w:rPr>
                <w:sz w:val="18"/>
                <w:szCs w:val="18"/>
              </w:rPr>
            </w:pPr>
            <w:r>
              <w:rPr>
                <w:rFonts w:ascii="宋体" w:hAnsi="宋体"/>
                <w:sz w:val="18"/>
                <w:szCs w:val="18"/>
              </w:rPr>
              <w:t>柴油动力船</w:t>
            </w:r>
          </w:p>
        </w:tc>
        <w:tc>
          <w:tcPr>
            <w:tcW w:w="1134" w:type="dxa"/>
            <w:tcBorders>
              <w:top w:val="single" w:color="auto" w:sz="2" w:space="0"/>
              <w:left w:val="single" w:color="auto" w:sz="2" w:space="0"/>
              <w:bottom w:val="single" w:color="auto" w:sz="2" w:space="0"/>
              <w:right w:val="single" w:color="auto" w:sz="2" w:space="0"/>
            </w:tcBorders>
            <w:vAlign w:val="center"/>
          </w:tcPr>
          <w:p w14:paraId="645609C6">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53C1CBAB">
            <w:pPr>
              <w:spacing w:line="280" w:lineRule="exact"/>
              <w:jc w:val="center"/>
              <w:rPr>
                <w:bCs/>
                <w:sz w:val="18"/>
                <w:szCs w:val="18"/>
              </w:rPr>
            </w:pPr>
            <w:r>
              <w:rPr>
                <w:bCs/>
                <w:sz w:val="18"/>
                <w:szCs w:val="18"/>
              </w:rPr>
              <w:t>103</w:t>
            </w:r>
          </w:p>
        </w:tc>
        <w:tc>
          <w:tcPr>
            <w:tcW w:w="1098" w:type="dxa"/>
            <w:tcBorders>
              <w:top w:val="single" w:color="auto" w:sz="2" w:space="0"/>
              <w:left w:val="single" w:color="auto" w:sz="2" w:space="0"/>
              <w:bottom w:val="single" w:color="auto" w:sz="2" w:space="0"/>
              <w:right w:val="single" w:color="auto" w:sz="2" w:space="0"/>
            </w:tcBorders>
            <w:vAlign w:val="center"/>
          </w:tcPr>
          <w:p w14:paraId="4CAF37B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78F8293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352DBE1">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7CCA34F4">
            <w:pPr>
              <w:spacing w:line="280" w:lineRule="exact"/>
              <w:jc w:val="center"/>
              <w:rPr>
                <w:bCs/>
                <w:sz w:val="18"/>
                <w:szCs w:val="18"/>
              </w:rPr>
            </w:pPr>
          </w:p>
        </w:tc>
      </w:tr>
      <w:tr w14:paraId="1315E1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7D1E77C">
            <w:pPr>
              <w:spacing w:line="280" w:lineRule="exact"/>
              <w:ind w:left="420" w:leftChars="200"/>
              <w:jc w:val="left"/>
              <w:rPr>
                <w:sz w:val="18"/>
                <w:szCs w:val="18"/>
              </w:rPr>
            </w:pPr>
            <w:r>
              <w:rPr>
                <w:rFonts w:ascii="宋体" w:hAnsi="宋体"/>
                <w:sz w:val="18"/>
                <w:szCs w:val="18"/>
              </w:rPr>
              <w:t>燃料油动力船</w:t>
            </w:r>
          </w:p>
        </w:tc>
        <w:tc>
          <w:tcPr>
            <w:tcW w:w="1134" w:type="dxa"/>
            <w:tcBorders>
              <w:top w:val="single" w:color="auto" w:sz="2" w:space="0"/>
              <w:left w:val="single" w:color="auto" w:sz="2" w:space="0"/>
              <w:bottom w:val="single" w:color="auto" w:sz="2" w:space="0"/>
              <w:right w:val="single" w:color="auto" w:sz="2" w:space="0"/>
            </w:tcBorders>
            <w:vAlign w:val="center"/>
          </w:tcPr>
          <w:p w14:paraId="7AAA7575">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868FB8B">
            <w:pPr>
              <w:spacing w:line="280" w:lineRule="exact"/>
              <w:jc w:val="center"/>
              <w:rPr>
                <w:bCs/>
                <w:sz w:val="18"/>
                <w:szCs w:val="18"/>
              </w:rPr>
            </w:pPr>
            <w:r>
              <w:rPr>
                <w:bCs/>
                <w:sz w:val="18"/>
                <w:szCs w:val="18"/>
              </w:rPr>
              <w:t>104</w:t>
            </w:r>
          </w:p>
        </w:tc>
        <w:tc>
          <w:tcPr>
            <w:tcW w:w="1098" w:type="dxa"/>
            <w:tcBorders>
              <w:top w:val="single" w:color="auto" w:sz="2" w:space="0"/>
              <w:left w:val="single" w:color="auto" w:sz="2" w:space="0"/>
              <w:bottom w:val="single" w:color="auto" w:sz="2" w:space="0"/>
              <w:right w:val="single" w:color="auto" w:sz="2" w:space="0"/>
            </w:tcBorders>
            <w:vAlign w:val="center"/>
          </w:tcPr>
          <w:p w14:paraId="6E86EF0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498C5F78">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2937518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4A3FF7E5">
            <w:pPr>
              <w:spacing w:line="280" w:lineRule="exact"/>
              <w:jc w:val="center"/>
              <w:rPr>
                <w:bCs/>
                <w:sz w:val="18"/>
                <w:szCs w:val="18"/>
              </w:rPr>
            </w:pPr>
          </w:p>
        </w:tc>
      </w:tr>
      <w:tr w14:paraId="150841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4968DB1D">
            <w:pPr>
              <w:spacing w:line="280" w:lineRule="exact"/>
              <w:ind w:left="420" w:leftChars="200"/>
              <w:jc w:val="left"/>
              <w:rPr>
                <w:sz w:val="18"/>
                <w:szCs w:val="18"/>
              </w:rPr>
            </w:pPr>
            <w:r>
              <w:rPr>
                <w:rFonts w:ascii="宋体" w:hAnsi="宋体"/>
                <w:sz w:val="18"/>
                <w:szCs w:val="18"/>
              </w:rPr>
              <w:t>液化天然气燃料动力船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56AAC45F">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03C4C5F">
            <w:pPr>
              <w:spacing w:line="280" w:lineRule="exact"/>
              <w:jc w:val="center"/>
              <w:rPr>
                <w:bCs/>
                <w:sz w:val="18"/>
                <w:szCs w:val="18"/>
              </w:rPr>
            </w:pPr>
            <w:r>
              <w:rPr>
                <w:bCs/>
                <w:sz w:val="18"/>
                <w:szCs w:val="18"/>
              </w:rPr>
              <w:t>105</w:t>
            </w:r>
          </w:p>
        </w:tc>
        <w:tc>
          <w:tcPr>
            <w:tcW w:w="1098" w:type="dxa"/>
            <w:tcBorders>
              <w:top w:val="single" w:color="auto" w:sz="2" w:space="0"/>
              <w:left w:val="single" w:color="auto" w:sz="2" w:space="0"/>
              <w:bottom w:val="single" w:color="auto" w:sz="2" w:space="0"/>
              <w:right w:val="single" w:color="auto" w:sz="2" w:space="0"/>
            </w:tcBorders>
            <w:vAlign w:val="center"/>
          </w:tcPr>
          <w:p w14:paraId="544ACCE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4A28AA9">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AAE54B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CF45908">
            <w:pPr>
              <w:spacing w:line="280" w:lineRule="exact"/>
              <w:jc w:val="center"/>
              <w:rPr>
                <w:bCs/>
                <w:sz w:val="18"/>
                <w:szCs w:val="18"/>
              </w:rPr>
            </w:pPr>
          </w:p>
        </w:tc>
      </w:tr>
      <w:tr w14:paraId="215F48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78B56671">
            <w:pPr>
              <w:spacing w:line="280" w:lineRule="exact"/>
              <w:ind w:left="420" w:leftChars="200"/>
              <w:jc w:val="left"/>
              <w:rPr>
                <w:sz w:val="18"/>
                <w:szCs w:val="18"/>
              </w:rPr>
            </w:pPr>
            <w:r>
              <w:rPr>
                <w:rFonts w:ascii="宋体" w:hAnsi="宋体"/>
                <w:sz w:val="18"/>
                <w:szCs w:val="18"/>
              </w:rPr>
              <w:t>液化石油气燃料动力船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6227F682">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3228C400">
            <w:pPr>
              <w:spacing w:line="280" w:lineRule="exact"/>
              <w:jc w:val="center"/>
              <w:rPr>
                <w:bCs/>
                <w:sz w:val="18"/>
                <w:szCs w:val="18"/>
              </w:rPr>
            </w:pPr>
            <w:r>
              <w:rPr>
                <w:bCs/>
                <w:sz w:val="18"/>
                <w:szCs w:val="18"/>
              </w:rPr>
              <w:t>106</w:t>
            </w:r>
          </w:p>
        </w:tc>
        <w:tc>
          <w:tcPr>
            <w:tcW w:w="1098" w:type="dxa"/>
            <w:tcBorders>
              <w:top w:val="single" w:color="auto" w:sz="2" w:space="0"/>
              <w:left w:val="single" w:color="auto" w:sz="2" w:space="0"/>
              <w:bottom w:val="single" w:color="auto" w:sz="2" w:space="0"/>
              <w:right w:val="single" w:color="auto" w:sz="2" w:space="0"/>
            </w:tcBorders>
            <w:vAlign w:val="center"/>
          </w:tcPr>
          <w:p w14:paraId="60F4079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CD52D8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93FD0C1">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03877F8">
            <w:pPr>
              <w:spacing w:line="280" w:lineRule="exact"/>
              <w:jc w:val="center"/>
              <w:rPr>
                <w:bCs/>
                <w:sz w:val="18"/>
                <w:szCs w:val="18"/>
              </w:rPr>
            </w:pPr>
          </w:p>
        </w:tc>
      </w:tr>
      <w:tr w14:paraId="60F1CC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F70F7D0">
            <w:pPr>
              <w:spacing w:line="280" w:lineRule="exact"/>
              <w:ind w:left="420" w:leftChars="200"/>
              <w:jc w:val="left"/>
              <w:rPr>
                <w:sz w:val="18"/>
                <w:szCs w:val="18"/>
              </w:rPr>
            </w:pPr>
            <w:r>
              <w:rPr>
                <w:rFonts w:ascii="宋体" w:hAnsi="宋体"/>
                <w:sz w:val="18"/>
                <w:szCs w:val="18"/>
              </w:rPr>
              <w:t>氢燃料电池动力船</w:t>
            </w:r>
          </w:p>
        </w:tc>
        <w:tc>
          <w:tcPr>
            <w:tcW w:w="1134" w:type="dxa"/>
            <w:tcBorders>
              <w:top w:val="single" w:color="auto" w:sz="2" w:space="0"/>
              <w:left w:val="single" w:color="auto" w:sz="2" w:space="0"/>
              <w:bottom w:val="single" w:color="auto" w:sz="2" w:space="0"/>
              <w:right w:val="single" w:color="auto" w:sz="2" w:space="0"/>
            </w:tcBorders>
            <w:vAlign w:val="center"/>
          </w:tcPr>
          <w:p w14:paraId="0BDFC56D">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22A5986D">
            <w:pPr>
              <w:spacing w:line="280" w:lineRule="exact"/>
              <w:jc w:val="center"/>
              <w:rPr>
                <w:bCs/>
                <w:sz w:val="18"/>
                <w:szCs w:val="18"/>
              </w:rPr>
            </w:pPr>
            <w:r>
              <w:rPr>
                <w:bCs/>
                <w:sz w:val="18"/>
                <w:szCs w:val="18"/>
              </w:rPr>
              <w:t>107</w:t>
            </w:r>
          </w:p>
        </w:tc>
        <w:tc>
          <w:tcPr>
            <w:tcW w:w="1098" w:type="dxa"/>
            <w:tcBorders>
              <w:top w:val="single" w:color="auto" w:sz="2" w:space="0"/>
              <w:left w:val="single" w:color="auto" w:sz="2" w:space="0"/>
              <w:bottom w:val="single" w:color="auto" w:sz="2" w:space="0"/>
              <w:right w:val="single" w:color="auto" w:sz="2" w:space="0"/>
            </w:tcBorders>
            <w:vAlign w:val="center"/>
          </w:tcPr>
          <w:p w14:paraId="45D55F6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5BA733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CE2318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C923B18">
            <w:pPr>
              <w:spacing w:line="280" w:lineRule="exact"/>
              <w:jc w:val="center"/>
              <w:rPr>
                <w:bCs/>
                <w:sz w:val="18"/>
                <w:szCs w:val="18"/>
              </w:rPr>
            </w:pPr>
          </w:p>
        </w:tc>
      </w:tr>
      <w:tr w14:paraId="434FBB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3747E093">
            <w:pPr>
              <w:spacing w:line="280" w:lineRule="exact"/>
              <w:ind w:left="420" w:leftChars="200"/>
              <w:jc w:val="left"/>
              <w:rPr>
                <w:sz w:val="18"/>
                <w:szCs w:val="18"/>
              </w:rPr>
            </w:pPr>
            <w:r>
              <w:rPr>
                <w:rFonts w:ascii="宋体" w:hAnsi="宋体"/>
                <w:sz w:val="18"/>
                <w:szCs w:val="18"/>
              </w:rPr>
              <w:t>甲醇</w:t>
            </w:r>
            <w:r>
              <w:rPr>
                <w:sz w:val="18"/>
                <w:szCs w:val="18"/>
              </w:rPr>
              <w:t>/</w:t>
            </w:r>
            <w:r>
              <w:rPr>
                <w:rFonts w:ascii="宋体" w:hAnsi="宋体"/>
                <w:sz w:val="18"/>
                <w:szCs w:val="18"/>
              </w:rPr>
              <w:t>乙醇燃料动力船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5B7F3B8C">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3B1C4306">
            <w:pPr>
              <w:spacing w:line="280" w:lineRule="exact"/>
              <w:jc w:val="center"/>
              <w:rPr>
                <w:bCs/>
                <w:sz w:val="18"/>
                <w:szCs w:val="18"/>
              </w:rPr>
            </w:pPr>
            <w:r>
              <w:rPr>
                <w:bCs/>
                <w:sz w:val="18"/>
                <w:szCs w:val="18"/>
              </w:rPr>
              <w:t>108</w:t>
            </w:r>
          </w:p>
        </w:tc>
        <w:tc>
          <w:tcPr>
            <w:tcW w:w="1098" w:type="dxa"/>
            <w:tcBorders>
              <w:top w:val="single" w:color="auto" w:sz="2" w:space="0"/>
              <w:left w:val="single" w:color="auto" w:sz="2" w:space="0"/>
              <w:bottom w:val="single" w:color="auto" w:sz="2" w:space="0"/>
              <w:right w:val="single" w:color="auto" w:sz="2" w:space="0"/>
            </w:tcBorders>
            <w:vAlign w:val="center"/>
          </w:tcPr>
          <w:p w14:paraId="46441CD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E14226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2578944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DDD0684">
            <w:pPr>
              <w:spacing w:line="280" w:lineRule="exact"/>
              <w:jc w:val="center"/>
              <w:rPr>
                <w:bCs/>
                <w:sz w:val="18"/>
                <w:szCs w:val="18"/>
              </w:rPr>
            </w:pPr>
          </w:p>
        </w:tc>
      </w:tr>
      <w:tr w14:paraId="3B285D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4DB5356">
            <w:pPr>
              <w:spacing w:line="280" w:lineRule="exact"/>
              <w:ind w:left="420" w:leftChars="200"/>
              <w:jc w:val="left"/>
              <w:rPr>
                <w:sz w:val="18"/>
                <w:szCs w:val="18"/>
              </w:rPr>
            </w:pPr>
            <w:r>
              <w:rPr>
                <w:rFonts w:ascii="宋体" w:hAnsi="宋体"/>
                <w:sz w:val="18"/>
                <w:szCs w:val="18"/>
              </w:rPr>
              <w:t>纯电动船</w:t>
            </w:r>
          </w:p>
        </w:tc>
        <w:tc>
          <w:tcPr>
            <w:tcW w:w="1134" w:type="dxa"/>
            <w:tcBorders>
              <w:top w:val="single" w:color="auto" w:sz="2" w:space="0"/>
              <w:left w:val="single" w:color="auto" w:sz="2" w:space="0"/>
              <w:bottom w:val="single" w:color="auto" w:sz="2" w:space="0"/>
              <w:right w:val="single" w:color="auto" w:sz="2" w:space="0"/>
            </w:tcBorders>
            <w:vAlign w:val="center"/>
          </w:tcPr>
          <w:p w14:paraId="4D18E3C8">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4EE74BD1">
            <w:pPr>
              <w:spacing w:line="280" w:lineRule="exact"/>
              <w:jc w:val="center"/>
              <w:rPr>
                <w:bCs/>
                <w:sz w:val="18"/>
                <w:szCs w:val="18"/>
              </w:rPr>
            </w:pPr>
            <w:r>
              <w:rPr>
                <w:bCs/>
                <w:sz w:val="18"/>
                <w:szCs w:val="18"/>
              </w:rPr>
              <w:t>109</w:t>
            </w:r>
          </w:p>
        </w:tc>
        <w:tc>
          <w:tcPr>
            <w:tcW w:w="1098" w:type="dxa"/>
            <w:tcBorders>
              <w:top w:val="single" w:color="auto" w:sz="2" w:space="0"/>
              <w:left w:val="single" w:color="auto" w:sz="2" w:space="0"/>
              <w:bottom w:val="single" w:color="auto" w:sz="2" w:space="0"/>
              <w:right w:val="single" w:color="auto" w:sz="2" w:space="0"/>
            </w:tcBorders>
            <w:vAlign w:val="center"/>
          </w:tcPr>
          <w:p w14:paraId="1A547AC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5F7D73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007995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3E937CD2">
            <w:pPr>
              <w:spacing w:line="280" w:lineRule="exact"/>
              <w:jc w:val="center"/>
              <w:rPr>
                <w:bCs/>
                <w:sz w:val="18"/>
                <w:szCs w:val="18"/>
              </w:rPr>
            </w:pPr>
          </w:p>
        </w:tc>
      </w:tr>
      <w:tr w14:paraId="3896AC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69EB813">
            <w:pPr>
              <w:spacing w:line="280" w:lineRule="exact"/>
              <w:ind w:left="420" w:leftChars="200"/>
              <w:jc w:val="left"/>
              <w:rPr>
                <w:sz w:val="18"/>
                <w:szCs w:val="18"/>
              </w:rPr>
            </w:pPr>
            <w:r>
              <w:rPr>
                <w:rFonts w:ascii="宋体" w:hAnsi="宋体"/>
                <w:sz w:val="18"/>
                <w:szCs w:val="18"/>
              </w:rPr>
              <w:t>其他</w:t>
            </w:r>
          </w:p>
        </w:tc>
        <w:tc>
          <w:tcPr>
            <w:tcW w:w="1134" w:type="dxa"/>
            <w:tcBorders>
              <w:top w:val="single" w:color="auto" w:sz="2" w:space="0"/>
              <w:left w:val="single" w:color="auto" w:sz="2" w:space="0"/>
              <w:bottom w:val="single" w:color="auto" w:sz="2" w:space="0"/>
              <w:right w:val="single" w:color="auto" w:sz="2" w:space="0"/>
            </w:tcBorders>
            <w:vAlign w:val="center"/>
          </w:tcPr>
          <w:p w14:paraId="62087EE7">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AF94120">
            <w:pPr>
              <w:spacing w:line="280" w:lineRule="exact"/>
              <w:jc w:val="center"/>
              <w:rPr>
                <w:bCs/>
                <w:sz w:val="18"/>
                <w:szCs w:val="18"/>
              </w:rPr>
            </w:pPr>
            <w:r>
              <w:rPr>
                <w:bCs/>
                <w:sz w:val="18"/>
                <w:szCs w:val="18"/>
              </w:rPr>
              <w:t>110</w:t>
            </w:r>
          </w:p>
        </w:tc>
        <w:tc>
          <w:tcPr>
            <w:tcW w:w="1098" w:type="dxa"/>
            <w:tcBorders>
              <w:top w:val="single" w:color="auto" w:sz="2" w:space="0"/>
              <w:left w:val="single" w:color="auto" w:sz="2" w:space="0"/>
              <w:bottom w:val="single" w:color="auto" w:sz="2" w:space="0"/>
              <w:right w:val="single" w:color="auto" w:sz="2" w:space="0"/>
            </w:tcBorders>
            <w:vAlign w:val="center"/>
          </w:tcPr>
          <w:p w14:paraId="4744675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63CE15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89DF96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2F750D94">
            <w:pPr>
              <w:spacing w:line="280" w:lineRule="exact"/>
              <w:jc w:val="center"/>
              <w:rPr>
                <w:bCs/>
                <w:sz w:val="18"/>
                <w:szCs w:val="18"/>
              </w:rPr>
            </w:pPr>
          </w:p>
        </w:tc>
      </w:tr>
      <w:tr w14:paraId="77A26B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07684E84">
            <w:pPr>
              <w:spacing w:line="280" w:lineRule="exact"/>
              <w:ind w:left="210" w:leftChars="100"/>
              <w:jc w:val="left"/>
              <w:rPr>
                <w:sz w:val="18"/>
                <w:szCs w:val="18"/>
              </w:rPr>
            </w:pPr>
            <w:r>
              <w:rPr>
                <w:rFonts w:ascii="宋体" w:hAnsi="宋体"/>
                <w:sz w:val="18"/>
                <w:szCs w:val="18"/>
              </w:rPr>
              <w:t>客运船舶额定载客量</w:t>
            </w:r>
          </w:p>
        </w:tc>
        <w:tc>
          <w:tcPr>
            <w:tcW w:w="1134" w:type="dxa"/>
            <w:tcBorders>
              <w:top w:val="single" w:color="auto" w:sz="2" w:space="0"/>
              <w:left w:val="single" w:color="auto" w:sz="2" w:space="0"/>
              <w:bottom w:val="single" w:color="auto" w:sz="2" w:space="0"/>
              <w:right w:val="single" w:color="auto" w:sz="2" w:space="0"/>
            </w:tcBorders>
            <w:vAlign w:val="center"/>
          </w:tcPr>
          <w:p w14:paraId="4798C4C4">
            <w:pPr>
              <w:spacing w:line="280" w:lineRule="exact"/>
              <w:jc w:val="center"/>
              <w:rPr>
                <w:bCs/>
                <w:sz w:val="18"/>
                <w:szCs w:val="18"/>
              </w:rPr>
            </w:pPr>
            <w:r>
              <w:rPr>
                <w:rFonts w:ascii="宋体" w:hAnsi="宋体"/>
                <w:bCs/>
                <w:sz w:val="18"/>
                <w:szCs w:val="18"/>
              </w:rPr>
              <w:t>客位</w:t>
            </w:r>
          </w:p>
        </w:tc>
        <w:tc>
          <w:tcPr>
            <w:tcW w:w="992" w:type="dxa"/>
            <w:tcBorders>
              <w:top w:val="single" w:color="auto" w:sz="2" w:space="0"/>
              <w:left w:val="single" w:color="auto" w:sz="2" w:space="0"/>
              <w:bottom w:val="single" w:color="auto" w:sz="2" w:space="0"/>
              <w:right w:val="single" w:color="auto" w:sz="2" w:space="0"/>
            </w:tcBorders>
            <w:vAlign w:val="center"/>
          </w:tcPr>
          <w:p w14:paraId="4AC1707D">
            <w:pPr>
              <w:spacing w:line="280" w:lineRule="exact"/>
              <w:jc w:val="center"/>
              <w:rPr>
                <w:bCs/>
                <w:sz w:val="18"/>
                <w:szCs w:val="18"/>
              </w:rPr>
            </w:pPr>
            <w:r>
              <w:rPr>
                <w:bCs/>
                <w:sz w:val="18"/>
                <w:szCs w:val="18"/>
              </w:rPr>
              <w:t>111</w:t>
            </w:r>
          </w:p>
        </w:tc>
        <w:tc>
          <w:tcPr>
            <w:tcW w:w="1098" w:type="dxa"/>
            <w:tcBorders>
              <w:top w:val="single" w:color="auto" w:sz="2" w:space="0"/>
              <w:left w:val="single" w:color="auto" w:sz="2" w:space="0"/>
              <w:bottom w:val="single" w:color="auto" w:sz="2" w:space="0"/>
              <w:right w:val="single" w:color="auto" w:sz="2" w:space="0"/>
            </w:tcBorders>
            <w:vAlign w:val="center"/>
          </w:tcPr>
          <w:p w14:paraId="7A054AB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810507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4EC5E3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AE75485">
            <w:pPr>
              <w:spacing w:line="280" w:lineRule="exact"/>
              <w:jc w:val="center"/>
              <w:rPr>
                <w:bCs/>
                <w:sz w:val="18"/>
                <w:szCs w:val="18"/>
              </w:rPr>
            </w:pPr>
          </w:p>
        </w:tc>
      </w:tr>
      <w:tr w14:paraId="23AAE7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D0D75A1">
            <w:pPr>
              <w:spacing w:line="280" w:lineRule="exact"/>
              <w:ind w:left="210" w:leftChars="100"/>
              <w:rPr>
                <w:sz w:val="18"/>
                <w:szCs w:val="18"/>
              </w:rPr>
            </w:pPr>
            <w:r>
              <w:rPr>
                <w:rFonts w:ascii="宋体" w:hAnsi="宋体"/>
                <w:sz w:val="18"/>
                <w:szCs w:val="18"/>
              </w:rPr>
              <w:t>客运量</w:t>
            </w:r>
          </w:p>
        </w:tc>
        <w:tc>
          <w:tcPr>
            <w:tcW w:w="1134" w:type="dxa"/>
            <w:tcBorders>
              <w:top w:val="single" w:color="auto" w:sz="2" w:space="0"/>
              <w:left w:val="single" w:color="auto" w:sz="2" w:space="0"/>
              <w:bottom w:val="single" w:color="auto" w:sz="2" w:space="0"/>
              <w:right w:val="single" w:color="auto" w:sz="2" w:space="0"/>
            </w:tcBorders>
            <w:vAlign w:val="center"/>
          </w:tcPr>
          <w:p w14:paraId="78666E23">
            <w:pPr>
              <w:spacing w:line="280" w:lineRule="exact"/>
              <w:jc w:val="center"/>
              <w:rPr>
                <w:b/>
                <w:bCs/>
                <w:sz w:val="18"/>
                <w:szCs w:val="18"/>
              </w:rPr>
            </w:pPr>
            <w:r>
              <w:rPr>
                <w:rFonts w:ascii="宋体" w:hAnsi="宋体"/>
                <w:sz w:val="18"/>
                <w:szCs w:val="18"/>
              </w:rPr>
              <w:t>人</w:t>
            </w:r>
            <w:r>
              <w:rPr>
                <w:rFonts w:hint="eastAsia" w:ascii="宋体" w:hAnsi="宋体"/>
                <w:sz w:val="18"/>
                <w:szCs w:val="18"/>
              </w:rPr>
              <w:t>次</w:t>
            </w:r>
          </w:p>
        </w:tc>
        <w:tc>
          <w:tcPr>
            <w:tcW w:w="992" w:type="dxa"/>
            <w:tcBorders>
              <w:top w:val="single" w:color="auto" w:sz="2" w:space="0"/>
              <w:left w:val="single" w:color="auto" w:sz="2" w:space="0"/>
              <w:bottom w:val="single" w:color="auto" w:sz="2" w:space="0"/>
              <w:right w:val="single" w:color="auto" w:sz="2" w:space="0"/>
            </w:tcBorders>
            <w:vAlign w:val="center"/>
          </w:tcPr>
          <w:p w14:paraId="0C9C2DF4">
            <w:pPr>
              <w:spacing w:line="280" w:lineRule="exact"/>
              <w:jc w:val="center"/>
              <w:rPr>
                <w:bCs/>
                <w:sz w:val="18"/>
                <w:szCs w:val="18"/>
              </w:rPr>
            </w:pPr>
            <w:r>
              <w:rPr>
                <w:bCs/>
                <w:sz w:val="18"/>
                <w:szCs w:val="18"/>
              </w:rPr>
              <w:t>112</w:t>
            </w:r>
          </w:p>
        </w:tc>
        <w:tc>
          <w:tcPr>
            <w:tcW w:w="1098" w:type="dxa"/>
            <w:tcBorders>
              <w:top w:val="single" w:color="auto" w:sz="2" w:space="0"/>
              <w:left w:val="single" w:color="auto" w:sz="2" w:space="0"/>
              <w:bottom w:val="single" w:color="auto" w:sz="2" w:space="0"/>
              <w:right w:val="single" w:color="auto" w:sz="2" w:space="0"/>
            </w:tcBorders>
            <w:vAlign w:val="center"/>
          </w:tcPr>
          <w:p w14:paraId="5E9B9938">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1251E04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A168D1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7E3072A4">
            <w:pPr>
              <w:spacing w:line="280" w:lineRule="exact"/>
              <w:jc w:val="center"/>
              <w:rPr>
                <w:bCs/>
                <w:sz w:val="18"/>
                <w:szCs w:val="18"/>
              </w:rPr>
            </w:pPr>
          </w:p>
        </w:tc>
      </w:tr>
      <w:tr w14:paraId="02C86F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E6CDAB7">
            <w:pPr>
              <w:spacing w:line="280" w:lineRule="exact"/>
              <w:ind w:left="210" w:leftChars="100"/>
              <w:rPr>
                <w:sz w:val="18"/>
                <w:szCs w:val="18"/>
              </w:rPr>
            </w:pPr>
            <w:r>
              <w:rPr>
                <w:rFonts w:ascii="宋体" w:hAnsi="宋体"/>
                <w:sz w:val="18"/>
                <w:szCs w:val="18"/>
              </w:rPr>
              <w:t>旅客周转量</w:t>
            </w:r>
          </w:p>
        </w:tc>
        <w:tc>
          <w:tcPr>
            <w:tcW w:w="1134" w:type="dxa"/>
            <w:tcBorders>
              <w:top w:val="single" w:color="auto" w:sz="2" w:space="0"/>
              <w:left w:val="single" w:color="auto" w:sz="2" w:space="0"/>
              <w:bottom w:val="single" w:color="auto" w:sz="2" w:space="0"/>
              <w:right w:val="single" w:color="auto" w:sz="2" w:space="0"/>
            </w:tcBorders>
            <w:vAlign w:val="center"/>
          </w:tcPr>
          <w:p w14:paraId="610F9803">
            <w:pPr>
              <w:spacing w:line="280" w:lineRule="exact"/>
              <w:jc w:val="center"/>
              <w:rPr>
                <w:b/>
                <w:bCs/>
                <w:sz w:val="18"/>
                <w:szCs w:val="18"/>
              </w:rPr>
            </w:pPr>
            <w:r>
              <w:rPr>
                <w:rFonts w:ascii="宋体" w:hAnsi="宋体"/>
                <w:sz w:val="18"/>
                <w:szCs w:val="18"/>
              </w:rPr>
              <w:t>人公里</w:t>
            </w:r>
          </w:p>
        </w:tc>
        <w:tc>
          <w:tcPr>
            <w:tcW w:w="992" w:type="dxa"/>
            <w:tcBorders>
              <w:top w:val="single" w:color="auto" w:sz="2" w:space="0"/>
              <w:left w:val="single" w:color="auto" w:sz="2" w:space="0"/>
              <w:bottom w:val="single" w:color="auto" w:sz="2" w:space="0"/>
              <w:right w:val="single" w:color="auto" w:sz="2" w:space="0"/>
            </w:tcBorders>
            <w:vAlign w:val="center"/>
          </w:tcPr>
          <w:p w14:paraId="2E479CE8">
            <w:pPr>
              <w:spacing w:line="280" w:lineRule="exact"/>
              <w:jc w:val="center"/>
              <w:rPr>
                <w:bCs/>
                <w:sz w:val="18"/>
                <w:szCs w:val="18"/>
              </w:rPr>
            </w:pPr>
            <w:r>
              <w:rPr>
                <w:bCs/>
                <w:sz w:val="18"/>
                <w:szCs w:val="18"/>
              </w:rPr>
              <w:t>113</w:t>
            </w:r>
          </w:p>
        </w:tc>
        <w:tc>
          <w:tcPr>
            <w:tcW w:w="1098" w:type="dxa"/>
            <w:tcBorders>
              <w:top w:val="single" w:color="auto" w:sz="2" w:space="0"/>
              <w:left w:val="single" w:color="auto" w:sz="2" w:space="0"/>
              <w:bottom w:val="single" w:color="auto" w:sz="2" w:space="0"/>
              <w:right w:val="single" w:color="auto" w:sz="2" w:space="0"/>
            </w:tcBorders>
            <w:vAlign w:val="center"/>
          </w:tcPr>
          <w:p w14:paraId="0C5B46C1">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4B5FEC1">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4FB052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D00CD14">
            <w:pPr>
              <w:spacing w:line="280" w:lineRule="exact"/>
              <w:jc w:val="center"/>
              <w:rPr>
                <w:bCs/>
                <w:sz w:val="18"/>
                <w:szCs w:val="18"/>
              </w:rPr>
            </w:pPr>
          </w:p>
        </w:tc>
      </w:tr>
      <w:tr w14:paraId="264A18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E6974C8">
            <w:pPr>
              <w:spacing w:line="280" w:lineRule="exact"/>
              <w:ind w:left="210" w:leftChars="100"/>
              <w:rPr>
                <w:sz w:val="18"/>
                <w:szCs w:val="18"/>
              </w:rPr>
            </w:pPr>
            <w:r>
              <w:rPr>
                <w:rFonts w:ascii="宋体" w:hAnsi="宋体"/>
                <w:sz w:val="18"/>
                <w:szCs w:val="18"/>
              </w:rPr>
              <w:t>能源消耗总量</w:t>
            </w:r>
          </w:p>
        </w:tc>
        <w:tc>
          <w:tcPr>
            <w:tcW w:w="1134" w:type="dxa"/>
            <w:tcBorders>
              <w:top w:val="single" w:color="auto" w:sz="2" w:space="0"/>
              <w:left w:val="single" w:color="auto" w:sz="2" w:space="0"/>
              <w:bottom w:val="single" w:color="auto" w:sz="2" w:space="0"/>
              <w:right w:val="single" w:color="auto" w:sz="2" w:space="0"/>
            </w:tcBorders>
            <w:vAlign w:val="center"/>
          </w:tcPr>
          <w:p w14:paraId="0EB21838">
            <w:pPr>
              <w:spacing w:line="280" w:lineRule="exact"/>
              <w:jc w:val="center"/>
              <w:rPr>
                <w:sz w:val="18"/>
                <w:szCs w:val="18"/>
              </w:rPr>
            </w:pPr>
            <w:r>
              <w:rPr>
                <w:rFonts w:ascii="宋体" w:hAnsi="宋体"/>
                <w:sz w:val="18"/>
                <w:szCs w:val="18"/>
              </w:rPr>
              <w:t>吨标准煤</w:t>
            </w:r>
          </w:p>
        </w:tc>
        <w:tc>
          <w:tcPr>
            <w:tcW w:w="992" w:type="dxa"/>
            <w:tcBorders>
              <w:top w:val="single" w:color="auto" w:sz="2" w:space="0"/>
              <w:left w:val="single" w:color="auto" w:sz="2" w:space="0"/>
              <w:bottom w:val="single" w:color="auto" w:sz="2" w:space="0"/>
              <w:right w:val="single" w:color="auto" w:sz="2" w:space="0"/>
            </w:tcBorders>
            <w:vAlign w:val="center"/>
          </w:tcPr>
          <w:p w14:paraId="6157D49D">
            <w:pPr>
              <w:spacing w:line="280" w:lineRule="exact"/>
              <w:jc w:val="center"/>
              <w:rPr>
                <w:bCs/>
                <w:sz w:val="18"/>
                <w:szCs w:val="18"/>
              </w:rPr>
            </w:pPr>
            <w:r>
              <w:rPr>
                <w:bCs/>
                <w:sz w:val="18"/>
                <w:szCs w:val="18"/>
              </w:rPr>
              <w:t>114</w:t>
            </w:r>
          </w:p>
        </w:tc>
        <w:tc>
          <w:tcPr>
            <w:tcW w:w="1098" w:type="dxa"/>
            <w:tcBorders>
              <w:top w:val="single" w:color="auto" w:sz="2" w:space="0"/>
              <w:left w:val="single" w:color="auto" w:sz="2" w:space="0"/>
              <w:bottom w:val="single" w:color="auto" w:sz="2" w:space="0"/>
              <w:right w:val="single" w:color="auto" w:sz="2" w:space="0"/>
            </w:tcBorders>
            <w:vAlign w:val="center"/>
          </w:tcPr>
          <w:p w14:paraId="018474B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17D3BC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4C6A67A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29185A39">
            <w:pPr>
              <w:spacing w:line="280" w:lineRule="exact"/>
              <w:jc w:val="center"/>
              <w:rPr>
                <w:bCs/>
                <w:sz w:val="18"/>
                <w:szCs w:val="18"/>
              </w:rPr>
            </w:pPr>
          </w:p>
        </w:tc>
      </w:tr>
      <w:tr w14:paraId="7DCA9C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03A046EA">
            <w:pPr>
              <w:widowControl/>
              <w:spacing w:line="280" w:lineRule="exact"/>
              <w:ind w:left="420" w:leftChars="200"/>
              <w:rPr>
                <w:sz w:val="18"/>
                <w:szCs w:val="18"/>
              </w:rPr>
            </w:pPr>
            <w:r>
              <w:rPr>
                <w:rFonts w:ascii="宋体" w:hAnsi="宋体"/>
                <w:sz w:val="18"/>
                <w:szCs w:val="18"/>
              </w:rPr>
              <w:t>汽油</w:t>
            </w:r>
          </w:p>
        </w:tc>
        <w:tc>
          <w:tcPr>
            <w:tcW w:w="1134" w:type="dxa"/>
            <w:tcBorders>
              <w:top w:val="single" w:color="auto" w:sz="2" w:space="0"/>
              <w:left w:val="single" w:color="auto" w:sz="2" w:space="0"/>
              <w:bottom w:val="single" w:color="auto" w:sz="2" w:space="0"/>
              <w:right w:val="single" w:color="auto" w:sz="2" w:space="0"/>
            </w:tcBorders>
            <w:vAlign w:val="center"/>
          </w:tcPr>
          <w:p w14:paraId="36CD31BC">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78F9D202">
            <w:pPr>
              <w:spacing w:line="280" w:lineRule="exact"/>
              <w:jc w:val="center"/>
              <w:rPr>
                <w:bCs/>
                <w:sz w:val="18"/>
                <w:szCs w:val="18"/>
              </w:rPr>
            </w:pPr>
            <w:r>
              <w:rPr>
                <w:bCs/>
                <w:sz w:val="18"/>
                <w:szCs w:val="18"/>
              </w:rPr>
              <w:t>115</w:t>
            </w:r>
          </w:p>
        </w:tc>
        <w:tc>
          <w:tcPr>
            <w:tcW w:w="1098" w:type="dxa"/>
            <w:tcBorders>
              <w:top w:val="single" w:color="auto" w:sz="2" w:space="0"/>
              <w:left w:val="single" w:color="auto" w:sz="2" w:space="0"/>
              <w:bottom w:val="single" w:color="auto" w:sz="2" w:space="0"/>
              <w:right w:val="single" w:color="auto" w:sz="2" w:space="0"/>
            </w:tcBorders>
            <w:vAlign w:val="center"/>
          </w:tcPr>
          <w:p w14:paraId="22FA995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2D8F61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5864E01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30F68EA2">
            <w:pPr>
              <w:spacing w:line="280" w:lineRule="exact"/>
              <w:jc w:val="center"/>
              <w:rPr>
                <w:bCs/>
                <w:sz w:val="18"/>
                <w:szCs w:val="18"/>
              </w:rPr>
            </w:pPr>
          </w:p>
        </w:tc>
      </w:tr>
      <w:tr w14:paraId="1F7C42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0D02403">
            <w:pPr>
              <w:widowControl/>
              <w:spacing w:line="280" w:lineRule="exact"/>
              <w:ind w:left="420" w:leftChars="200"/>
              <w:rPr>
                <w:sz w:val="18"/>
                <w:szCs w:val="18"/>
              </w:rPr>
            </w:pPr>
            <w:r>
              <w:rPr>
                <w:rFonts w:ascii="宋体" w:hAnsi="宋体"/>
                <w:sz w:val="18"/>
                <w:szCs w:val="18"/>
              </w:rPr>
              <w:t>柴油</w:t>
            </w:r>
          </w:p>
        </w:tc>
        <w:tc>
          <w:tcPr>
            <w:tcW w:w="1134" w:type="dxa"/>
            <w:tcBorders>
              <w:top w:val="single" w:color="auto" w:sz="2" w:space="0"/>
              <w:left w:val="single" w:color="auto" w:sz="2" w:space="0"/>
              <w:bottom w:val="single" w:color="auto" w:sz="2" w:space="0"/>
              <w:right w:val="single" w:color="auto" w:sz="2" w:space="0"/>
            </w:tcBorders>
            <w:vAlign w:val="center"/>
          </w:tcPr>
          <w:p w14:paraId="2C0269EC">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73A64C9C">
            <w:pPr>
              <w:spacing w:line="280" w:lineRule="exact"/>
              <w:jc w:val="center"/>
              <w:rPr>
                <w:bCs/>
                <w:sz w:val="18"/>
                <w:szCs w:val="18"/>
              </w:rPr>
            </w:pPr>
            <w:r>
              <w:rPr>
                <w:bCs/>
                <w:sz w:val="18"/>
                <w:szCs w:val="18"/>
              </w:rPr>
              <w:t>116</w:t>
            </w:r>
          </w:p>
        </w:tc>
        <w:tc>
          <w:tcPr>
            <w:tcW w:w="1098" w:type="dxa"/>
            <w:tcBorders>
              <w:top w:val="single" w:color="auto" w:sz="2" w:space="0"/>
              <w:left w:val="single" w:color="auto" w:sz="2" w:space="0"/>
              <w:bottom w:val="single" w:color="auto" w:sz="2" w:space="0"/>
              <w:right w:val="single" w:color="auto" w:sz="2" w:space="0"/>
            </w:tcBorders>
            <w:vAlign w:val="center"/>
          </w:tcPr>
          <w:p w14:paraId="4DD6009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5E2A8A8">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36D0728">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8B84002">
            <w:pPr>
              <w:spacing w:line="280" w:lineRule="exact"/>
              <w:jc w:val="center"/>
              <w:rPr>
                <w:bCs/>
                <w:sz w:val="18"/>
                <w:szCs w:val="18"/>
              </w:rPr>
            </w:pPr>
          </w:p>
        </w:tc>
      </w:tr>
      <w:tr w14:paraId="413B41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7D057911">
            <w:pPr>
              <w:widowControl/>
              <w:spacing w:line="280" w:lineRule="exact"/>
              <w:ind w:left="420" w:leftChars="200"/>
              <w:rPr>
                <w:sz w:val="18"/>
                <w:szCs w:val="18"/>
              </w:rPr>
            </w:pPr>
            <w:r>
              <w:rPr>
                <w:rFonts w:ascii="宋体" w:hAnsi="宋体"/>
                <w:sz w:val="18"/>
                <w:szCs w:val="18"/>
              </w:rPr>
              <w:t>燃料油</w:t>
            </w:r>
          </w:p>
        </w:tc>
        <w:tc>
          <w:tcPr>
            <w:tcW w:w="1134" w:type="dxa"/>
            <w:tcBorders>
              <w:top w:val="single" w:color="auto" w:sz="2" w:space="0"/>
              <w:left w:val="single" w:color="auto" w:sz="2" w:space="0"/>
              <w:bottom w:val="single" w:color="auto" w:sz="2" w:space="0"/>
              <w:right w:val="single" w:color="auto" w:sz="2" w:space="0"/>
            </w:tcBorders>
            <w:vAlign w:val="center"/>
          </w:tcPr>
          <w:p w14:paraId="560284C0">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39AB9217">
            <w:pPr>
              <w:spacing w:line="280" w:lineRule="exact"/>
              <w:jc w:val="center"/>
              <w:rPr>
                <w:bCs/>
                <w:sz w:val="18"/>
                <w:szCs w:val="18"/>
              </w:rPr>
            </w:pPr>
            <w:r>
              <w:rPr>
                <w:bCs/>
                <w:sz w:val="18"/>
                <w:szCs w:val="18"/>
              </w:rPr>
              <w:t>117</w:t>
            </w:r>
          </w:p>
        </w:tc>
        <w:tc>
          <w:tcPr>
            <w:tcW w:w="1098" w:type="dxa"/>
            <w:tcBorders>
              <w:top w:val="single" w:color="auto" w:sz="2" w:space="0"/>
              <w:left w:val="single" w:color="auto" w:sz="2" w:space="0"/>
              <w:bottom w:val="single" w:color="auto" w:sz="2" w:space="0"/>
              <w:right w:val="single" w:color="auto" w:sz="2" w:space="0"/>
            </w:tcBorders>
            <w:vAlign w:val="center"/>
          </w:tcPr>
          <w:p w14:paraId="06105C1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CAAA39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953D17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F98BA99">
            <w:pPr>
              <w:spacing w:line="280" w:lineRule="exact"/>
              <w:jc w:val="center"/>
              <w:rPr>
                <w:bCs/>
                <w:sz w:val="18"/>
                <w:szCs w:val="18"/>
              </w:rPr>
            </w:pPr>
          </w:p>
        </w:tc>
      </w:tr>
      <w:tr w14:paraId="1FB179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955FEC7">
            <w:pPr>
              <w:widowControl/>
              <w:spacing w:line="280" w:lineRule="exact"/>
              <w:ind w:left="420" w:leftChars="200"/>
              <w:rPr>
                <w:sz w:val="18"/>
                <w:szCs w:val="18"/>
              </w:rPr>
            </w:pPr>
            <w:r>
              <w:rPr>
                <w:rFonts w:ascii="宋体" w:hAnsi="宋体"/>
                <w:sz w:val="18"/>
                <w:szCs w:val="18"/>
              </w:rPr>
              <w:t>液化天然气</w:t>
            </w:r>
          </w:p>
        </w:tc>
        <w:tc>
          <w:tcPr>
            <w:tcW w:w="1134" w:type="dxa"/>
            <w:tcBorders>
              <w:top w:val="single" w:color="auto" w:sz="2" w:space="0"/>
              <w:left w:val="single" w:color="auto" w:sz="2" w:space="0"/>
              <w:bottom w:val="single" w:color="auto" w:sz="2" w:space="0"/>
              <w:right w:val="single" w:color="auto" w:sz="2" w:space="0"/>
            </w:tcBorders>
            <w:vAlign w:val="center"/>
          </w:tcPr>
          <w:p w14:paraId="131BC939">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2C035AA3">
            <w:pPr>
              <w:spacing w:line="280" w:lineRule="exact"/>
              <w:jc w:val="center"/>
              <w:rPr>
                <w:bCs/>
                <w:sz w:val="18"/>
                <w:szCs w:val="18"/>
              </w:rPr>
            </w:pPr>
            <w:r>
              <w:rPr>
                <w:bCs/>
                <w:sz w:val="18"/>
                <w:szCs w:val="18"/>
              </w:rPr>
              <w:t>118</w:t>
            </w:r>
          </w:p>
        </w:tc>
        <w:tc>
          <w:tcPr>
            <w:tcW w:w="1098" w:type="dxa"/>
            <w:tcBorders>
              <w:top w:val="single" w:color="auto" w:sz="2" w:space="0"/>
              <w:left w:val="single" w:color="auto" w:sz="2" w:space="0"/>
              <w:bottom w:val="single" w:color="auto" w:sz="2" w:space="0"/>
              <w:right w:val="single" w:color="auto" w:sz="2" w:space="0"/>
            </w:tcBorders>
            <w:vAlign w:val="center"/>
          </w:tcPr>
          <w:p w14:paraId="17B8EB45">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C26778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5AC552F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F0D6390">
            <w:pPr>
              <w:spacing w:line="280" w:lineRule="exact"/>
              <w:jc w:val="center"/>
              <w:rPr>
                <w:bCs/>
                <w:sz w:val="18"/>
                <w:szCs w:val="18"/>
              </w:rPr>
            </w:pPr>
          </w:p>
        </w:tc>
      </w:tr>
      <w:tr w14:paraId="372A1E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7684B82D">
            <w:pPr>
              <w:widowControl/>
              <w:spacing w:line="280" w:lineRule="exact"/>
              <w:ind w:left="420" w:leftChars="200"/>
              <w:rPr>
                <w:sz w:val="18"/>
                <w:szCs w:val="18"/>
              </w:rPr>
            </w:pPr>
            <w:r>
              <w:rPr>
                <w:rFonts w:ascii="宋体" w:hAnsi="宋体"/>
                <w:sz w:val="18"/>
                <w:szCs w:val="18"/>
              </w:rPr>
              <w:t>液化石油气</w:t>
            </w:r>
          </w:p>
        </w:tc>
        <w:tc>
          <w:tcPr>
            <w:tcW w:w="1134" w:type="dxa"/>
            <w:tcBorders>
              <w:top w:val="single" w:color="auto" w:sz="2" w:space="0"/>
              <w:left w:val="single" w:color="auto" w:sz="2" w:space="0"/>
              <w:bottom w:val="single" w:color="auto" w:sz="2" w:space="0"/>
              <w:right w:val="single" w:color="auto" w:sz="2" w:space="0"/>
            </w:tcBorders>
            <w:vAlign w:val="center"/>
          </w:tcPr>
          <w:p w14:paraId="5C9A9E31">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32B3A3C8">
            <w:pPr>
              <w:spacing w:line="280" w:lineRule="exact"/>
              <w:jc w:val="center"/>
              <w:rPr>
                <w:bCs/>
                <w:sz w:val="18"/>
                <w:szCs w:val="18"/>
              </w:rPr>
            </w:pPr>
            <w:r>
              <w:rPr>
                <w:bCs/>
                <w:sz w:val="18"/>
                <w:szCs w:val="18"/>
              </w:rPr>
              <w:t>119</w:t>
            </w:r>
          </w:p>
        </w:tc>
        <w:tc>
          <w:tcPr>
            <w:tcW w:w="1098" w:type="dxa"/>
            <w:tcBorders>
              <w:top w:val="single" w:color="auto" w:sz="2" w:space="0"/>
              <w:left w:val="single" w:color="auto" w:sz="2" w:space="0"/>
              <w:bottom w:val="single" w:color="auto" w:sz="2" w:space="0"/>
              <w:right w:val="single" w:color="auto" w:sz="2" w:space="0"/>
            </w:tcBorders>
            <w:vAlign w:val="center"/>
          </w:tcPr>
          <w:p w14:paraId="309EEB4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BB5B2E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49E12A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F3E615E">
            <w:pPr>
              <w:spacing w:line="280" w:lineRule="exact"/>
              <w:jc w:val="center"/>
              <w:rPr>
                <w:bCs/>
                <w:sz w:val="18"/>
                <w:szCs w:val="18"/>
              </w:rPr>
            </w:pPr>
          </w:p>
        </w:tc>
      </w:tr>
      <w:tr w14:paraId="4F2C14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5E7B048">
            <w:pPr>
              <w:widowControl/>
              <w:spacing w:line="280" w:lineRule="exact"/>
              <w:ind w:left="420" w:leftChars="200"/>
              <w:rPr>
                <w:sz w:val="18"/>
                <w:szCs w:val="18"/>
              </w:rPr>
            </w:pPr>
            <w:r>
              <w:rPr>
                <w:rFonts w:ascii="宋体" w:hAnsi="宋体"/>
                <w:sz w:val="18"/>
                <w:szCs w:val="18"/>
              </w:rPr>
              <w:t>甲醇</w:t>
            </w:r>
          </w:p>
        </w:tc>
        <w:tc>
          <w:tcPr>
            <w:tcW w:w="1134" w:type="dxa"/>
            <w:tcBorders>
              <w:top w:val="single" w:color="auto" w:sz="2" w:space="0"/>
              <w:left w:val="single" w:color="auto" w:sz="2" w:space="0"/>
              <w:bottom w:val="single" w:color="auto" w:sz="2" w:space="0"/>
              <w:right w:val="single" w:color="auto" w:sz="2" w:space="0"/>
            </w:tcBorders>
            <w:vAlign w:val="center"/>
          </w:tcPr>
          <w:p w14:paraId="0462A768">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57BCEDD0">
            <w:pPr>
              <w:spacing w:line="280" w:lineRule="exact"/>
              <w:jc w:val="center"/>
              <w:rPr>
                <w:bCs/>
                <w:sz w:val="18"/>
                <w:szCs w:val="18"/>
              </w:rPr>
            </w:pPr>
            <w:r>
              <w:rPr>
                <w:bCs/>
                <w:sz w:val="18"/>
                <w:szCs w:val="18"/>
              </w:rPr>
              <w:t>120</w:t>
            </w:r>
          </w:p>
        </w:tc>
        <w:tc>
          <w:tcPr>
            <w:tcW w:w="1098" w:type="dxa"/>
            <w:tcBorders>
              <w:top w:val="single" w:color="auto" w:sz="2" w:space="0"/>
              <w:left w:val="single" w:color="auto" w:sz="2" w:space="0"/>
              <w:bottom w:val="single" w:color="auto" w:sz="2" w:space="0"/>
              <w:right w:val="single" w:color="auto" w:sz="2" w:space="0"/>
            </w:tcBorders>
            <w:vAlign w:val="center"/>
          </w:tcPr>
          <w:p w14:paraId="05FC24C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51B7C19">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A749F7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6715ECD8">
            <w:pPr>
              <w:spacing w:line="280" w:lineRule="exact"/>
              <w:jc w:val="center"/>
              <w:rPr>
                <w:bCs/>
                <w:sz w:val="18"/>
                <w:szCs w:val="18"/>
              </w:rPr>
            </w:pPr>
          </w:p>
        </w:tc>
      </w:tr>
      <w:tr w14:paraId="59DF77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910D547">
            <w:pPr>
              <w:widowControl/>
              <w:spacing w:line="280" w:lineRule="exact"/>
              <w:ind w:left="420" w:leftChars="200"/>
              <w:rPr>
                <w:sz w:val="18"/>
                <w:szCs w:val="18"/>
              </w:rPr>
            </w:pPr>
            <w:r>
              <w:rPr>
                <w:rFonts w:ascii="宋体" w:hAnsi="宋体"/>
                <w:sz w:val="18"/>
                <w:szCs w:val="18"/>
              </w:rPr>
              <w:t>乙醇</w:t>
            </w:r>
          </w:p>
        </w:tc>
        <w:tc>
          <w:tcPr>
            <w:tcW w:w="1134" w:type="dxa"/>
            <w:tcBorders>
              <w:top w:val="single" w:color="auto" w:sz="2" w:space="0"/>
              <w:left w:val="single" w:color="auto" w:sz="2" w:space="0"/>
              <w:bottom w:val="single" w:color="auto" w:sz="2" w:space="0"/>
              <w:right w:val="single" w:color="auto" w:sz="2" w:space="0"/>
            </w:tcBorders>
            <w:vAlign w:val="center"/>
          </w:tcPr>
          <w:p w14:paraId="45D2E753">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47012F86">
            <w:pPr>
              <w:spacing w:line="280" w:lineRule="exact"/>
              <w:jc w:val="center"/>
              <w:rPr>
                <w:bCs/>
                <w:sz w:val="18"/>
                <w:szCs w:val="18"/>
              </w:rPr>
            </w:pPr>
            <w:r>
              <w:rPr>
                <w:bCs/>
                <w:sz w:val="18"/>
                <w:szCs w:val="18"/>
              </w:rPr>
              <w:t>121</w:t>
            </w:r>
          </w:p>
        </w:tc>
        <w:tc>
          <w:tcPr>
            <w:tcW w:w="1098" w:type="dxa"/>
            <w:tcBorders>
              <w:top w:val="single" w:color="auto" w:sz="2" w:space="0"/>
              <w:left w:val="single" w:color="auto" w:sz="2" w:space="0"/>
              <w:bottom w:val="single" w:color="auto" w:sz="2" w:space="0"/>
              <w:right w:val="single" w:color="auto" w:sz="2" w:space="0"/>
            </w:tcBorders>
            <w:vAlign w:val="center"/>
          </w:tcPr>
          <w:p w14:paraId="1388EF6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7547C4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4F30D5C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F855A21">
            <w:pPr>
              <w:spacing w:line="280" w:lineRule="exact"/>
              <w:jc w:val="center"/>
              <w:rPr>
                <w:bCs/>
                <w:sz w:val="18"/>
                <w:szCs w:val="18"/>
              </w:rPr>
            </w:pPr>
          </w:p>
        </w:tc>
      </w:tr>
      <w:tr w14:paraId="3AD94F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D0AC9C6">
            <w:pPr>
              <w:widowControl/>
              <w:spacing w:line="280" w:lineRule="exact"/>
              <w:ind w:left="420" w:leftChars="200"/>
              <w:rPr>
                <w:sz w:val="18"/>
                <w:szCs w:val="18"/>
              </w:rPr>
            </w:pPr>
            <w:r>
              <w:rPr>
                <w:rFonts w:ascii="宋体" w:hAnsi="宋体"/>
                <w:sz w:val="18"/>
                <w:szCs w:val="18"/>
              </w:rPr>
              <w:t>氢</w:t>
            </w:r>
          </w:p>
        </w:tc>
        <w:tc>
          <w:tcPr>
            <w:tcW w:w="1134" w:type="dxa"/>
            <w:tcBorders>
              <w:top w:val="single" w:color="auto" w:sz="2" w:space="0"/>
              <w:left w:val="single" w:color="auto" w:sz="2" w:space="0"/>
              <w:bottom w:val="single" w:color="auto" w:sz="2" w:space="0"/>
              <w:right w:val="single" w:color="auto" w:sz="2" w:space="0"/>
            </w:tcBorders>
            <w:vAlign w:val="center"/>
          </w:tcPr>
          <w:p w14:paraId="51EB98DB">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5653E100">
            <w:pPr>
              <w:spacing w:line="280" w:lineRule="exact"/>
              <w:jc w:val="center"/>
              <w:rPr>
                <w:bCs/>
                <w:sz w:val="18"/>
                <w:szCs w:val="18"/>
              </w:rPr>
            </w:pPr>
            <w:r>
              <w:rPr>
                <w:bCs/>
                <w:sz w:val="18"/>
                <w:szCs w:val="18"/>
              </w:rPr>
              <w:t>122</w:t>
            </w:r>
          </w:p>
        </w:tc>
        <w:tc>
          <w:tcPr>
            <w:tcW w:w="1098" w:type="dxa"/>
            <w:tcBorders>
              <w:top w:val="single" w:color="auto" w:sz="2" w:space="0"/>
              <w:left w:val="single" w:color="auto" w:sz="2" w:space="0"/>
              <w:bottom w:val="single" w:color="auto" w:sz="2" w:space="0"/>
              <w:right w:val="single" w:color="auto" w:sz="2" w:space="0"/>
            </w:tcBorders>
            <w:vAlign w:val="center"/>
          </w:tcPr>
          <w:p w14:paraId="6AEB95D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6AE12975">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5B00562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36F6F31C">
            <w:pPr>
              <w:spacing w:line="280" w:lineRule="exact"/>
              <w:jc w:val="center"/>
              <w:rPr>
                <w:bCs/>
                <w:sz w:val="18"/>
                <w:szCs w:val="18"/>
              </w:rPr>
            </w:pPr>
          </w:p>
        </w:tc>
      </w:tr>
      <w:tr w14:paraId="7E5CBB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3DBFD25C">
            <w:pPr>
              <w:widowControl/>
              <w:spacing w:line="280" w:lineRule="exact"/>
              <w:ind w:left="420" w:leftChars="200"/>
              <w:rPr>
                <w:sz w:val="18"/>
                <w:szCs w:val="18"/>
              </w:rPr>
            </w:pPr>
            <w:r>
              <w:rPr>
                <w:rFonts w:ascii="宋体" w:hAnsi="宋体"/>
                <w:sz w:val="18"/>
                <w:szCs w:val="18"/>
              </w:rPr>
              <w:t>电</w:t>
            </w:r>
          </w:p>
        </w:tc>
        <w:tc>
          <w:tcPr>
            <w:tcW w:w="1134" w:type="dxa"/>
            <w:tcBorders>
              <w:top w:val="single" w:color="auto" w:sz="2" w:space="0"/>
              <w:left w:val="single" w:color="auto" w:sz="2" w:space="0"/>
              <w:bottom w:val="single" w:color="auto" w:sz="2" w:space="0"/>
              <w:right w:val="single" w:color="auto" w:sz="2" w:space="0"/>
            </w:tcBorders>
            <w:vAlign w:val="center"/>
          </w:tcPr>
          <w:p w14:paraId="02F5D8CF">
            <w:pPr>
              <w:spacing w:line="280" w:lineRule="exact"/>
              <w:jc w:val="center"/>
              <w:rPr>
                <w:sz w:val="18"/>
                <w:szCs w:val="18"/>
              </w:rPr>
            </w:pPr>
            <w:r>
              <w:rPr>
                <w:rFonts w:ascii="宋体" w:hAnsi="宋体"/>
                <w:sz w:val="18"/>
                <w:szCs w:val="18"/>
              </w:rPr>
              <w:t>千瓦时</w:t>
            </w:r>
          </w:p>
        </w:tc>
        <w:tc>
          <w:tcPr>
            <w:tcW w:w="992" w:type="dxa"/>
            <w:tcBorders>
              <w:top w:val="single" w:color="auto" w:sz="2" w:space="0"/>
              <w:left w:val="single" w:color="auto" w:sz="2" w:space="0"/>
              <w:bottom w:val="single" w:color="auto" w:sz="2" w:space="0"/>
              <w:right w:val="single" w:color="auto" w:sz="2" w:space="0"/>
            </w:tcBorders>
            <w:vAlign w:val="center"/>
          </w:tcPr>
          <w:p w14:paraId="2C8B3852">
            <w:pPr>
              <w:spacing w:line="280" w:lineRule="exact"/>
              <w:jc w:val="center"/>
              <w:rPr>
                <w:bCs/>
                <w:sz w:val="18"/>
                <w:szCs w:val="18"/>
              </w:rPr>
            </w:pPr>
            <w:r>
              <w:rPr>
                <w:bCs/>
                <w:sz w:val="18"/>
                <w:szCs w:val="18"/>
              </w:rPr>
              <w:t>123</w:t>
            </w:r>
          </w:p>
        </w:tc>
        <w:tc>
          <w:tcPr>
            <w:tcW w:w="1098" w:type="dxa"/>
            <w:tcBorders>
              <w:top w:val="single" w:color="auto" w:sz="2" w:space="0"/>
              <w:left w:val="single" w:color="auto" w:sz="2" w:space="0"/>
              <w:bottom w:val="single" w:color="auto" w:sz="2" w:space="0"/>
              <w:right w:val="single" w:color="auto" w:sz="2" w:space="0"/>
            </w:tcBorders>
            <w:vAlign w:val="center"/>
          </w:tcPr>
          <w:p w14:paraId="73FC615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42EC58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15DC41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53932C1">
            <w:pPr>
              <w:spacing w:line="280" w:lineRule="exact"/>
              <w:jc w:val="center"/>
              <w:rPr>
                <w:bCs/>
                <w:sz w:val="18"/>
                <w:szCs w:val="18"/>
              </w:rPr>
            </w:pPr>
          </w:p>
        </w:tc>
      </w:tr>
      <w:tr w14:paraId="2728AE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4697DB14">
            <w:pPr>
              <w:widowControl/>
              <w:spacing w:line="280" w:lineRule="exact"/>
              <w:ind w:left="420" w:leftChars="200"/>
              <w:rPr>
                <w:sz w:val="18"/>
                <w:szCs w:val="18"/>
              </w:rPr>
            </w:pPr>
            <w:r>
              <w:rPr>
                <w:rFonts w:ascii="宋体" w:hAnsi="宋体"/>
                <w:sz w:val="18"/>
                <w:szCs w:val="18"/>
              </w:rPr>
              <w:t>其他</w:t>
            </w:r>
          </w:p>
        </w:tc>
        <w:tc>
          <w:tcPr>
            <w:tcW w:w="1134" w:type="dxa"/>
            <w:tcBorders>
              <w:top w:val="single" w:color="auto" w:sz="2" w:space="0"/>
              <w:left w:val="single" w:color="auto" w:sz="2" w:space="0"/>
              <w:bottom w:val="single" w:color="auto" w:sz="2" w:space="0"/>
              <w:right w:val="single" w:color="auto" w:sz="2" w:space="0"/>
            </w:tcBorders>
            <w:vAlign w:val="center"/>
          </w:tcPr>
          <w:p w14:paraId="4ABC6DF3">
            <w:pPr>
              <w:spacing w:line="280" w:lineRule="exact"/>
              <w:jc w:val="center"/>
              <w:rPr>
                <w:sz w:val="18"/>
                <w:szCs w:val="18"/>
              </w:rPr>
            </w:pPr>
            <w:r>
              <w:rPr>
                <w:rFonts w:ascii="宋体" w:hAnsi="宋体"/>
                <w:kern w:val="0"/>
                <w:sz w:val="18"/>
                <w:szCs w:val="18"/>
              </w:rPr>
              <w:t>吨标准煤</w:t>
            </w:r>
          </w:p>
        </w:tc>
        <w:tc>
          <w:tcPr>
            <w:tcW w:w="992" w:type="dxa"/>
            <w:tcBorders>
              <w:top w:val="single" w:color="auto" w:sz="2" w:space="0"/>
              <w:left w:val="single" w:color="auto" w:sz="2" w:space="0"/>
              <w:bottom w:val="single" w:color="auto" w:sz="2" w:space="0"/>
              <w:right w:val="single" w:color="auto" w:sz="2" w:space="0"/>
            </w:tcBorders>
            <w:vAlign w:val="center"/>
          </w:tcPr>
          <w:p w14:paraId="39D2DB65">
            <w:pPr>
              <w:spacing w:line="280" w:lineRule="exact"/>
              <w:jc w:val="center"/>
              <w:rPr>
                <w:bCs/>
                <w:sz w:val="18"/>
                <w:szCs w:val="18"/>
              </w:rPr>
            </w:pPr>
            <w:r>
              <w:rPr>
                <w:bCs/>
                <w:sz w:val="18"/>
                <w:szCs w:val="18"/>
              </w:rPr>
              <w:t>124</w:t>
            </w:r>
          </w:p>
        </w:tc>
        <w:tc>
          <w:tcPr>
            <w:tcW w:w="1098" w:type="dxa"/>
            <w:tcBorders>
              <w:top w:val="single" w:color="auto" w:sz="2" w:space="0"/>
              <w:left w:val="single" w:color="auto" w:sz="2" w:space="0"/>
              <w:bottom w:val="single" w:color="auto" w:sz="2" w:space="0"/>
              <w:right w:val="single" w:color="auto" w:sz="2" w:space="0"/>
            </w:tcBorders>
            <w:vAlign w:val="center"/>
          </w:tcPr>
          <w:p w14:paraId="69377C8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10B1CBF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FE9C88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6BE8CB5">
            <w:pPr>
              <w:spacing w:line="280" w:lineRule="exact"/>
              <w:jc w:val="center"/>
              <w:rPr>
                <w:bCs/>
                <w:sz w:val="18"/>
                <w:szCs w:val="18"/>
              </w:rPr>
            </w:pPr>
          </w:p>
        </w:tc>
      </w:tr>
      <w:tr w14:paraId="118D09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ECBBC9F">
            <w:pPr>
              <w:widowControl/>
              <w:spacing w:line="280" w:lineRule="exact"/>
              <w:ind w:left="210" w:leftChars="100"/>
              <w:rPr>
                <w:kern w:val="0"/>
                <w:sz w:val="18"/>
                <w:szCs w:val="18"/>
              </w:rPr>
            </w:pPr>
            <w:r>
              <w:rPr>
                <w:rFonts w:ascii="宋体" w:hAnsi="宋体"/>
                <w:kern w:val="0"/>
                <w:sz w:val="18"/>
                <w:szCs w:val="18"/>
              </w:rPr>
              <w:t>总航行里程</w:t>
            </w:r>
          </w:p>
        </w:tc>
        <w:tc>
          <w:tcPr>
            <w:tcW w:w="1134" w:type="dxa"/>
            <w:tcBorders>
              <w:top w:val="single" w:color="auto" w:sz="2" w:space="0"/>
              <w:left w:val="single" w:color="auto" w:sz="2" w:space="0"/>
              <w:bottom w:val="single" w:color="auto" w:sz="2" w:space="0"/>
              <w:right w:val="single" w:color="auto" w:sz="2" w:space="0"/>
            </w:tcBorders>
            <w:vAlign w:val="center"/>
          </w:tcPr>
          <w:p w14:paraId="491009A3">
            <w:pPr>
              <w:spacing w:line="280" w:lineRule="exact"/>
              <w:jc w:val="center"/>
              <w:rPr>
                <w:sz w:val="18"/>
                <w:szCs w:val="18"/>
              </w:rPr>
            </w:pPr>
            <w:r>
              <w:rPr>
                <w:rFonts w:ascii="宋体" w:hAnsi="宋体"/>
                <w:sz w:val="18"/>
                <w:szCs w:val="18"/>
              </w:rPr>
              <w:t>公里</w:t>
            </w:r>
          </w:p>
        </w:tc>
        <w:tc>
          <w:tcPr>
            <w:tcW w:w="992" w:type="dxa"/>
            <w:tcBorders>
              <w:top w:val="single" w:color="auto" w:sz="2" w:space="0"/>
              <w:left w:val="single" w:color="auto" w:sz="2" w:space="0"/>
              <w:bottom w:val="single" w:color="auto" w:sz="2" w:space="0"/>
              <w:right w:val="single" w:color="auto" w:sz="2" w:space="0"/>
            </w:tcBorders>
            <w:vAlign w:val="center"/>
          </w:tcPr>
          <w:p w14:paraId="074E7EF2">
            <w:pPr>
              <w:spacing w:line="280" w:lineRule="exact"/>
              <w:jc w:val="center"/>
              <w:rPr>
                <w:bCs/>
                <w:sz w:val="18"/>
                <w:szCs w:val="18"/>
              </w:rPr>
            </w:pPr>
            <w:r>
              <w:rPr>
                <w:bCs/>
                <w:sz w:val="18"/>
                <w:szCs w:val="18"/>
              </w:rPr>
              <w:t>125</w:t>
            </w:r>
          </w:p>
        </w:tc>
        <w:tc>
          <w:tcPr>
            <w:tcW w:w="1098" w:type="dxa"/>
            <w:tcBorders>
              <w:top w:val="single" w:color="auto" w:sz="2" w:space="0"/>
              <w:left w:val="single" w:color="auto" w:sz="2" w:space="0"/>
              <w:bottom w:val="single" w:color="auto" w:sz="2" w:space="0"/>
              <w:right w:val="single" w:color="auto" w:sz="2" w:space="0"/>
            </w:tcBorders>
            <w:vAlign w:val="center"/>
          </w:tcPr>
          <w:p w14:paraId="6968BD6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723676F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2E80146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29B0EA2">
            <w:pPr>
              <w:spacing w:line="280" w:lineRule="exact"/>
              <w:jc w:val="center"/>
              <w:rPr>
                <w:bCs/>
                <w:sz w:val="18"/>
                <w:szCs w:val="18"/>
              </w:rPr>
            </w:pPr>
          </w:p>
        </w:tc>
      </w:tr>
      <w:tr w14:paraId="292F2E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9214" w:type="dxa"/>
            <w:gridSpan w:val="7"/>
            <w:tcBorders>
              <w:top w:val="single" w:color="auto" w:sz="2" w:space="0"/>
              <w:left w:val="nil"/>
              <w:bottom w:val="single" w:color="auto" w:sz="2" w:space="0"/>
              <w:right w:val="nil"/>
            </w:tcBorders>
            <w:vAlign w:val="center"/>
          </w:tcPr>
          <w:p w14:paraId="6AA72479">
            <w:pPr>
              <w:spacing w:line="280" w:lineRule="exact"/>
              <w:jc w:val="left"/>
              <w:rPr>
                <w:sz w:val="18"/>
                <w:szCs w:val="18"/>
              </w:rPr>
            </w:pPr>
            <w:r>
              <w:rPr>
                <w:rFonts w:ascii="宋体" w:hAnsi="宋体"/>
                <w:bCs/>
                <w:sz w:val="18"/>
                <w:szCs w:val="18"/>
              </w:rPr>
              <w:t>二、货运生产情况</w:t>
            </w:r>
          </w:p>
        </w:tc>
      </w:tr>
      <w:tr w14:paraId="5F3845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20CE247">
            <w:pPr>
              <w:widowControl/>
              <w:spacing w:line="280" w:lineRule="exact"/>
              <w:ind w:left="210" w:leftChars="100"/>
              <w:rPr>
                <w:kern w:val="0"/>
                <w:sz w:val="18"/>
                <w:szCs w:val="18"/>
              </w:rPr>
            </w:pPr>
            <w:r>
              <w:rPr>
                <w:rFonts w:ascii="宋体" w:hAnsi="宋体"/>
                <w:kern w:val="0"/>
                <w:sz w:val="18"/>
                <w:szCs w:val="18"/>
              </w:rPr>
              <w:t>货运船舶数</w:t>
            </w:r>
          </w:p>
        </w:tc>
        <w:tc>
          <w:tcPr>
            <w:tcW w:w="1134" w:type="dxa"/>
            <w:tcBorders>
              <w:top w:val="single" w:color="auto" w:sz="2" w:space="0"/>
              <w:left w:val="single" w:color="auto" w:sz="2" w:space="0"/>
              <w:bottom w:val="single" w:color="auto" w:sz="2" w:space="0"/>
              <w:right w:val="single" w:color="auto" w:sz="2" w:space="0"/>
            </w:tcBorders>
            <w:vAlign w:val="center"/>
          </w:tcPr>
          <w:p w14:paraId="13517FA8">
            <w:pPr>
              <w:spacing w:line="280" w:lineRule="exact"/>
              <w:jc w:val="center"/>
              <w:rPr>
                <w:sz w:val="18"/>
                <w:szCs w:val="18"/>
              </w:rPr>
            </w:pPr>
            <w:r>
              <w:rPr>
                <w:rFonts w:ascii="宋体" w:hAnsi="宋体"/>
                <w:kern w:val="0"/>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389B1CE9">
            <w:pPr>
              <w:spacing w:line="280" w:lineRule="exact"/>
              <w:jc w:val="center"/>
              <w:rPr>
                <w:bCs/>
                <w:sz w:val="18"/>
                <w:szCs w:val="18"/>
              </w:rPr>
            </w:pPr>
            <w:r>
              <w:rPr>
                <w:kern w:val="0"/>
                <w:sz w:val="18"/>
                <w:szCs w:val="18"/>
              </w:rPr>
              <w:t>201</w:t>
            </w:r>
          </w:p>
        </w:tc>
        <w:tc>
          <w:tcPr>
            <w:tcW w:w="1098" w:type="dxa"/>
            <w:tcBorders>
              <w:top w:val="single" w:color="auto" w:sz="2" w:space="0"/>
              <w:left w:val="single" w:color="auto" w:sz="2" w:space="0"/>
              <w:bottom w:val="single" w:color="auto" w:sz="2" w:space="0"/>
              <w:right w:val="single" w:color="auto" w:sz="2" w:space="0"/>
            </w:tcBorders>
            <w:vAlign w:val="center"/>
          </w:tcPr>
          <w:p w14:paraId="31B0D80F">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685D80E0">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62611E0">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5D88ABEB">
            <w:pPr>
              <w:spacing w:line="280" w:lineRule="exact"/>
              <w:jc w:val="center"/>
              <w:rPr>
                <w:sz w:val="18"/>
                <w:szCs w:val="18"/>
              </w:rPr>
            </w:pPr>
          </w:p>
        </w:tc>
      </w:tr>
      <w:tr w14:paraId="3D9D60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0CD4744E">
            <w:pPr>
              <w:widowControl/>
              <w:spacing w:line="280" w:lineRule="exact"/>
              <w:ind w:left="420" w:leftChars="200"/>
              <w:rPr>
                <w:sz w:val="18"/>
                <w:szCs w:val="18"/>
              </w:rPr>
            </w:pPr>
            <w:r>
              <w:rPr>
                <w:rFonts w:ascii="宋体" w:hAnsi="宋体"/>
                <w:sz w:val="18"/>
                <w:szCs w:val="18"/>
              </w:rPr>
              <w:t>柴油动力船</w:t>
            </w:r>
          </w:p>
        </w:tc>
        <w:tc>
          <w:tcPr>
            <w:tcW w:w="1134" w:type="dxa"/>
            <w:tcBorders>
              <w:top w:val="single" w:color="auto" w:sz="2" w:space="0"/>
              <w:left w:val="single" w:color="auto" w:sz="2" w:space="0"/>
              <w:bottom w:val="single" w:color="auto" w:sz="2" w:space="0"/>
              <w:right w:val="single" w:color="auto" w:sz="2" w:space="0"/>
            </w:tcBorders>
            <w:vAlign w:val="center"/>
          </w:tcPr>
          <w:p w14:paraId="4D7E9200">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0BB3F6A6">
            <w:pPr>
              <w:spacing w:line="280" w:lineRule="exact"/>
              <w:jc w:val="center"/>
              <w:rPr>
                <w:kern w:val="0"/>
                <w:sz w:val="18"/>
                <w:szCs w:val="18"/>
              </w:rPr>
            </w:pPr>
            <w:r>
              <w:rPr>
                <w:kern w:val="0"/>
                <w:sz w:val="18"/>
                <w:szCs w:val="18"/>
              </w:rPr>
              <w:t>202</w:t>
            </w:r>
          </w:p>
        </w:tc>
        <w:tc>
          <w:tcPr>
            <w:tcW w:w="1098" w:type="dxa"/>
            <w:tcBorders>
              <w:top w:val="single" w:color="auto" w:sz="2" w:space="0"/>
              <w:left w:val="single" w:color="auto" w:sz="2" w:space="0"/>
              <w:bottom w:val="single" w:color="auto" w:sz="2" w:space="0"/>
              <w:right w:val="single" w:color="auto" w:sz="2" w:space="0"/>
            </w:tcBorders>
            <w:vAlign w:val="center"/>
          </w:tcPr>
          <w:p w14:paraId="120A0052">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4BAFE3E">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34B849B2">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1CEFFBD8">
            <w:pPr>
              <w:spacing w:line="280" w:lineRule="exact"/>
              <w:jc w:val="center"/>
              <w:rPr>
                <w:sz w:val="18"/>
                <w:szCs w:val="18"/>
              </w:rPr>
            </w:pPr>
          </w:p>
        </w:tc>
      </w:tr>
      <w:tr w14:paraId="68019B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98E5F02">
            <w:pPr>
              <w:widowControl/>
              <w:spacing w:line="280" w:lineRule="exact"/>
              <w:ind w:left="420" w:leftChars="200"/>
              <w:rPr>
                <w:sz w:val="18"/>
                <w:szCs w:val="18"/>
              </w:rPr>
            </w:pPr>
            <w:r>
              <w:rPr>
                <w:rFonts w:ascii="宋体" w:hAnsi="宋体"/>
                <w:sz w:val="18"/>
                <w:szCs w:val="18"/>
              </w:rPr>
              <w:t>燃料油动力船</w:t>
            </w:r>
          </w:p>
        </w:tc>
        <w:tc>
          <w:tcPr>
            <w:tcW w:w="1134" w:type="dxa"/>
            <w:tcBorders>
              <w:top w:val="single" w:color="auto" w:sz="2" w:space="0"/>
              <w:left w:val="single" w:color="auto" w:sz="2" w:space="0"/>
              <w:bottom w:val="single" w:color="auto" w:sz="2" w:space="0"/>
              <w:right w:val="single" w:color="auto" w:sz="2" w:space="0"/>
            </w:tcBorders>
            <w:vAlign w:val="center"/>
          </w:tcPr>
          <w:p w14:paraId="45DFC2BE">
            <w:pPr>
              <w:spacing w:line="280" w:lineRule="exact"/>
              <w:jc w:val="center"/>
              <w:rPr>
                <w:bCs/>
                <w:sz w:val="18"/>
                <w:szCs w:val="18"/>
              </w:rPr>
            </w:pPr>
            <w:r>
              <w:rPr>
                <w:rFonts w:ascii="宋体" w:hAnsi="宋体"/>
                <w:kern w:val="0"/>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343EC5E5">
            <w:pPr>
              <w:spacing w:line="280" w:lineRule="exact"/>
              <w:jc w:val="center"/>
              <w:rPr>
                <w:kern w:val="0"/>
                <w:sz w:val="18"/>
                <w:szCs w:val="18"/>
              </w:rPr>
            </w:pPr>
            <w:r>
              <w:rPr>
                <w:kern w:val="0"/>
                <w:sz w:val="18"/>
                <w:szCs w:val="18"/>
              </w:rPr>
              <w:t>203</w:t>
            </w:r>
          </w:p>
        </w:tc>
        <w:tc>
          <w:tcPr>
            <w:tcW w:w="1098" w:type="dxa"/>
            <w:tcBorders>
              <w:top w:val="single" w:color="auto" w:sz="2" w:space="0"/>
              <w:left w:val="single" w:color="auto" w:sz="2" w:space="0"/>
              <w:bottom w:val="single" w:color="auto" w:sz="2" w:space="0"/>
              <w:right w:val="single" w:color="auto" w:sz="2" w:space="0"/>
            </w:tcBorders>
            <w:vAlign w:val="center"/>
          </w:tcPr>
          <w:p w14:paraId="673AB7FB">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2B11790">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EE1C10F">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65B83CCE">
            <w:pPr>
              <w:spacing w:line="280" w:lineRule="exact"/>
              <w:jc w:val="center"/>
              <w:rPr>
                <w:sz w:val="18"/>
                <w:szCs w:val="18"/>
              </w:rPr>
            </w:pPr>
          </w:p>
        </w:tc>
      </w:tr>
      <w:tr w14:paraId="23B35F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0B58B35">
            <w:pPr>
              <w:widowControl/>
              <w:spacing w:line="280" w:lineRule="exact"/>
              <w:ind w:left="420" w:leftChars="200"/>
              <w:rPr>
                <w:sz w:val="18"/>
                <w:szCs w:val="18"/>
              </w:rPr>
            </w:pPr>
            <w:r>
              <w:rPr>
                <w:rFonts w:ascii="宋体" w:hAnsi="宋体"/>
                <w:sz w:val="18"/>
                <w:szCs w:val="18"/>
              </w:rPr>
              <w:t>液化天然气燃料动力船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6FAA3077">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6F12389E">
            <w:pPr>
              <w:spacing w:line="280" w:lineRule="exact"/>
              <w:jc w:val="center"/>
              <w:rPr>
                <w:kern w:val="0"/>
                <w:sz w:val="18"/>
                <w:szCs w:val="18"/>
              </w:rPr>
            </w:pPr>
            <w:r>
              <w:rPr>
                <w:kern w:val="0"/>
                <w:sz w:val="18"/>
                <w:szCs w:val="18"/>
              </w:rPr>
              <w:t>204</w:t>
            </w:r>
          </w:p>
        </w:tc>
        <w:tc>
          <w:tcPr>
            <w:tcW w:w="1098" w:type="dxa"/>
            <w:tcBorders>
              <w:top w:val="single" w:color="auto" w:sz="2" w:space="0"/>
              <w:left w:val="single" w:color="auto" w:sz="2" w:space="0"/>
              <w:bottom w:val="single" w:color="auto" w:sz="2" w:space="0"/>
              <w:right w:val="single" w:color="auto" w:sz="2" w:space="0"/>
            </w:tcBorders>
            <w:vAlign w:val="center"/>
          </w:tcPr>
          <w:p w14:paraId="2912FB1D">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83848CC">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24D9BF8">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7665351C">
            <w:pPr>
              <w:spacing w:line="280" w:lineRule="exact"/>
              <w:jc w:val="center"/>
              <w:rPr>
                <w:sz w:val="18"/>
                <w:szCs w:val="18"/>
              </w:rPr>
            </w:pPr>
          </w:p>
        </w:tc>
      </w:tr>
      <w:tr w14:paraId="307EE2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3375941F">
            <w:pPr>
              <w:widowControl/>
              <w:spacing w:line="280" w:lineRule="exact"/>
              <w:ind w:left="420" w:leftChars="200"/>
              <w:rPr>
                <w:sz w:val="18"/>
                <w:szCs w:val="18"/>
              </w:rPr>
            </w:pPr>
            <w:r>
              <w:rPr>
                <w:rFonts w:ascii="宋体" w:hAnsi="宋体"/>
                <w:sz w:val="18"/>
                <w:szCs w:val="18"/>
              </w:rPr>
              <w:t>液化石油气燃料动力船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40C039BC">
            <w:pPr>
              <w:spacing w:line="280" w:lineRule="exact"/>
              <w:jc w:val="center"/>
              <w:rPr>
                <w:bCs/>
                <w:sz w:val="18"/>
                <w:szCs w:val="18"/>
              </w:rPr>
            </w:pPr>
            <w:r>
              <w:rPr>
                <w:rFonts w:ascii="宋体" w:hAnsi="宋体"/>
                <w:kern w:val="0"/>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2973BE49">
            <w:pPr>
              <w:spacing w:line="280" w:lineRule="exact"/>
              <w:jc w:val="center"/>
              <w:rPr>
                <w:kern w:val="0"/>
                <w:sz w:val="18"/>
                <w:szCs w:val="18"/>
              </w:rPr>
            </w:pPr>
            <w:r>
              <w:rPr>
                <w:kern w:val="0"/>
                <w:sz w:val="18"/>
                <w:szCs w:val="18"/>
              </w:rPr>
              <w:t>205</w:t>
            </w:r>
          </w:p>
        </w:tc>
        <w:tc>
          <w:tcPr>
            <w:tcW w:w="1098" w:type="dxa"/>
            <w:tcBorders>
              <w:top w:val="single" w:color="auto" w:sz="2" w:space="0"/>
              <w:left w:val="single" w:color="auto" w:sz="2" w:space="0"/>
              <w:bottom w:val="single" w:color="auto" w:sz="2" w:space="0"/>
              <w:right w:val="single" w:color="auto" w:sz="2" w:space="0"/>
            </w:tcBorders>
            <w:vAlign w:val="center"/>
          </w:tcPr>
          <w:p w14:paraId="5857B9F4">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885B1C3">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C0163CC">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5C5E80C5">
            <w:pPr>
              <w:spacing w:line="280" w:lineRule="exact"/>
              <w:jc w:val="center"/>
              <w:rPr>
                <w:sz w:val="18"/>
                <w:szCs w:val="18"/>
              </w:rPr>
            </w:pPr>
          </w:p>
        </w:tc>
      </w:tr>
      <w:tr w14:paraId="400708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0EC62506">
            <w:pPr>
              <w:widowControl/>
              <w:spacing w:line="280" w:lineRule="exact"/>
              <w:ind w:left="420" w:leftChars="200"/>
              <w:rPr>
                <w:sz w:val="18"/>
                <w:szCs w:val="18"/>
              </w:rPr>
            </w:pPr>
            <w:r>
              <w:rPr>
                <w:rFonts w:ascii="宋体" w:hAnsi="宋体"/>
                <w:sz w:val="18"/>
                <w:szCs w:val="18"/>
              </w:rPr>
              <w:t>氢燃料电池动力船</w:t>
            </w:r>
          </w:p>
        </w:tc>
        <w:tc>
          <w:tcPr>
            <w:tcW w:w="1134" w:type="dxa"/>
            <w:tcBorders>
              <w:top w:val="single" w:color="auto" w:sz="2" w:space="0"/>
              <w:left w:val="single" w:color="auto" w:sz="2" w:space="0"/>
              <w:bottom w:val="single" w:color="auto" w:sz="2" w:space="0"/>
              <w:right w:val="single" w:color="auto" w:sz="2" w:space="0"/>
            </w:tcBorders>
            <w:vAlign w:val="center"/>
          </w:tcPr>
          <w:p w14:paraId="62871CF0">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46E0125">
            <w:pPr>
              <w:spacing w:line="280" w:lineRule="exact"/>
              <w:jc w:val="center"/>
              <w:rPr>
                <w:kern w:val="0"/>
                <w:sz w:val="18"/>
                <w:szCs w:val="18"/>
              </w:rPr>
            </w:pPr>
            <w:r>
              <w:rPr>
                <w:kern w:val="0"/>
                <w:sz w:val="18"/>
                <w:szCs w:val="18"/>
              </w:rPr>
              <w:t>206</w:t>
            </w:r>
          </w:p>
        </w:tc>
        <w:tc>
          <w:tcPr>
            <w:tcW w:w="1098" w:type="dxa"/>
            <w:tcBorders>
              <w:top w:val="single" w:color="auto" w:sz="2" w:space="0"/>
              <w:left w:val="single" w:color="auto" w:sz="2" w:space="0"/>
              <w:bottom w:val="single" w:color="auto" w:sz="2" w:space="0"/>
              <w:right w:val="single" w:color="auto" w:sz="2" w:space="0"/>
            </w:tcBorders>
            <w:vAlign w:val="center"/>
          </w:tcPr>
          <w:p w14:paraId="3B2EE01A">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1058226F">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202DBFC3">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1622619A">
            <w:pPr>
              <w:spacing w:line="280" w:lineRule="exact"/>
              <w:jc w:val="center"/>
              <w:rPr>
                <w:sz w:val="18"/>
                <w:szCs w:val="18"/>
              </w:rPr>
            </w:pPr>
          </w:p>
        </w:tc>
      </w:tr>
      <w:tr w14:paraId="7E49AB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8DF8DCB">
            <w:pPr>
              <w:widowControl/>
              <w:spacing w:line="280" w:lineRule="exact"/>
              <w:ind w:left="420" w:leftChars="200"/>
              <w:rPr>
                <w:sz w:val="18"/>
                <w:szCs w:val="18"/>
              </w:rPr>
            </w:pPr>
            <w:r>
              <w:rPr>
                <w:rFonts w:ascii="宋体" w:hAnsi="宋体"/>
                <w:sz w:val="18"/>
                <w:szCs w:val="18"/>
              </w:rPr>
              <w:t>甲醇</w:t>
            </w:r>
            <w:r>
              <w:rPr>
                <w:sz w:val="18"/>
                <w:szCs w:val="18"/>
              </w:rPr>
              <w:t>/</w:t>
            </w:r>
            <w:r>
              <w:rPr>
                <w:rFonts w:ascii="宋体" w:hAnsi="宋体"/>
                <w:sz w:val="18"/>
                <w:szCs w:val="18"/>
              </w:rPr>
              <w:t>乙醇燃料动力船</w:t>
            </w:r>
          </w:p>
        </w:tc>
        <w:tc>
          <w:tcPr>
            <w:tcW w:w="1134" w:type="dxa"/>
            <w:tcBorders>
              <w:top w:val="single" w:color="auto" w:sz="2" w:space="0"/>
              <w:left w:val="single" w:color="auto" w:sz="2" w:space="0"/>
              <w:bottom w:val="single" w:color="auto" w:sz="2" w:space="0"/>
              <w:right w:val="single" w:color="auto" w:sz="2" w:space="0"/>
            </w:tcBorders>
            <w:vAlign w:val="center"/>
          </w:tcPr>
          <w:p w14:paraId="634F81A8">
            <w:pPr>
              <w:spacing w:line="280" w:lineRule="exact"/>
              <w:jc w:val="center"/>
              <w:rPr>
                <w:bCs/>
                <w:sz w:val="18"/>
                <w:szCs w:val="18"/>
              </w:rPr>
            </w:pPr>
            <w:r>
              <w:rPr>
                <w:rFonts w:ascii="宋体" w:hAnsi="宋体"/>
                <w:kern w:val="0"/>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C2DECDC">
            <w:pPr>
              <w:spacing w:line="280" w:lineRule="exact"/>
              <w:jc w:val="center"/>
              <w:rPr>
                <w:kern w:val="0"/>
                <w:sz w:val="18"/>
                <w:szCs w:val="18"/>
              </w:rPr>
            </w:pPr>
            <w:r>
              <w:rPr>
                <w:kern w:val="0"/>
                <w:sz w:val="18"/>
                <w:szCs w:val="18"/>
              </w:rPr>
              <w:t>207</w:t>
            </w:r>
          </w:p>
        </w:tc>
        <w:tc>
          <w:tcPr>
            <w:tcW w:w="1098" w:type="dxa"/>
            <w:tcBorders>
              <w:top w:val="single" w:color="auto" w:sz="2" w:space="0"/>
              <w:left w:val="single" w:color="auto" w:sz="2" w:space="0"/>
              <w:bottom w:val="single" w:color="auto" w:sz="2" w:space="0"/>
              <w:right w:val="single" w:color="auto" w:sz="2" w:space="0"/>
            </w:tcBorders>
            <w:vAlign w:val="center"/>
          </w:tcPr>
          <w:p w14:paraId="08E4A42B">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467ABCFE">
            <w:pPr>
              <w:spacing w:line="280" w:lineRule="exact"/>
              <w:jc w:val="center"/>
              <w:rPr>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DB13F07">
            <w:pPr>
              <w:spacing w:line="280" w:lineRule="exact"/>
              <w:jc w:val="center"/>
              <w:rPr>
                <w:sz w:val="18"/>
                <w:szCs w:val="18"/>
              </w:rPr>
            </w:pPr>
          </w:p>
        </w:tc>
        <w:tc>
          <w:tcPr>
            <w:tcW w:w="1099" w:type="dxa"/>
            <w:tcBorders>
              <w:top w:val="single" w:color="auto" w:sz="2" w:space="0"/>
              <w:left w:val="single" w:color="auto" w:sz="2" w:space="0"/>
              <w:bottom w:val="single" w:color="auto" w:sz="2" w:space="0"/>
              <w:right w:val="nil"/>
            </w:tcBorders>
          </w:tcPr>
          <w:p w14:paraId="43CBD8D1">
            <w:pPr>
              <w:spacing w:line="280" w:lineRule="exact"/>
              <w:jc w:val="center"/>
              <w:rPr>
                <w:sz w:val="18"/>
                <w:szCs w:val="18"/>
              </w:rPr>
            </w:pPr>
          </w:p>
        </w:tc>
      </w:tr>
      <w:tr w14:paraId="06898C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8" w:space="0"/>
              <w:right w:val="single" w:color="auto" w:sz="2" w:space="0"/>
            </w:tcBorders>
            <w:vAlign w:val="center"/>
          </w:tcPr>
          <w:p w14:paraId="6B4D1A2A">
            <w:pPr>
              <w:widowControl/>
              <w:spacing w:line="280" w:lineRule="exact"/>
              <w:ind w:left="420" w:leftChars="200"/>
              <w:rPr>
                <w:sz w:val="18"/>
                <w:szCs w:val="18"/>
              </w:rPr>
            </w:pPr>
            <w:r>
              <w:rPr>
                <w:rFonts w:ascii="宋体" w:hAnsi="宋体"/>
                <w:sz w:val="18"/>
                <w:szCs w:val="18"/>
              </w:rPr>
              <w:t>纯电动船</w:t>
            </w:r>
          </w:p>
        </w:tc>
        <w:tc>
          <w:tcPr>
            <w:tcW w:w="1134" w:type="dxa"/>
            <w:tcBorders>
              <w:top w:val="single" w:color="auto" w:sz="2" w:space="0"/>
              <w:left w:val="single" w:color="auto" w:sz="2" w:space="0"/>
              <w:bottom w:val="single" w:color="auto" w:sz="8" w:space="0"/>
              <w:right w:val="single" w:color="auto" w:sz="2" w:space="0"/>
            </w:tcBorders>
            <w:vAlign w:val="center"/>
          </w:tcPr>
          <w:p w14:paraId="07F1AE2E">
            <w:pPr>
              <w:spacing w:line="280" w:lineRule="exact"/>
              <w:jc w:val="center"/>
              <w:rPr>
                <w:bCs/>
                <w:sz w:val="18"/>
                <w:szCs w:val="18"/>
              </w:rPr>
            </w:pPr>
            <w:r>
              <w:rPr>
                <w:rFonts w:ascii="宋体" w:hAnsi="宋体"/>
                <w:kern w:val="0"/>
                <w:sz w:val="18"/>
                <w:szCs w:val="18"/>
              </w:rPr>
              <w:t>艘</w:t>
            </w:r>
          </w:p>
        </w:tc>
        <w:tc>
          <w:tcPr>
            <w:tcW w:w="992" w:type="dxa"/>
            <w:tcBorders>
              <w:top w:val="single" w:color="auto" w:sz="2" w:space="0"/>
              <w:left w:val="single" w:color="auto" w:sz="2" w:space="0"/>
              <w:bottom w:val="single" w:color="auto" w:sz="8" w:space="0"/>
              <w:right w:val="single" w:color="auto" w:sz="2" w:space="0"/>
            </w:tcBorders>
            <w:vAlign w:val="center"/>
          </w:tcPr>
          <w:p w14:paraId="5DB3C3FF">
            <w:pPr>
              <w:spacing w:line="280" w:lineRule="exact"/>
              <w:jc w:val="center"/>
              <w:rPr>
                <w:kern w:val="0"/>
                <w:sz w:val="18"/>
                <w:szCs w:val="18"/>
              </w:rPr>
            </w:pPr>
            <w:r>
              <w:rPr>
                <w:kern w:val="0"/>
                <w:sz w:val="18"/>
                <w:szCs w:val="18"/>
              </w:rPr>
              <w:t>208</w:t>
            </w:r>
          </w:p>
        </w:tc>
        <w:tc>
          <w:tcPr>
            <w:tcW w:w="1098" w:type="dxa"/>
            <w:tcBorders>
              <w:top w:val="single" w:color="auto" w:sz="2" w:space="0"/>
              <w:left w:val="single" w:color="auto" w:sz="2" w:space="0"/>
              <w:bottom w:val="single" w:color="auto" w:sz="8" w:space="0"/>
              <w:right w:val="single" w:color="auto" w:sz="2" w:space="0"/>
            </w:tcBorders>
            <w:vAlign w:val="center"/>
          </w:tcPr>
          <w:p w14:paraId="5472EAB2">
            <w:pPr>
              <w:spacing w:line="280" w:lineRule="exact"/>
              <w:jc w:val="center"/>
              <w:rPr>
                <w:sz w:val="18"/>
                <w:szCs w:val="18"/>
              </w:rPr>
            </w:pPr>
          </w:p>
        </w:tc>
        <w:tc>
          <w:tcPr>
            <w:tcW w:w="1099" w:type="dxa"/>
            <w:tcBorders>
              <w:top w:val="single" w:color="auto" w:sz="2" w:space="0"/>
              <w:left w:val="single" w:color="auto" w:sz="2" w:space="0"/>
              <w:bottom w:val="single" w:color="auto" w:sz="8" w:space="0"/>
              <w:right w:val="single" w:color="auto" w:sz="2" w:space="0"/>
            </w:tcBorders>
            <w:vAlign w:val="center"/>
          </w:tcPr>
          <w:p w14:paraId="57A29F6E">
            <w:pPr>
              <w:spacing w:line="280" w:lineRule="exact"/>
              <w:jc w:val="center"/>
              <w:rPr>
                <w:sz w:val="18"/>
                <w:szCs w:val="18"/>
              </w:rPr>
            </w:pPr>
          </w:p>
        </w:tc>
        <w:tc>
          <w:tcPr>
            <w:tcW w:w="1099" w:type="dxa"/>
            <w:tcBorders>
              <w:top w:val="single" w:color="auto" w:sz="2" w:space="0"/>
              <w:left w:val="single" w:color="auto" w:sz="2" w:space="0"/>
              <w:bottom w:val="single" w:color="auto" w:sz="8" w:space="0"/>
              <w:right w:val="single" w:color="auto" w:sz="2" w:space="0"/>
            </w:tcBorders>
          </w:tcPr>
          <w:p w14:paraId="14CB26F7">
            <w:pPr>
              <w:spacing w:line="280" w:lineRule="exact"/>
              <w:jc w:val="center"/>
              <w:rPr>
                <w:sz w:val="18"/>
                <w:szCs w:val="18"/>
              </w:rPr>
            </w:pPr>
          </w:p>
        </w:tc>
        <w:tc>
          <w:tcPr>
            <w:tcW w:w="1099" w:type="dxa"/>
            <w:tcBorders>
              <w:top w:val="single" w:color="auto" w:sz="2" w:space="0"/>
              <w:left w:val="single" w:color="auto" w:sz="2" w:space="0"/>
              <w:bottom w:val="single" w:color="auto" w:sz="8" w:space="0"/>
              <w:right w:val="nil"/>
            </w:tcBorders>
          </w:tcPr>
          <w:p w14:paraId="50A289B4">
            <w:pPr>
              <w:spacing w:line="280" w:lineRule="exact"/>
              <w:jc w:val="center"/>
              <w:rPr>
                <w:sz w:val="18"/>
                <w:szCs w:val="18"/>
              </w:rPr>
            </w:pPr>
          </w:p>
        </w:tc>
      </w:tr>
    </w:tbl>
    <w:p w14:paraId="65D315ED">
      <w:pPr>
        <w:spacing w:line="220" w:lineRule="exact"/>
        <w:ind w:left="-525" w:leftChars="-250" w:right="-525" w:rightChars="-250"/>
        <w:rPr>
          <w:bCs/>
          <w:kern w:val="0"/>
          <w:sz w:val="18"/>
          <w:szCs w:val="18"/>
        </w:rPr>
      </w:pPr>
    </w:p>
    <w:p w14:paraId="6DFD09CC">
      <w:pPr>
        <w:spacing w:line="220" w:lineRule="exact"/>
        <w:ind w:left="-525" w:leftChars="-250" w:right="-525" w:rightChars="-250"/>
        <w:rPr>
          <w:bCs/>
          <w:kern w:val="0"/>
          <w:sz w:val="18"/>
          <w:szCs w:val="18"/>
        </w:rPr>
      </w:pPr>
    </w:p>
    <w:p w14:paraId="1F6DDC1C">
      <w:pPr>
        <w:spacing w:line="220" w:lineRule="exact"/>
        <w:ind w:left="-525" w:leftChars="-250" w:right="-525" w:rightChars="-250"/>
        <w:rPr>
          <w:bCs/>
          <w:kern w:val="0"/>
          <w:sz w:val="18"/>
          <w:szCs w:val="18"/>
        </w:rPr>
      </w:pPr>
    </w:p>
    <w:p w14:paraId="54A1E188">
      <w:pPr>
        <w:spacing w:line="220" w:lineRule="exact"/>
        <w:ind w:left="-525" w:leftChars="-250" w:right="-525" w:rightChars="-250"/>
        <w:rPr>
          <w:bCs/>
          <w:kern w:val="0"/>
          <w:sz w:val="18"/>
          <w:szCs w:val="18"/>
        </w:rPr>
      </w:pPr>
    </w:p>
    <w:p w14:paraId="6156038F">
      <w:pPr>
        <w:spacing w:line="220" w:lineRule="exact"/>
        <w:ind w:left="-525" w:leftChars="-250" w:right="-525" w:rightChars="-250"/>
        <w:rPr>
          <w:bCs/>
          <w:kern w:val="0"/>
          <w:sz w:val="18"/>
          <w:szCs w:val="18"/>
        </w:rPr>
      </w:pPr>
      <w:r>
        <w:rPr>
          <w:bCs/>
          <w:kern w:val="0"/>
          <w:sz w:val="18"/>
          <w:szCs w:val="18"/>
        </w:rPr>
        <w:t>续表</w:t>
      </w:r>
    </w:p>
    <w:tbl>
      <w:tblPr>
        <w:tblStyle w:val="26"/>
        <w:tblW w:w="9214" w:type="dxa"/>
        <w:tblInd w:w="-567"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93"/>
        <w:gridCol w:w="1134"/>
        <w:gridCol w:w="992"/>
        <w:gridCol w:w="1098"/>
        <w:gridCol w:w="1099"/>
        <w:gridCol w:w="1099"/>
        <w:gridCol w:w="1099"/>
      </w:tblGrid>
      <w:tr w14:paraId="4CE3CD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vMerge w:val="restart"/>
            <w:tcBorders>
              <w:top w:val="single" w:color="auto" w:sz="8" w:space="0"/>
              <w:left w:val="nil"/>
              <w:bottom w:val="single" w:color="auto" w:sz="2" w:space="0"/>
              <w:right w:val="single" w:color="auto" w:sz="2" w:space="0"/>
            </w:tcBorders>
            <w:vAlign w:val="center"/>
          </w:tcPr>
          <w:p w14:paraId="3BD36708">
            <w:pPr>
              <w:spacing w:line="280" w:lineRule="exact"/>
              <w:jc w:val="center"/>
              <w:rPr>
                <w:sz w:val="18"/>
                <w:szCs w:val="18"/>
              </w:rPr>
            </w:pPr>
            <w:r>
              <w:rPr>
                <w:rFonts w:ascii="宋体" w:hAnsi="宋体"/>
                <w:sz w:val="18"/>
                <w:szCs w:val="18"/>
              </w:rPr>
              <w:t>指标名称</w:t>
            </w:r>
          </w:p>
        </w:tc>
        <w:tc>
          <w:tcPr>
            <w:tcW w:w="1134" w:type="dxa"/>
            <w:vMerge w:val="restart"/>
            <w:tcBorders>
              <w:top w:val="single" w:color="auto" w:sz="8" w:space="0"/>
              <w:left w:val="single" w:color="auto" w:sz="2" w:space="0"/>
              <w:bottom w:val="single" w:color="auto" w:sz="2" w:space="0"/>
              <w:right w:val="single" w:color="auto" w:sz="2" w:space="0"/>
            </w:tcBorders>
            <w:vAlign w:val="center"/>
          </w:tcPr>
          <w:p w14:paraId="38246ED4">
            <w:pPr>
              <w:spacing w:line="280" w:lineRule="exact"/>
              <w:jc w:val="center"/>
              <w:rPr>
                <w:bCs/>
                <w:sz w:val="18"/>
                <w:szCs w:val="18"/>
              </w:rPr>
            </w:pPr>
            <w:r>
              <w:rPr>
                <w:rFonts w:ascii="宋体" w:hAnsi="宋体"/>
                <w:bCs/>
                <w:sz w:val="18"/>
                <w:szCs w:val="18"/>
              </w:rPr>
              <w:t>计量单位</w:t>
            </w:r>
          </w:p>
        </w:tc>
        <w:tc>
          <w:tcPr>
            <w:tcW w:w="992" w:type="dxa"/>
            <w:vMerge w:val="restart"/>
            <w:tcBorders>
              <w:top w:val="single" w:color="auto" w:sz="8" w:space="0"/>
              <w:left w:val="single" w:color="auto" w:sz="2" w:space="0"/>
              <w:bottom w:val="single" w:color="auto" w:sz="2" w:space="0"/>
              <w:right w:val="single" w:color="auto" w:sz="2" w:space="0"/>
            </w:tcBorders>
            <w:vAlign w:val="center"/>
          </w:tcPr>
          <w:p w14:paraId="68BC9B72">
            <w:pPr>
              <w:spacing w:line="280" w:lineRule="exact"/>
              <w:jc w:val="center"/>
              <w:rPr>
                <w:bCs/>
                <w:sz w:val="18"/>
                <w:szCs w:val="18"/>
              </w:rPr>
            </w:pPr>
            <w:r>
              <w:rPr>
                <w:rFonts w:ascii="宋体" w:hAnsi="宋体"/>
                <w:bCs/>
                <w:sz w:val="18"/>
                <w:szCs w:val="18"/>
              </w:rPr>
              <w:t>代码</w:t>
            </w:r>
          </w:p>
        </w:tc>
        <w:tc>
          <w:tcPr>
            <w:tcW w:w="1098" w:type="dxa"/>
            <w:vMerge w:val="restart"/>
            <w:tcBorders>
              <w:top w:val="single" w:color="auto" w:sz="8" w:space="0"/>
              <w:left w:val="single" w:color="auto" w:sz="2" w:space="0"/>
              <w:bottom w:val="single" w:color="auto" w:sz="2" w:space="0"/>
              <w:right w:val="nil"/>
            </w:tcBorders>
            <w:vAlign w:val="center"/>
          </w:tcPr>
          <w:p w14:paraId="26A45BDA">
            <w:pPr>
              <w:spacing w:line="280" w:lineRule="exact"/>
              <w:jc w:val="center"/>
              <w:rPr>
                <w:bCs/>
                <w:sz w:val="18"/>
                <w:szCs w:val="18"/>
              </w:rPr>
            </w:pPr>
            <w:r>
              <w:rPr>
                <w:rFonts w:ascii="宋体" w:hAnsi="宋体"/>
                <w:bCs/>
                <w:sz w:val="18"/>
                <w:szCs w:val="18"/>
              </w:rPr>
              <w:t>总计</w:t>
            </w:r>
          </w:p>
        </w:tc>
        <w:tc>
          <w:tcPr>
            <w:tcW w:w="3297" w:type="dxa"/>
            <w:gridSpan w:val="3"/>
            <w:tcBorders>
              <w:top w:val="single" w:color="auto" w:sz="8" w:space="0"/>
              <w:left w:val="nil"/>
              <w:bottom w:val="single" w:color="auto" w:sz="2" w:space="0"/>
              <w:right w:val="nil"/>
            </w:tcBorders>
          </w:tcPr>
          <w:p w14:paraId="0A648234">
            <w:pPr>
              <w:spacing w:line="280" w:lineRule="exact"/>
              <w:jc w:val="center"/>
              <w:rPr>
                <w:bCs/>
                <w:sz w:val="18"/>
                <w:szCs w:val="18"/>
              </w:rPr>
            </w:pPr>
          </w:p>
        </w:tc>
      </w:tr>
      <w:tr w14:paraId="0D8BB3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83" w:hRule="atLeast"/>
        </w:trPr>
        <w:tc>
          <w:tcPr>
            <w:tcW w:w="2693" w:type="dxa"/>
            <w:vMerge w:val="continue"/>
            <w:tcBorders>
              <w:top w:val="single" w:color="auto" w:sz="8" w:space="0"/>
              <w:left w:val="nil"/>
              <w:bottom w:val="single" w:color="auto" w:sz="2" w:space="0"/>
              <w:right w:val="single" w:color="auto" w:sz="2" w:space="0"/>
            </w:tcBorders>
            <w:vAlign w:val="center"/>
          </w:tcPr>
          <w:p w14:paraId="5A57FAF6">
            <w:pPr>
              <w:widowControl/>
              <w:jc w:val="left"/>
              <w:rPr>
                <w:sz w:val="18"/>
                <w:szCs w:val="18"/>
              </w:rPr>
            </w:pPr>
          </w:p>
        </w:tc>
        <w:tc>
          <w:tcPr>
            <w:tcW w:w="1134" w:type="dxa"/>
            <w:vMerge w:val="continue"/>
            <w:tcBorders>
              <w:top w:val="single" w:color="auto" w:sz="8" w:space="0"/>
              <w:left w:val="single" w:color="auto" w:sz="2" w:space="0"/>
              <w:bottom w:val="single" w:color="auto" w:sz="2" w:space="0"/>
              <w:right w:val="single" w:color="auto" w:sz="2" w:space="0"/>
            </w:tcBorders>
            <w:vAlign w:val="center"/>
          </w:tcPr>
          <w:p w14:paraId="7C439784">
            <w:pPr>
              <w:widowControl/>
              <w:jc w:val="left"/>
              <w:rPr>
                <w:bCs/>
                <w:sz w:val="18"/>
                <w:szCs w:val="18"/>
              </w:rPr>
            </w:pPr>
          </w:p>
        </w:tc>
        <w:tc>
          <w:tcPr>
            <w:tcW w:w="992" w:type="dxa"/>
            <w:vMerge w:val="continue"/>
            <w:tcBorders>
              <w:top w:val="single" w:color="auto" w:sz="8" w:space="0"/>
              <w:left w:val="single" w:color="auto" w:sz="2" w:space="0"/>
              <w:bottom w:val="single" w:color="auto" w:sz="2" w:space="0"/>
              <w:right w:val="single" w:color="auto" w:sz="2" w:space="0"/>
            </w:tcBorders>
            <w:vAlign w:val="center"/>
          </w:tcPr>
          <w:p w14:paraId="48188F39">
            <w:pPr>
              <w:widowControl/>
              <w:jc w:val="left"/>
              <w:rPr>
                <w:bCs/>
                <w:sz w:val="18"/>
                <w:szCs w:val="18"/>
              </w:rPr>
            </w:pPr>
          </w:p>
        </w:tc>
        <w:tc>
          <w:tcPr>
            <w:tcW w:w="1098" w:type="dxa"/>
            <w:vMerge w:val="continue"/>
            <w:tcBorders>
              <w:top w:val="single" w:color="auto" w:sz="8" w:space="0"/>
              <w:left w:val="single" w:color="auto" w:sz="2" w:space="0"/>
              <w:bottom w:val="single" w:color="auto" w:sz="2" w:space="0"/>
              <w:right w:val="nil"/>
            </w:tcBorders>
            <w:vAlign w:val="center"/>
          </w:tcPr>
          <w:p w14:paraId="713B69AD">
            <w:pPr>
              <w:widowControl/>
              <w:jc w:val="left"/>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F52083D">
            <w:pPr>
              <w:spacing w:line="280" w:lineRule="exact"/>
              <w:jc w:val="center"/>
              <w:rPr>
                <w:bCs/>
                <w:sz w:val="18"/>
                <w:szCs w:val="18"/>
              </w:rPr>
            </w:pPr>
            <w:r>
              <w:rPr>
                <w:rFonts w:ascii="宋体" w:hAnsi="宋体"/>
                <w:bCs/>
                <w:sz w:val="18"/>
                <w:szCs w:val="18"/>
              </w:rPr>
              <w:t>内河</w:t>
            </w:r>
          </w:p>
        </w:tc>
        <w:tc>
          <w:tcPr>
            <w:tcW w:w="1099" w:type="dxa"/>
            <w:tcBorders>
              <w:top w:val="single" w:color="auto" w:sz="2" w:space="0"/>
              <w:left w:val="single" w:color="auto" w:sz="2" w:space="0"/>
              <w:bottom w:val="single" w:color="auto" w:sz="2" w:space="0"/>
              <w:right w:val="single" w:color="auto" w:sz="2" w:space="0"/>
            </w:tcBorders>
            <w:vAlign w:val="center"/>
          </w:tcPr>
          <w:p w14:paraId="5912BF56">
            <w:pPr>
              <w:spacing w:line="280" w:lineRule="exact"/>
              <w:jc w:val="center"/>
              <w:rPr>
                <w:bCs/>
                <w:sz w:val="18"/>
                <w:szCs w:val="18"/>
              </w:rPr>
            </w:pPr>
            <w:r>
              <w:rPr>
                <w:rFonts w:ascii="宋体" w:hAnsi="宋体"/>
                <w:bCs/>
                <w:sz w:val="18"/>
                <w:szCs w:val="18"/>
              </w:rPr>
              <w:t>沿海</w:t>
            </w:r>
          </w:p>
        </w:tc>
        <w:tc>
          <w:tcPr>
            <w:tcW w:w="1099" w:type="dxa"/>
            <w:tcBorders>
              <w:top w:val="single" w:color="auto" w:sz="2" w:space="0"/>
              <w:left w:val="single" w:color="auto" w:sz="2" w:space="0"/>
              <w:bottom w:val="single" w:color="auto" w:sz="2" w:space="0"/>
              <w:right w:val="nil"/>
            </w:tcBorders>
            <w:vAlign w:val="center"/>
          </w:tcPr>
          <w:p w14:paraId="3F432268">
            <w:pPr>
              <w:spacing w:line="280" w:lineRule="exact"/>
              <w:jc w:val="center"/>
              <w:rPr>
                <w:bCs/>
                <w:sz w:val="18"/>
                <w:szCs w:val="18"/>
              </w:rPr>
            </w:pPr>
            <w:r>
              <w:rPr>
                <w:rFonts w:ascii="宋体" w:hAnsi="宋体"/>
                <w:bCs/>
                <w:sz w:val="18"/>
                <w:szCs w:val="18"/>
              </w:rPr>
              <w:t>远洋</w:t>
            </w:r>
          </w:p>
        </w:tc>
      </w:tr>
      <w:tr w14:paraId="623639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436A10F9">
            <w:pPr>
              <w:spacing w:line="280" w:lineRule="exact"/>
              <w:jc w:val="center"/>
              <w:rPr>
                <w:sz w:val="18"/>
                <w:szCs w:val="18"/>
              </w:rPr>
            </w:pPr>
            <w:r>
              <w:rPr>
                <w:rFonts w:ascii="宋体" w:hAnsi="宋体"/>
                <w:sz w:val="18"/>
                <w:szCs w:val="18"/>
              </w:rPr>
              <w:t>甲</w:t>
            </w:r>
          </w:p>
        </w:tc>
        <w:tc>
          <w:tcPr>
            <w:tcW w:w="1134" w:type="dxa"/>
            <w:tcBorders>
              <w:top w:val="single" w:color="auto" w:sz="2" w:space="0"/>
              <w:left w:val="single" w:color="auto" w:sz="2" w:space="0"/>
              <w:bottom w:val="single" w:color="auto" w:sz="2" w:space="0"/>
              <w:right w:val="single" w:color="auto" w:sz="2" w:space="0"/>
            </w:tcBorders>
            <w:vAlign w:val="center"/>
          </w:tcPr>
          <w:p w14:paraId="5719FA4C">
            <w:pPr>
              <w:spacing w:line="280" w:lineRule="exact"/>
              <w:jc w:val="center"/>
              <w:rPr>
                <w:bCs/>
                <w:sz w:val="18"/>
                <w:szCs w:val="18"/>
              </w:rPr>
            </w:pPr>
            <w:r>
              <w:rPr>
                <w:rFonts w:ascii="宋体" w:hAnsi="宋体"/>
                <w:bCs/>
                <w:sz w:val="18"/>
                <w:szCs w:val="18"/>
              </w:rPr>
              <w:t>乙</w:t>
            </w:r>
          </w:p>
        </w:tc>
        <w:tc>
          <w:tcPr>
            <w:tcW w:w="992" w:type="dxa"/>
            <w:tcBorders>
              <w:top w:val="single" w:color="auto" w:sz="2" w:space="0"/>
              <w:left w:val="single" w:color="auto" w:sz="2" w:space="0"/>
              <w:bottom w:val="single" w:color="auto" w:sz="2" w:space="0"/>
              <w:right w:val="single" w:color="auto" w:sz="2" w:space="0"/>
            </w:tcBorders>
            <w:vAlign w:val="center"/>
          </w:tcPr>
          <w:p w14:paraId="1AA40749">
            <w:pPr>
              <w:spacing w:line="280" w:lineRule="exact"/>
              <w:jc w:val="center"/>
              <w:rPr>
                <w:bCs/>
                <w:sz w:val="18"/>
                <w:szCs w:val="18"/>
              </w:rPr>
            </w:pPr>
            <w:r>
              <w:rPr>
                <w:rFonts w:ascii="宋体" w:hAnsi="宋体"/>
                <w:bCs/>
                <w:sz w:val="18"/>
                <w:szCs w:val="18"/>
              </w:rPr>
              <w:t>丙</w:t>
            </w:r>
          </w:p>
        </w:tc>
        <w:tc>
          <w:tcPr>
            <w:tcW w:w="1098" w:type="dxa"/>
            <w:tcBorders>
              <w:top w:val="single" w:color="auto" w:sz="2" w:space="0"/>
              <w:left w:val="single" w:color="auto" w:sz="2" w:space="0"/>
              <w:bottom w:val="single" w:color="auto" w:sz="2" w:space="0"/>
              <w:right w:val="single" w:color="auto" w:sz="2" w:space="0"/>
            </w:tcBorders>
            <w:vAlign w:val="center"/>
          </w:tcPr>
          <w:p w14:paraId="21B82E8C">
            <w:pPr>
              <w:spacing w:line="280" w:lineRule="exact"/>
              <w:jc w:val="center"/>
              <w:rPr>
                <w:bCs/>
                <w:sz w:val="18"/>
                <w:szCs w:val="18"/>
              </w:rPr>
            </w:pPr>
            <w:r>
              <w:rPr>
                <w:bCs/>
                <w:sz w:val="18"/>
                <w:szCs w:val="18"/>
              </w:rPr>
              <w:t>01</w:t>
            </w:r>
          </w:p>
        </w:tc>
        <w:tc>
          <w:tcPr>
            <w:tcW w:w="1099" w:type="dxa"/>
            <w:tcBorders>
              <w:top w:val="single" w:color="auto" w:sz="2" w:space="0"/>
              <w:left w:val="single" w:color="auto" w:sz="2" w:space="0"/>
              <w:bottom w:val="single" w:color="auto" w:sz="2" w:space="0"/>
              <w:right w:val="single" w:color="auto" w:sz="2" w:space="0"/>
            </w:tcBorders>
            <w:vAlign w:val="center"/>
          </w:tcPr>
          <w:p w14:paraId="31DE7F16">
            <w:pPr>
              <w:spacing w:line="280" w:lineRule="exact"/>
              <w:jc w:val="center"/>
              <w:rPr>
                <w:bCs/>
                <w:sz w:val="18"/>
                <w:szCs w:val="18"/>
              </w:rPr>
            </w:pPr>
            <w:r>
              <w:rPr>
                <w:bCs/>
                <w:sz w:val="18"/>
                <w:szCs w:val="18"/>
              </w:rPr>
              <w:t>02</w:t>
            </w:r>
          </w:p>
        </w:tc>
        <w:tc>
          <w:tcPr>
            <w:tcW w:w="1099" w:type="dxa"/>
            <w:tcBorders>
              <w:top w:val="single" w:color="auto" w:sz="2" w:space="0"/>
              <w:left w:val="single" w:color="auto" w:sz="2" w:space="0"/>
              <w:bottom w:val="single" w:color="auto" w:sz="2" w:space="0"/>
              <w:right w:val="single" w:color="auto" w:sz="2" w:space="0"/>
            </w:tcBorders>
            <w:vAlign w:val="center"/>
          </w:tcPr>
          <w:p w14:paraId="3FBE3ABF">
            <w:pPr>
              <w:spacing w:line="280" w:lineRule="exact"/>
              <w:jc w:val="center"/>
              <w:rPr>
                <w:bCs/>
                <w:sz w:val="18"/>
                <w:szCs w:val="18"/>
              </w:rPr>
            </w:pPr>
            <w:r>
              <w:rPr>
                <w:bCs/>
                <w:sz w:val="18"/>
                <w:szCs w:val="18"/>
              </w:rPr>
              <w:t>0</w:t>
            </w:r>
            <w:r>
              <w:rPr>
                <w:rFonts w:hint="eastAsia"/>
                <w:bCs/>
                <w:sz w:val="18"/>
                <w:szCs w:val="18"/>
              </w:rPr>
              <w:t>3</w:t>
            </w:r>
          </w:p>
        </w:tc>
        <w:tc>
          <w:tcPr>
            <w:tcW w:w="1099" w:type="dxa"/>
            <w:tcBorders>
              <w:top w:val="single" w:color="auto" w:sz="2" w:space="0"/>
              <w:left w:val="single" w:color="auto" w:sz="2" w:space="0"/>
              <w:bottom w:val="single" w:color="auto" w:sz="2" w:space="0"/>
              <w:right w:val="nil"/>
            </w:tcBorders>
            <w:vAlign w:val="center"/>
          </w:tcPr>
          <w:p w14:paraId="7FE07D5C">
            <w:pPr>
              <w:spacing w:line="280" w:lineRule="exact"/>
              <w:jc w:val="center"/>
              <w:rPr>
                <w:bCs/>
                <w:sz w:val="18"/>
                <w:szCs w:val="18"/>
              </w:rPr>
            </w:pPr>
            <w:r>
              <w:rPr>
                <w:bCs/>
                <w:sz w:val="18"/>
                <w:szCs w:val="18"/>
              </w:rPr>
              <w:t>0</w:t>
            </w:r>
            <w:r>
              <w:rPr>
                <w:rFonts w:hint="eastAsia"/>
                <w:bCs/>
                <w:sz w:val="18"/>
                <w:szCs w:val="18"/>
              </w:rPr>
              <w:t>4</w:t>
            </w:r>
          </w:p>
        </w:tc>
      </w:tr>
      <w:tr w14:paraId="2A3C49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54F29B7">
            <w:pPr>
              <w:spacing w:line="280" w:lineRule="exact"/>
              <w:ind w:left="420" w:leftChars="200"/>
              <w:jc w:val="left"/>
              <w:rPr>
                <w:sz w:val="18"/>
                <w:szCs w:val="18"/>
              </w:rPr>
            </w:pPr>
            <w:r>
              <w:rPr>
                <w:rFonts w:ascii="宋体" w:hAnsi="宋体"/>
                <w:sz w:val="18"/>
                <w:szCs w:val="18"/>
              </w:rPr>
              <w:t>其他</w:t>
            </w:r>
          </w:p>
        </w:tc>
        <w:tc>
          <w:tcPr>
            <w:tcW w:w="1134" w:type="dxa"/>
            <w:tcBorders>
              <w:top w:val="single" w:color="auto" w:sz="2" w:space="0"/>
              <w:left w:val="single" w:color="auto" w:sz="2" w:space="0"/>
              <w:bottom w:val="single" w:color="auto" w:sz="2" w:space="0"/>
              <w:right w:val="single" w:color="auto" w:sz="2" w:space="0"/>
            </w:tcBorders>
            <w:vAlign w:val="center"/>
          </w:tcPr>
          <w:p w14:paraId="59002E17">
            <w:pPr>
              <w:spacing w:line="280" w:lineRule="exact"/>
              <w:jc w:val="center"/>
              <w:rPr>
                <w:bCs/>
                <w:sz w:val="18"/>
                <w:szCs w:val="18"/>
              </w:rPr>
            </w:pPr>
            <w:r>
              <w:rPr>
                <w:rFonts w:ascii="宋体" w:hAnsi="宋体"/>
                <w:bCs/>
                <w:sz w:val="18"/>
                <w:szCs w:val="18"/>
              </w:rPr>
              <w:t>艘</w:t>
            </w:r>
          </w:p>
        </w:tc>
        <w:tc>
          <w:tcPr>
            <w:tcW w:w="992" w:type="dxa"/>
            <w:tcBorders>
              <w:top w:val="single" w:color="auto" w:sz="2" w:space="0"/>
              <w:left w:val="single" w:color="auto" w:sz="2" w:space="0"/>
              <w:bottom w:val="single" w:color="auto" w:sz="2" w:space="0"/>
              <w:right w:val="single" w:color="auto" w:sz="2" w:space="0"/>
            </w:tcBorders>
            <w:vAlign w:val="center"/>
          </w:tcPr>
          <w:p w14:paraId="76F515AC">
            <w:pPr>
              <w:spacing w:line="280" w:lineRule="exact"/>
              <w:jc w:val="center"/>
              <w:rPr>
                <w:bCs/>
                <w:sz w:val="18"/>
                <w:szCs w:val="18"/>
              </w:rPr>
            </w:pPr>
            <w:r>
              <w:rPr>
                <w:kern w:val="0"/>
                <w:sz w:val="18"/>
                <w:szCs w:val="18"/>
              </w:rPr>
              <w:t>209</w:t>
            </w:r>
          </w:p>
        </w:tc>
        <w:tc>
          <w:tcPr>
            <w:tcW w:w="1098" w:type="dxa"/>
            <w:tcBorders>
              <w:top w:val="single" w:color="auto" w:sz="2" w:space="0"/>
              <w:left w:val="single" w:color="auto" w:sz="2" w:space="0"/>
              <w:bottom w:val="single" w:color="auto" w:sz="2" w:space="0"/>
              <w:right w:val="single" w:color="auto" w:sz="2" w:space="0"/>
            </w:tcBorders>
            <w:vAlign w:val="center"/>
          </w:tcPr>
          <w:p w14:paraId="334D683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BA3BBD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136A8B0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7964C73C">
            <w:pPr>
              <w:spacing w:line="280" w:lineRule="exact"/>
              <w:jc w:val="center"/>
              <w:rPr>
                <w:bCs/>
                <w:sz w:val="18"/>
                <w:szCs w:val="18"/>
              </w:rPr>
            </w:pPr>
          </w:p>
        </w:tc>
      </w:tr>
      <w:tr w14:paraId="365D2A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65D7B606">
            <w:pPr>
              <w:spacing w:line="280" w:lineRule="exact"/>
              <w:ind w:left="210" w:leftChars="100"/>
              <w:jc w:val="left"/>
              <w:rPr>
                <w:sz w:val="18"/>
                <w:szCs w:val="18"/>
              </w:rPr>
            </w:pPr>
            <w:r>
              <w:rPr>
                <w:rFonts w:ascii="宋体" w:hAnsi="宋体"/>
                <w:kern w:val="0"/>
                <w:sz w:val="18"/>
                <w:szCs w:val="18"/>
              </w:rPr>
              <w:t>货运船舶额定净载重量</w:t>
            </w:r>
          </w:p>
        </w:tc>
        <w:tc>
          <w:tcPr>
            <w:tcW w:w="1134" w:type="dxa"/>
            <w:tcBorders>
              <w:top w:val="single" w:color="auto" w:sz="2" w:space="0"/>
              <w:left w:val="single" w:color="auto" w:sz="2" w:space="0"/>
              <w:bottom w:val="single" w:color="auto" w:sz="2" w:space="0"/>
              <w:right w:val="single" w:color="auto" w:sz="2" w:space="0"/>
            </w:tcBorders>
            <w:vAlign w:val="center"/>
          </w:tcPr>
          <w:p w14:paraId="1F6EEF54">
            <w:pPr>
              <w:spacing w:line="280" w:lineRule="exact"/>
              <w:jc w:val="center"/>
              <w:rPr>
                <w:bCs/>
                <w:sz w:val="18"/>
                <w:szCs w:val="18"/>
              </w:rPr>
            </w:pPr>
            <w:r>
              <w:rPr>
                <w:rFonts w:ascii="宋体" w:hAnsi="宋体"/>
                <w:kern w:val="0"/>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7DE0399C">
            <w:pPr>
              <w:spacing w:line="280" w:lineRule="exact"/>
              <w:jc w:val="center"/>
              <w:rPr>
                <w:bCs/>
                <w:sz w:val="18"/>
                <w:szCs w:val="18"/>
              </w:rPr>
            </w:pPr>
            <w:r>
              <w:rPr>
                <w:kern w:val="0"/>
                <w:sz w:val="18"/>
                <w:szCs w:val="18"/>
              </w:rPr>
              <w:t>210</w:t>
            </w:r>
          </w:p>
        </w:tc>
        <w:tc>
          <w:tcPr>
            <w:tcW w:w="1098" w:type="dxa"/>
            <w:tcBorders>
              <w:top w:val="single" w:color="auto" w:sz="2" w:space="0"/>
              <w:left w:val="single" w:color="auto" w:sz="2" w:space="0"/>
              <w:bottom w:val="single" w:color="auto" w:sz="2" w:space="0"/>
              <w:right w:val="single" w:color="auto" w:sz="2" w:space="0"/>
            </w:tcBorders>
            <w:vAlign w:val="center"/>
          </w:tcPr>
          <w:p w14:paraId="1E0F1C8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44C6D889">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1B6DEA05">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62B78B05">
            <w:pPr>
              <w:spacing w:line="280" w:lineRule="exact"/>
              <w:jc w:val="center"/>
              <w:rPr>
                <w:bCs/>
                <w:sz w:val="18"/>
                <w:szCs w:val="18"/>
              </w:rPr>
            </w:pPr>
          </w:p>
        </w:tc>
      </w:tr>
      <w:tr w14:paraId="23CDCF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F30F80E">
            <w:pPr>
              <w:spacing w:line="280" w:lineRule="exact"/>
              <w:ind w:left="210" w:leftChars="100"/>
              <w:rPr>
                <w:sz w:val="18"/>
                <w:szCs w:val="18"/>
              </w:rPr>
            </w:pPr>
            <w:r>
              <w:rPr>
                <w:rFonts w:ascii="宋体" w:hAnsi="宋体"/>
                <w:kern w:val="0"/>
                <w:sz w:val="18"/>
                <w:szCs w:val="18"/>
              </w:rPr>
              <w:t>货运量</w:t>
            </w:r>
          </w:p>
        </w:tc>
        <w:tc>
          <w:tcPr>
            <w:tcW w:w="1134" w:type="dxa"/>
            <w:tcBorders>
              <w:top w:val="single" w:color="auto" w:sz="2" w:space="0"/>
              <w:left w:val="single" w:color="auto" w:sz="2" w:space="0"/>
              <w:bottom w:val="single" w:color="auto" w:sz="2" w:space="0"/>
              <w:right w:val="single" w:color="auto" w:sz="2" w:space="0"/>
            </w:tcBorders>
            <w:vAlign w:val="center"/>
          </w:tcPr>
          <w:p w14:paraId="04A8F8DF">
            <w:pPr>
              <w:spacing w:line="280" w:lineRule="exact"/>
              <w:jc w:val="center"/>
              <w:rPr>
                <w:b/>
                <w:bCs/>
                <w:sz w:val="18"/>
                <w:szCs w:val="18"/>
              </w:rPr>
            </w:pPr>
            <w:r>
              <w:rPr>
                <w:rFonts w:ascii="宋体" w:hAnsi="宋体"/>
                <w:kern w:val="0"/>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616036EF">
            <w:pPr>
              <w:spacing w:line="280" w:lineRule="exact"/>
              <w:jc w:val="center"/>
              <w:rPr>
                <w:bCs/>
                <w:sz w:val="18"/>
                <w:szCs w:val="18"/>
              </w:rPr>
            </w:pPr>
            <w:r>
              <w:rPr>
                <w:kern w:val="0"/>
                <w:sz w:val="18"/>
                <w:szCs w:val="18"/>
              </w:rPr>
              <w:t>211</w:t>
            </w:r>
          </w:p>
        </w:tc>
        <w:tc>
          <w:tcPr>
            <w:tcW w:w="1098" w:type="dxa"/>
            <w:tcBorders>
              <w:top w:val="single" w:color="auto" w:sz="2" w:space="0"/>
              <w:left w:val="single" w:color="auto" w:sz="2" w:space="0"/>
              <w:bottom w:val="single" w:color="auto" w:sz="2" w:space="0"/>
              <w:right w:val="single" w:color="auto" w:sz="2" w:space="0"/>
            </w:tcBorders>
            <w:vAlign w:val="center"/>
          </w:tcPr>
          <w:p w14:paraId="43286A4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083195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4070D54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43B221F7">
            <w:pPr>
              <w:spacing w:line="280" w:lineRule="exact"/>
              <w:jc w:val="center"/>
              <w:rPr>
                <w:bCs/>
                <w:sz w:val="18"/>
                <w:szCs w:val="18"/>
              </w:rPr>
            </w:pPr>
          </w:p>
        </w:tc>
      </w:tr>
      <w:tr w14:paraId="79415A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9A33798">
            <w:pPr>
              <w:spacing w:line="280" w:lineRule="exact"/>
              <w:ind w:left="210" w:leftChars="100"/>
              <w:rPr>
                <w:sz w:val="18"/>
                <w:szCs w:val="18"/>
              </w:rPr>
            </w:pPr>
            <w:r>
              <w:rPr>
                <w:rFonts w:ascii="宋体" w:hAnsi="宋体"/>
                <w:kern w:val="0"/>
                <w:sz w:val="18"/>
                <w:szCs w:val="18"/>
              </w:rPr>
              <w:t>货物周转量</w:t>
            </w:r>
          </w:p>
        </w:tc>
        <w:tc>
          <w:tcPr>
            <w:tcW w:w="1134" w:type="dxa"/>
            <w:tcBorders>
              <w:top w:val="single" w:color="auto" w:sz="2" w:space="0"/>
              <w:left w:val="single" w:color="auto" w:sz="2" w:space="0"/>
              <w:bottom w:val="single" w:color="auto" w:sz="2" w:space="0"/>
              <w:right w:val="single" w:color="auto" w:sz="2" w:space="0"/>
            </w:tcBorders>
            <w:vAlign w:val="center"/>
          </w:tcPr>
          <w:p w14:paraId="75988F78">
            <w:pPr>
              <w:spacing w:line="280" w:lineRule="exact"/>
              <w:jc w:val="center"/>
              <w:rPr>
                <w:b/>
                <w:bCs/>
                <w:sz w:val="18"/>
                <w:szCs w:val="18"/>
              </w:rPr>
            </w:pPr>
            <w:r>
              <w:rPr>
                <w:rFonts w:ascii="宋体" w:hAnsi="宋体"/>
                <w:kern w:val="0"/>
                <w:sz w:val="18"/>
                <w:szCs w:val="18"/>
              </w:rPr>
              <w:t>吨公里</w:t>
            </w:r>
          </w:p>
        </w:tc>
        <w:tc>
          <w:tcPr>
            <w:tcW w:w="992" w:type="dxa"/>
            <w:tcBorders>
              <w:top w:val="single" w:color="auto" w:sz="2" w:space="0"/>
              <w:left w:val="single" w:color="auto" w:sz="2" w:space="0"/>
              <w:bottom w:val="single" w:color="auto" w:sz="2" w:space="0"/>
              <w:right w:val="single" w:color="auto" w:sz="2" w:space="0"/>
            </w:tcBorders>
            <w:vAlign w:val="center"/>
          </w:tcPr>
          <w:p w14:paraId="78C4D2D8">
            <w:pPr>
              <w:spacing w:line="280" w:lineRule="exact"/>
              <w:jc w:val="center"/>
              <w:rPr>
                <w:bCs/>
                <w:sz w:val="18"/>
                <w:szCs w:val="18"/>
              </w:rPr>
            </w:pPr>
            <w:r>
              <w:rPr>
                <w:kern w:val="0"/>
                <w:sz w:val="18"/>
                <w:szCs w:val="18"/>
              </w:rPr>
              <w:t>212</w:t>
            </w:r>
          </w:p>
        </w:tc>
        <w:tc>
          <w:tcPr>
            <w:tcW w:w="1098" w:type="dxa"/>
            <w:tcBorders>
              <w:top w:val="single" w:color="auto" w:sz="2" w:space="0"/>
              <w:left w:val="single" w:color="auto" w:sz="2" w:space="0"/>
              <w:bottom w:val="single" w:color="auto" w:sz="2" w:space="0"/>
              <w:right w:val="single" w:color="auto" w:sz="2" w:space="0"/>
            </w:tcBorders>
            <w:vAlign w:val="center"/>
          </w:tcPr>
          <w:p w14:paraId="31D9AA2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06621DA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7D181D9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213494E8">
            <w:pPr>
              <w:spacing w:line="280" w:lineRule="exact"/>
              <w:jc w:val="center"/>
              <w:rPr>
                <w:bCs/>
                <w:sz w:val="18"/>
                <w:szCs w:val="18"/>
              </w:rPr>
            </w:pPr>
          </w:p>
        </w:tc>
      </w:tr>
      <w:tr w14:paraId="652D89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5B445D9B">
            <w:pPr>
              <w:spacing w:line="280" w:lineRule="exact"/>
              <w:ind w:left="210" w:leftChars="100"/>
              <w:rPr>
                <w:sz w:val="18"/>
                <w:szCs w:val="18"/>
              </w:rPr>
            </w:pPr>
            <w:r>
              <w:rPr>
                <w:rFonts w:ascii="宋体" w:hAnsi="宋体"/>
                <w:kern w:val="0"/>
                <w:sz w:val="18"/>
                <w:szCs w:val="18"/>
              </w:rPr>
              <w:t>能源消耗总量</w:t>
            </w:r>
          </w:p>
        </w:tc>
        <w:tc>
          <w:tcPr>
            <w:tcW w:w="1134" w:type="dxa"/>
            <w:tcBorders>
              <w:top w:val="single" w:color="auto" w:sz="2" w:space="0"/>
              <w:left w:val="single" w:color="auto" w:sz="2" w:space="0"/>
              <w:bottom w:val="single" w:color="auto" w:sz="2" w:space="0"/>
              <w:right w:val="single" w:color="auto" w:sz="2" w:space="0"/>
            </w:tcBorders>
            <w:vAlign w:val="center"/>
          </w:tcPr>
          <w:p w14:paraId="68C7F0ED">
            <w:pPr>
              <w:spacing w:line="280" w:lineRule="exact"/>
              <w:jc w:val="center"/>
              <w:rPr>
                <w:sz w:val="18"/>
                <w:szCs w:val="18"/>
              </w:rPr>
            </w:pPr>
            <w:r>
              <w:rPr>
                <w:rFonts w:ascii="宋体" w:hAnsi="宋体"/>
                <w:kern w:val="0"/>
                <w:sz w:val="18"/>
                <w:szCs w:val="18"/>
              </w:rPr>
              <w:t>吨标准煤</w:t>
            </w:r>
          </w:p>
        </w:tc>
        <w:tc>
          <w:tcPr>
            <w:tcW w:w="992" w:type="dxa"/>
            <w:tcBorders>
              <w:top w:val="single" w:color="auto" w:sz="2" w:space="0"/>
              <w:left w:val="single" w:color="auto" w:sz="2" w:space="0"/>
              <w:bottom w:val="single" w:color="auto" w:sz="2" w:space="0"/>
              <w:right w:val="single" w:color="auto" w:sz="2" w:space="0"/>
            </w:tcBorders>
            <w:vAlign w:val="center"/>
          </w:tcPr>
          <w:p w14:paraId="5972AA55">
            <w:pPr>
              <w:spacing w:line="280" w:lineRule="exact"/>
              <w:jc w:val="center"/>
              <w:rPr>
                <w:bCs/>
                <w:sz w:val="18"/>
                <w:szCs w:val="18"/>
              </w:rPr>
            </w:pPr>
            <w:r>
              <w:rPr>
                <w:kern w:val="0"/>
                <w:sz w:val="18"/>
                <w:szCs w:val="18"/>
              </w:rPr>
              <w:t>213</w:t>
            </w:r>
          </w:p>
        </w:tc>
        <w:tc>
          <w:tcPr>
            <w:tcW w:w="1098" w:type="dxa"/>
            <w:tcBorders>
              <w:top w:val="single" w:color="auto" w:sz="2" w:space="0"/>
              <w:left w:val="single" w:color="auto" w:sz="2" w:space="0"/>
              <w:bottom w:val="single" w:color="auto" w:sz="2" w:space="0"/>
              <w:right w:val="single" w:color="auto" w:sz="2" w:space="0"/>
            </w:tcBorders>
            <w:vAlign w:val="center"/>
          </w:tcPr>
          <w:p w14:paraId="1EFD70D9">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7BDEF2D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33183E2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4414988F">
            <w:pPr>
              <w:spacing w:line="280" w:lineRule="exact"/>
              <w:jc w:val="center"/>
              <w:rPr>
                <w:bCs/>
                <w:sz w:val="18"/>
                <w:szCs w:val="18"/>
              </w:rPr>
            </w:pPr>
          </w:p>
        </w:tc>
      </w:tr>
      <w:tr w14:paraId="4E3E29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F04C91E">
            <w:pPr>
              <w:widowControl/>
              <w:spacing w:line="280" w:lineRule="exact"/>
              <w:ind w:left="420" w:leftChars="200"/>
              <w:rPr>
                <w:sz w:val="18"/>
                <w:szCs w:val="18"/>
              </w:rPr>
            </w:pPr>
            <w:r>
              <w:rPr>
                <w:rFonts w:ascii="宋体" w:hAnsi="宋体"/>
                <w:sz w:val="18"/>
                <w:szCs w:val="18"/>
              </w:rPr>
              <w:t>柴油</w:t>
            </w:r>
          </w:p>
        </w:tc>
        <w:tc>
          <w:tcPr>
            <w:tcW w:w="1134" w:type="dxa"/>
            <w:tcBorders>
              <w:top w:val="single" w:color="auto" w:sz="2" w:space="0"/>
              <w:left w:val="single" w:color="auto" w:sz="2" w:space="0"/>
              <w:bottom w:val="single" w:color="auto" w:sz="2" w:space="0"/>
              <w:right w:val="single" w:color="auto" w:sz="2" w:space="0"/>
            </w:tcBorders>
            <w:vAlign w:val="center"/>
          </w:tcPr>
          <w:p w14:paraId="15A43428">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5771951B">
            <w:pPr>
              <w:spacing w:line="280" w:lineRule="exact"/>
              <w:jc w:val="center"/>
              <w:rPr>
                <w:bCs/>
                <w:sz w:val="18"/>
                <w:szCs w:val="18"/>
              </w:rPr>
            </w:pPr>
            <w:r>
              <w:rPr>
                <w:kern w:val="0"/>
                <w:sz w:val="18"/>
                <w:szCs w:val="18"/>
              </w:rPr>
              <w:t>214</w:t>
            </w:r>
          </w:p>
        </w:tc>
        <w:tc>
          <w:tcPr>
            <w:tcW w:w="1098" w:type="dxa"/>
            <w:tcBorders>
              <w:top w:val="single" w:color="auto" w:sz="2" w:space="0"/>
              <w:left w:val="single" w:color="auto" w:sz="2" w:space="0"/>
              <w:bottom w:val="single" w:color="auto" w:sz="2" w:space="0"/>
              <w:right w:val="single" w:color="auto" w:sz="2" w:space="0"/>
            </w:tcBorders>
            <w:vAlign w:val="center"/>
          </w:tcPr>
          <w:p w14:paraId="3B721DF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3F3D7C2">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5CA8F73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9207BE7">
            <w:pPr>
              <w:spacing w:line="280" w:lineRule="exact"/>
              <w:jc w:val="center"/>
              <w:rPr>
                <w:bCs/>
                <w:sz w:val="18"/>
                <w:szCs w:val="18"/>
              </w:rPr>
            </w:pPr>
          </w:p>
        </w:tc>
      </w:tr>
      <w:tr w14:paraId="22E16D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41DD4C96">
            <w:pPr>
              <w:widowControl/>
              <w:spacing w:line="280" w:lineRule="exact"/>
              <w:ind w:left="420" w:leftChars="200"/>
              <w:rPr>
                <w:sz w:val="18"/>
                <w:szCs w:val="18"/>
              </w:rPr>
            </w:pPr>
            <w:r>
              <w:rPr>
                <w:rFonts w:ascii="宋体" w:hAnsi="宋体"/>
                <w:sz w:val="18"/>
                <w:szCs w:val="18"/>
              </w:rPr>
              <w:t>燃料油</w:t>
            </w:r>
          </w:p>
        </w:tc>
        <w:tc>
          <w:tcPr>
            <w:tcW w:w="1134" w:type="dxa"/>
            <w:tcBorders>
              <w:top w:val="single" w:color="auto" w:sz="2" w:space="0"/>
              <w:left w:val="single" w:color="auto" w:sz="2" w:space="0"/>
              <w:bottom w:val="single" w:color="auto" w:sz="2" w:space="0"/>
              <w:right w:val="single" w:color="auto" w:sz="2" w:space="0"/>
            </w:tcBorders>
            <w:vAlign w:val="center"/>
          </w:tcPr>
          <w:p w14:paraId="61CFFE7E">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0363061D">
            <w:pPr>
              <w:spacing w:line="280" w:lineRule="exact"/>
              <w:jc w:val="center"/>
              <w:rPr>
                <w:bCs/>
                <w:sz w:val="18"/>
                <w:szCs w:val="18"/>
              </w:rPr>
            </w:pPr>
            <w:r>
              <w:rPr>
                <w:kern w:val="0"/>
                <w:sz w:val="18"/>
                <w:szCs w:val="18"/>
              </w:rPr>
              <w:t>215</w:t>
            </w:r>
          </w:p>
        </w:tc>
        <w:tc>
          <w:tcPr>
            <w:tcW w:w="1098" w:type="dxa"/>
            <w:tcBorders>
              <w:top w:val="single" w:color="auto" w:sz="2" w:space="0"/>
              <w:left w:val="single" w:color="auto" w:sz="2" w:space="0"/>
              <w:bottom w:val="single" w:color="auto" w:sz="2" w:space="0"/>
              <w:right w:val="single" w:color="auto" w:sz="2" w:space="0"/>
            </w:tcBorders>
            <w:vAlign w:val="center"/>
          </w:tcPr>
          <w:p w14:paraId="08EE2DF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34658B9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36A8B7D5">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01A14504">
            <w:pPr>
              <w:spacing w:line="280" w:lineRule="exact"/>
              <w:jc w:val="center"/>
              <w:rPr>
                <w:bCs/>
                <w:sz w:val="18"/>
                <w:szCs w:val="18"/>
              </w:rPr>
            </w:pPr>
          </w:p>
        </w:tc>
      </w:tr>
      <w:tr w14:paraId="3C1524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3D3BC9D9">
            <w:pPr>
              <w:widowControl/>
              <w:spacing w:line="280" w:lineRule="exact"/>
              <w:ind w:left="420" w:leftChars="200"/>
              <w:rPr>
                <w:sz w:val="18"/>
                <w:szCs w:val="18"/>
              </w:rPr>
            </w:pPr>
            <w:r>
              <w:rPr>
                <w:rFonts w:ascii="宋体" w:hAnsi="宋体"/>
                <w:sz w:val="18"/>
                <w:szCs w:val="18"/>
              </w:rPr>
              <w:t>液化天然气</w:t>
            </w:r>
          </w:p>
        </w:tc>
        <w:tc>
          <w:tcPr>
            <w:tcW w:w="1134" w:type="dxa"/>
            <w:tcBorders>
              <w:top w:val="single" w:color="auto" w:sz="2" w:space="0"/>
              <w:left w:val="single" w:color="auto" w:sz="2" w:space="0"/>
              <w:bottom w:val="single" w:color="auto" w:sz="2" w:space="0"/>
              <w:right w:val="single" w:color="auto" w:sz="2" w:space="0"/>
            </w:tcBorders>
            <w:vAlign w:val="center"/>
          </w:tcPr>
          <w:p w14:paraId="39BB552C">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62BF5824">
            <w:pPr>
              <w:spacing w:line="280" w:lineRule="exact"/>
              <w:jc w:val="center"/>
              <w:rPr>
                <w:bCs/>
                <w:sz w:val="18"/>
                <w:szCs w:val="18"/>
              </w:rPr>
            </w:pPr>
            <w:r>
              <w:rPr>
                <w:kern w:val="0"/>
                <w:sz w:val="18"/>
                <w:szCs w:val="18"/>
              </w:rPr>
              <w:t>216</w:t>
            </w:r>
          </w:p>
        </w:tc>
        <w:tc>
          <w:tcPr>
            <w:tcW w:w="1098" w:type="dxa"/>
            <w:tcBorders>
              <w:top w:val="single" w:color="auto" w:sz="2" w:space="0"/>
              <w:left w:val="single" w:color="auto" w:sz="2" w:space="0"/>
              <w:bottom w:val="single" w:color="auto" w:sz="2" w:space="0"/>
              <w:right w:val="single" w:color="auto" w:sz="2" w:space="0"/>
            </w:tcBorders>
            <w:vAlign w:val="center"/>
          </w:tcPr>
          <w:p w14:paraId="61A5512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1E26B9C8">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4EB1F01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B558D29">
            <w:pPr>
              <w:spacing w:line="280" w:lineRule="exact"/>
              <w:jc w:val="center"/>
              <w:rPr>
                <w:bCs/>
                <w:sz w:val="18"/>
                <w:szCs w:val="18"/>
              </w:rPr>
            </w:pPr>
          </w:p>
        </w:tc>
      </w:tr>
      <w:tr w14:paraId="169971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22DD9D2">
            <w:pPr>
              <w:widowControl/>
              <w:spacing w:line="280" w:lineRule="exact"/>
              <w:ind w:left="420" w:leftChars="200"/>
              <w:rPr>
                <w:sz w:val="18"/>
                <w:szCs w:val="18"/>
              </w:rPr>
            </w:pPr>
            <w:r>
              <w:rPr>
                <w:rFonts w:ascii="宋体" w:hAnsi="宋体"/>
                <w:sz w:val="18"/>
                <w:szCs w:val="18"/>
              </w:rPr>
              <w:t>液化石油气</w:t>
            </w:r>
          </w:p>
        </w:tc>
        <w:tc>
          <w:tcPr>
            <w:tcW w:w="1134" w:type="dxa"/>
            <w:tcBorders>
              <w:top w:val="single" w:color="auto" w:sz="2" w:space="0"/>
              <w:left w:val="single" w:color="auto" w:sz="2" w:space="0"/>
              <w:bottom w:val="single" w:color="auto" w:sz="2" w:space="0"/>
              <w:right w:val="single" w:color="auto" w:sz="2" w:space="0"/>
            </w:tcBorders>
            <w:vAlign w:val="center"/>
          </w:tcPr>
          <w:p w14:paraId="040A0B42">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105E9EC6">
            <w:pPr>
              <w:spacing w:line="280" w:lineRule="exact"/>
              <w:jc w:val="center"/>
              <w:rPr>
                <w:bCs/>
                <w:sz w:val="18"/>
                <w:szCs w:val="18"/>
              </w:rPr>
            </w:pPr>
            <w:r>
              <w:rPr>
                <w:kern w:val="0"/>
                <w:sz w:val="18"/>
                <w:szCs w:val="18"/>
              </w:rPr>
              <w:t>217</w:t>
            </w:r>
          </w:p>
        </w:tc>
        <w:tc>
          <w:tcPr>
            <w:tcW w:w="1098" w:type="dxa"/>
            <w:tcBorders>
              <w:top w:val="single" w:color="auto" w:sz="2" w:space="0"/>
              <w:left w:val="single" w:color="auto" w:sz="2" w:space="0"/>
              <w:bottom w:val="single" w:color="auto" w:sz="2" w:space="0"/>
              <w:right w:val="single" w:color="auto" w:sz="2" w:space="0"/>
            </w:tcBorders>
            <w:vAlign w:val="center"/>
          </w:tcPr>
          <w:p w14:paraId="18FDC376">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A403BD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6D43925F">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453315C">
            <w:pPr>
              <w:spacing w:line="280" w:lineRule="exact"/>
              <w:jc w:val="center"/>
              <w:rPr>
                <w:bCs/>
                <w:sz w:val="18"/>
                <w:szCs w:val="18"/>
              </w:rPr>
            </w:pPr>
          </w:p>
        </w:tc>
      </w:tr>
      <w:tr w14:paraId="6734FC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17970A76">
            <w:pPr>
              <w:widowControl/>
              <w:spacing w:line="280" w:lineRule="exact"/>
              <w:ind w:left="420" w:leftChars="200"/>
              <w:rPr>
                <w:sz w:val="18"/>
                <w:szCs w:val="18"/>
              </w:rPr>
            </w:pPr>
            <w:r>
              <w:rPr>
                <w:rFonts w:ascii="宋体" w:hAnsi="宋体"/>
                <w:sz w:val="18"/>
                <w:szCs w:val="18"/>
              </w:rPr>
              <w:t>甲醇</w:t>
            </w:r>
          </w:p>
        </w:tc>
        <w:tc>
          <w:tcPr>
            <w:tcW w:w="1134" w:type="dxa"/>
            <w:tcBorders>
              <w:top w:val="single" w:color="auto" w:sz="2" w:space="0"/>
              <w:left w:val="single" w:color="auto" w:sz="2" w:space="0"/>
              <w:bottom w:val="single" w:color="auto" w:sz="2" w:space="0"/>
              <w:right w:val="single" w:color="auto" w:sz="2" w:space="0"/>
            </w:tcBorders>
            <w:vAlign w:val="center"/>
          </w:tcPr>
          <w:p w14:paraId="18791F2C">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79AD8757">
            <w:pPr>
              <w:spacing w:line="280" w:lineRule="exact"/>
              <w:jc w:val="center"/>
              <w:rPr>
                <w:bCs/>
                <w:sz w:val="18"/>
                <w:szCs w:val="18"/>
              </w:rPr>
            </w:pPr>
            <w:r>
              <w:rPr>
                <w:kern w:val="0"/>
                <w:sz w:val="18"/>
                <w:szCs w:val="18"/>
              </w:rPr>
              <w:t>218</w:t>
            </w:r>
          </w:p>
        </w:tc>
        <w:tc>
          <w:tcPr>
            <w:tcW w:w="1098" w:type="dxa"/>
            <w:tcBorders>
              <w:top w:val="single" w:color="auto" w:sz="2" w:space="0"/>
              <w:left w:val="single" w:color="auto" w:sz="2" w:space="0"/>
              <w:bottom w:val="single" w:color="auto" w:sz="2" w:space="0"/>
              <w:right w:val="single" w:color="auto" w:sz="2" w:space="0"/>
            </w:tcBorders>
            <w:vAlign w:val="center"/>
          </w:tcPr>
          <w:p w14:paraId="112E02D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D2F39FC">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07D05084">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5DAD94DE">
            <w:pPr>
              <w:spacing w:line="280" w:lineRule="exact"/>
              <w:jc w:val="center"/>
              <w:rPr>
                <w:bCs/>
                <w:sz w:val="18"/>
                <w:szCs w:val="18"/>
              </w:rPr>
            </w:pPr>
          </w:p>
        </w:tc>
      </w:tr>
      <w:tr w14:paraId="427ABA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76C15A76">
            <w:pPr>
              <w:widowControl/>
              <w:spacing w:line="280" w:lineRule="exact"/>
              <w:ind w:left="420" w:leftChars="200"/>
              <w:rPr>
                <w:sz w:val="18"/>
                <w:szCs w:val="18"/>
              </w:rPr>
            </w:pPr>
            <w:r>
              <w:rPr>
                <w:rFonts w:ascii="宋体" w:hAnsi="宋体"/>
                <w:sz w:val="18"/>
                <w:szCs w:val="18"/>
              </w:rPr>
              <w:t>乙醇</w:t>
            </w:r>
          </w:p>
        </w:tc>
        <w:tc>
          <w:tcPr>
            <w:tcW w:w="1134" w:type="dxa"/>
            <w:tcBorders>
              <w:top w:val="single" w:color="auto" w:sz="2" w:space="0"/>
              <w:left w:val="single" w:color="auto" w:sz="2" w:space="0"/>
              <w:bottom w:val="single" w:color="auto" w:sz="2" w:space="0"/>
              <w:right w:val="single" w:color="auto" w:sz="2" w:space="0"/>
            </w:tcBorders>
            <w:vAlign w:val="center"/>
          </w:tcPr>
          <w:p w14:paraId="72B85E4B">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26066626">
            <w:pPr>
              <w:spacing w:line="280" w:lineRule="exact"/>
              <w:jc w:val="center"/>
              <w:rPr>
                <w:bCs/>
                <w:sz w:val="18"/>
                <w:szCs w:val="18"/>
              </w:rPr>
            </w:pPr>
            <w:r>
              <w:rPr>
                <w:kern w:val="0"/>
                <w:sz w:val="18"/>
                <w:szCs w:val="18"/>
              </w:rPr>
              <w:t>219</w:t>
            </w:r>
          </w:p>
        </w:tc>
        <w:tc>
          <w:tcPr>
            <w:tcW w:w="1098" w:type="dxa"/>
            <w:tcBorders>
              <w:top w:val="single" w:color="auto" w:sz="2" w:space="0"/>
              <w:left w:val="single" w:color="auto" w:sz="2" w:space="0"/>
              <w:bottom w:val="single" w:color="auto" w:sz="2" w:space="0"/>
              <w:right w:val="single" w:color="auto" w:sz="2" w:space="0"/>
            </w:tcBorders>
            <w:vAlign w:val="center"/>
          </w:tcPr>
          <w:p w14:paraId="5E897FD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BFB4D1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52C9B609">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F595E13">
            <w:pPr>
              <w:spacing w:line="280" w:lineRule="exact"/>
              <w:jc w:val="center"/>
              <w:rPr>
                <w:bCs/>
                <w:sz w:val="18"/>
                <w:szCs w:val="18"/>
              </w:rPr>
            </w:pPr>
          </w:p>
        </w:tc>
      </w:tr>
      <w:tr w14:paraId="160700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795076F1">
            <w:pPr>
              <w:widowControl/>
              <w:spacing w:line="280" w:lineRule="exact"/>
              <w:ind w:left="420" w:leftChars="200"/>
              <w:rPr>
                <w:sz w:val="18"/>
                <w:szCs w:val="18"/>
              </w:rPr>
            </w:pPr>
            <w:r>
              <w:rPr>
                <w:rFonts w:ascii="宋体" w:hAnsi="宋体"/>
                <w:sz w:val="18"/>
                <w:szCs w:val="18"/>
              </w:rPr>
              <w:t>氢</w:t>
            </w:r>
          </w:p>
        </w:tc>
        <w:tc>
          <w:tcPr>
            <w:tcW w:w="1134" w:type="dxa"/>
            <w:tcBorders>
              <w:top w:val="single" w:color="auto" w:sz="2" w:space="0"/>
              <w:left w:val="single" w:color="auto" w:sz="2" w:space="0"/>
              <w:bottom w:val="single" w:color="auto" w:sz="2" w:space="0"/>
              <w:right w:val="single" w:color="auto" w:sz="2" w:space="0"/>
            </w:tcBorders>
            <w:vAlign w:val="center"/>
          </w:tcPr>
          <w:p w14:paraId="1EEFE43A">
            <w:pPr>
              <w:spacing w:line="280" w:lineRule="exact"/>
              <w:jc w:val="center"/>
              <w:rPr>
                <w:sz w:val="18"/>
                <w:szCs w:val="18"/>
              </w:rPr>
            </w:pPr>
            <w:r>
              <w:rPr>
                <w:rFonts w:ascii="宋体" w:hAnsi="宋体"/>
                <w:sz w:val="18"/>
                <w:szCs w:val="18"/>
              </w:rPr>
              <w:t>吨</w:t>
            </w:r>
          </w:p>
        </w:tc>
        <w:tc>
          <w:tcPr>
            <w:tcW w:w="992" w:type="dxa"/>
            <w:tcBorders>
              <w:top w:val="single" w:color="auto" w:sz="2" w:space="0"/>
              <w:left w:val="single" w:color="auto" w:sz="2" w:space="0"/>
              <w:bottom w:val="single" w:color="auto" w:sz="2" w:space="0"/>
              <w:right w:val="single" w:color="auto" w:sz="2" w:space="0"/>
            </w:tcBorders>
            <w:vAlign w:val="center"/>
          </w:tcPr>
          <w:p w14:paraId="74135577">
            <w:pPr>
              <w:spacing w:line="280" w:lineRule="exact"/>
              <w:jc w:val="center"/>
              <w:rPr>
                <w:bCs/>
                <w:sz w:val="18"/>
                <w:szCs w:val="18"/>
              </w:rPr>
            </w:pPr>
            <w:r>
              <w:rPr>
                <w:kern w:val="0"/>
                <w:sz w:val="18"/>
                <w:szCs w:val="18"/>
              </w:rPr>
              <w:t>220</w:t>
            </w:r>
          </w:p>
        </w:tc>
        <w:tc>
          <w:tcPr>
            <w:tcW w:w="1098" w:type="dxa"/>
            <w:tcBorders>
              <w:top w:val="single" w:color="auto" w:sz="2" w:space="0"/>
              <w:left w:val="single" w:color="auto" w:sz="2" w:space="0"/>
              <w:bottom w:val="single" w:color="auto" w:sz="2" w:space="0"/>
              <w:right w:val="single" w:color="auto" w:sz="2" w:space="0"/>
            </w:tcBorders>
            <w:vAlign w:val="center"/>
          </w:tcPr>
          <w:p w14:paraId="24C2B29D">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5C4AF89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432FA49A">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15CA896E">
            <w:pPr>
              <w:spacing w:line="280" w:lineRule="exact"/>
              <w:jc w:val="center"/>
              <w:rPr>
                <w:bCs/>
                <w:sz w:val="18"/>
                <w:szCs w:val="18"/>
              </w:rPr>
            </w:pPr>
          </w:p>
        </w:tc>
      </w:tr>
      <w:tr w14:paraId="040B44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25AB098A">
            <w:pPr>
              <w:widowControl/>
              <w:spacing w:line="280" w:lineRule="exact"/>
              <w:ind w:left="420" w:leftChars="200"/>
              <w:rPr>
                <w:sz w:val="18"/>
                <w:szCs w:val="18"/>
              </w:rPr>
            </w:pPr>
            <w:r>
              <w:rPr>
                <w:rFonts w:ascii="宋体" w:hAnsi="宋体"/>
                <w:sz w:val="18"/>
                <w:szCs w:val="18"/>
              </w:rPr>
              <w:t>电</w:t>
            </w:r>
          </w:p>
        </w:tc>
        <w:tc>
          <w:tcPr>
            <w:tcW w:w="1134" w:type="dxa"/>
            <w:tcBorders>
              <w:top w:val="single" w:color="auto" w:sz="2" w:space="0"/>
              <w:left w:val="single" w:color="auto" w:sz="2" w:space="0"/>
              <w:bottom w:val="single" w:color="auto" w:sz="2" w:space="0"/>
              <w:right w:val="single" w:color="auto" w:sz="2" w:space="0"/>
            </w:tcBorders>
            <w:vAlign w:val="center"/>
          </w:tcPr>
          <w:p w14:paraId="2D99C136">
            <w:pPr>
              <w:spacing w:line="280" w:lineRule="exact"/>
              <w:jc w:val="center"/>
              <w:rPr>
                <w:sz w:val="18"/>
                <w:szCs w:val="18"/>
              </w:rPr>
            </w:pPr>
            <w:r>
              <w:rPr>
                <w:rFonts w:ascii="宋体" w:hAnsi="宋体"/>
                <w:sz w:val="18"/>
                <w:szCs w:val="18"/>
              </w:rPr>
              <w:t>千瓦时</w:t>
            </w:r>
          </w:p>
        </w:tc>
        <w:tc>
          <w:tcPr>
            <w:tcW w:w="992" w:type="dxa"/>
            <w:tcBorders>
              <w:top w:val="single" w:color="auto" w:sz="2" w:space="0"/>
              <w:left w:val="single" w:color="auto" w:sz="2" w:space="0"/>
              <w:bottom w:val="single" w:color="auto" w:sz="2" w:space="0"/>
              <w:right w:val="single" w:color="auto" w:sz="2" w:space="0"/>
            </w:tcBorders>
            <w:vAlign w:val="center"/>
          </w:tcPr>
          <w:p w14:paraId="7E95F26E">
            <w:pPr>
              <w:spacing w:line="280" w:lineRule="exact"/>
              <w:jc w:val="center"/>
              <w:rPr>
                <w:bCs/>
                <w:sz w:val="18"/>
                <w:szCs w:val="18"/>
              </w:rPr>
            </w:pPr>
            <w:r>
              <w:rPr>
                <w:kern w:val="0"/>
                <w:sz w:val="18"/>
                <w:szCs w:val="18"/>
              </w:rPr>
              <w:t>221</w:t>
            </w:r>
          </w:p>
        </w:tc>
        <w:tc>
          <w:tcPr>
            <w:tcW w:w="1098" w:type="dxa"/>
            <w:tcBorders>
              <w:top w:val="single" w:color="auto" w:sz="2" w:space="0"/>
              <w:left w:val="single" w:color="auto" w:sz="2" w:space="0"/>
              <w:bottom w:val="single" w:color="auto" w:sz="2" w:space="0"/>
              <w:right w:val="single" w:color="auto" w:sz="2" w:space="0"/>
            </w:tcBorders>
            <w:vAlign w:val="center"/>
          </w:tcPr>
          <w:p w14:paraId="5982608B">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79BE94A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1F58C00E">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2ACC8B5D">
            <w:pPr>
              <w:spacing w:line="280" w:lineRule="exact"/>
              <w:jc w:val="center"/>
              <w:rPr>
                <w:bCs/>
                <w:sz w:val="18"/>
                <w:szCs w:val="18"/>
              </w:rPr>
            </w:pPr>
          </w:p>
        </w:tc>
      </w:tr>
      <w:tr w14:paraId="4FE7AF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2" w:space="0"/>
              <w:right w:val="single" w:color="auto" w:sz="2" w:space="0"/>
            </w:tcBorders>
            <w:vAlign w:val="center"/>
          </w:tcPr>
          <w:p w14:paraId="3F3E9BB0">
            <w:pPr>
              <w:widowControl/>
              <w:spacing w:line="280" w:lineRule="exact"/>
              <w:ind w:left="420" w:leftChars="200"/>
              <w:rPr>
                <w:sz w:val="18"/>
                <w:szCs w:val="18"/>
              </w:rPr>
            </w:pPr>
            <w:r>
              <w:rPr>
                <w:rFonts w:ascii="宋体" w:hAnsi="宋体"/>
                <w:sz w:val="18"/>
                <w:szCs w:val="18"/>
              </w:rPr>
              <w:t>其他</w:t>
            </w:r>
          </w:p>
        </w:tc>
        <w:tc>
          <w:tcPr>
            <w:tcW w:w="1134" w:type="dxa"/>
            <w:tcBorders>
              <w:top w:val="single" w:color="auto" w:sz="2" w:space="0"/>
              <w:left w:val="single" w:color="auto" w:sz="2" w:space="0"/>
              <w:bottom w:val="single" w:color="auto" w:sz="2" w:space="0"/>
              <w:right w:val="single" w:color="auto" w:sz="2" w:space="0"/>
            </w:tcBorders>
            <w:vAlign w:val="center"/>
          </w:tcPr>
          <w:p w14:paraId="5FE7772B">
            <w:pPr>
              <w:spacing w:line="280" w:lineRule="exact"/>
              <w:jc w:val="center"/>
              <w:rPr>
                <w:sz w:val="18"/>
                <w:szCs w:val="18"/>
              </w:rPr>
            </w:pPr>
            <w:r>
              <w:rPr>
                <w:rFonts w:ascii="宋体" w:hAnsi="宋体"/>
                <w:sz w:val="18"/>
                <w:szCs w:val="18"/>
              </w:rPr>
              <w:t>吨标准煤</w:t>
            </w:r>
          </w:p>
        </w:tc>
        <w:tc>
          <w:tcPr>
            <w:tcW w:w="992" w:type="dxa"/>
            <w:tcBorders>
              <w:top w:val="single" w:color="auto" w:sz="2" w:space="0"/>
              <w:left w:val="single" w:color="auto" w:sz="2" w:space="0"/>
              <w:bottom w:val="single" w:color="auto" w:sz="2" w:space="0"/>
              <w:right w:val="single" w:color="auto" w:sz="2" w:space="0"/>
            </w:tcBorders>
            <w:vAlign w:val="center"/>
          </w:tcPr>
          <w:p w14:paraId="4DD38A5B">
            <w:pPr>
              <w:spacing w:line="280" w:lineRule="exact"/>
              <w:jc w:val="center"/>
              <w:rPr>
                <w:bCs/>
                <w:sz w:val="18"/>
                <w:szCs w:val="18"/>
              </w:rPr>
            </w:pPr>
            <w:r>
              <w:rPr>
                <w:kern w:val="0"/>
                <w:sz w:val="18"/>
                <w:szCs w:val="18"/>
              </w:rPr>
              <w:t>222</w:t>
            </w:r>
          </w:p>
        </w:tc>
        <w:tc>
          <w:tcPr>
            <w:tcW w:w="1098" w:type="dxa"/>
            <w:tcBorders>
              <w:top w:val="single" w:color="auto" w:sz="2" w:space="0"/>
              <w:left w:val="single" w:color="auto" w:sz="2" w:space="0"/>
              <w:bottom w:val="single" w:color="auto" w:sz="2" w:space="0"/>
              <w:right w:val="single" w:color="auto" w:sz="2" w:space="0"/>
            </w:tcBorders>
            <w:vAlign w:val="center"/>
          </w:tcPr>
          <w:p w14:paraId="476FA7D0">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vAlign w:val="center"/>
          </w:tcPr>
          <w:p w14:paraId="2185BFD7">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single" w:color="auto" w:sz="2" w:space="0"/>
            </w:tcBorders>
          </w:tcPr>
          <w:p w14:paraId="231D5673">
            <w:pPr>
              <w:spacing w:line="280" w:lineRule="exact"/>
              <w:jc w:val="center"/>
              <w:rPr>
                <w:bCs/>
                <w:sz w:val="18"/>
                <w:szCs w:val="18"/>
              </w:rPr>
            </w:pPr>
          </w:p>
        </w:tc>
        <w:tc>
          <w:tcPr>
            <w:tcW w:w="1099" w:type="dxa"/>
            <w:tcBorders>
              <w:top w:val="single" w:color="auto" w:sz="2" w:space="0"/>
              <w:left w:val="single" w:color="auto" w:sz="2" w:space="0"/>
              <w:bottom w:val="single" w:color="auto" w:sz="2" w:space="0"/>
              <w:right w:val="nil"/>
            </w:tcBorders>
          </w:tcPr>
          <w:p w14:paraId="378A4E39">
            <w:pPr>
              <w:spacing w:line="280" w:lineRule="exact"/>
              <w:jc w:val="center"/>
              <w:rPr>
                <w:bCs/>
                <w:sz w:val="18"/>
                <w:szCs w:val="18"/>
              </w:rPr>
            </w:pPr>
          </w:p>
        </w:tc>
      </w:tr>
      <w:tr w14:paraId="430DE0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0" w:hRule="atLeast"/>
        </w:trPr>
        <w:tc>
          <w:tcPr>
            <w:tcW w:w="2693" w:type="dxa"/>
            <w:tcBorders>
              <w:top w:val="single" w:color="auto" w:sz="2" w:space="0"/>
              <w:left w:val="nil"/>
              <w:bottom w:val="single" w:color="auto" w:sz="8" w:space="0"/>
              <w:right w:val="single" w:color="auto" w:sz="2" w:space="0"/>
            </w:tcBorders>
            <w:vAlign w:val="center"/>
          </w:tcPr>
          <w:p w14:paraId="064011CE">
            <w:pPr>
              <w:widowControl/>
              <w:spacing w:line="280" w:lineRule="exact"/>
              <w:ind w:left="420" w:leftChars="200"/>
              <w:rPr>
                <w:sz w:val="18"/>
                <w:szCs w:val="18"/>
              </w:rPr>
            </w:pPr>
            <w:r>
              <w:rPr>
                <w:rFonts w:ascii="宋体" w:hAnsi="宋体"/>
                <w:kern w:val="0"/>
                <w:sz w:val="18"/>
                <w:szCs w:val="18"/>
              </w:rPr>
              <w:t>总航行里程</w:t>
            </w:r>
          </w:p>
        </w:tc>
        <w:tc>
          <w:tcPr>
            <w:tcW w:w="1134" w:type="dxa"/>
            <w:tcBorders>
              <w:top w:val="single" w:color="auto" w:sz="2" w:space="0"/>
              <w:left w:val="single" w:color="auto" w:sz="2" w:space="0"/>
              <w:bottom w:val="single" w:color="auto" w:sz="8" w:space="0"/>
              <w:right w:val="single" w:color="auto" w:sz="2" w:space="0"/>
            </w:tcBorders>
            <w:vAlign w:val="center"/>
          </w:tcPr>
          <w:p w14:paraId="62F7BF16">
            <w:pPr>
              <w:spacing w:line="280" w:lineRule="exact"/>
              <w:jc w:val="center"/>
              <w:rPr>
                <w:sz w:val="18"/>
                <w:szCs w:val="18"/>
              </w:rPr>
            </w:pPr>
            <w:r>
              <w:rPr>
                <w:rFonts w:ascii="宋体" w:hAnsi="宋体"/>
                <w:kern w:val="0"/>
                <w:sz w:val="18"/>
                <w:szCs w:val="18"/>
              </w:rPr>
              <w:t>公里</w:t>
            </w:r>
          </w:p>
        </w:tc>
        <w:tc>
          <w:tcPr>
            <w:tcW w:w="992" w:type="dxa"/>
            <w:tcBorders>
              <w:top w:val="single" w:color="auto" w:sz="2" w:space="0"/>
              <w:left w:val="single" w:color="auto" w:sz="2" w:space="0"/>
              <w:bottom w:val="single" w:color="auto" w:sz="8" w:space="0"/>
              <w:right w:val="single" w:color="auto" w:sz="2" w:space="0"/>
            </w:tcBorders>
            <w:vAlign w:val="center"/>
          </w:tcPr>
          <w:p w14:paraId="556A921F">
            <w:pPr>
              <w:spacing w:line="280" w:lineRule="exact"/>
              <w:jc w:val="center"/>
              <w:rPr>
                <w:bCs/>
                <w:sz w:val="18"/>
                <w:szCs w:val="18"/>
              </w:rPr>
            </w:pPr>
            <w:r>
              <w:rPr>
                <w:kern w:val="0"/>
                <w:sz w:val="18"/>
                <w:szCs w:val="18"/>
              </w:rPr>
              <w:t>223</w:t>
            </w:r>
          </w:p>
        </w:tc>
        <w:tc>
          <w:tcPr>
            <w:tcW w:w="1098" w:type="dxa"/>
            <w:tcBorders>
              <w:top w:val="single" w:color="auto" w:sz="2" w:space="0"/>
              <w:left w:val="single" w:color="auto" w:sz="2" w:space="0"/>
              <w:bottom w:val="single" w:color="auto" w:sz="8" w:space="0"/>
              <w:right w:val="single" w:color="auto" w:sz="2" w:space="0"/>
            </w:tcBorders>
            <w:vAlign w:val="center"/>
          </w:tcPr>
          <w:p w14:paraId="74749503">
            <w:pPr>
              <w:spacing w:line="280" w:lineRule="exact"/>
              <w:jc w:val="center"/>
              <w:rPr>
                <w:bCs/>
                <w:sz w:val="18"/>
                <w:szCs w:val="18"/>
              </w:rPr>
            </w:pPr>
          </w:p>
        </w:tc>
        <w:tc>
          <w:tcPr>
            <w:tcW w:w="1099" w:type="dxa"/>
            <w:tcBorders>
              <w:top w:val="single" w:color="auto" w:sz="2" w:space="0"/>
              <w:left w:val="single" w:color="auto" w:sz="2" w:space="0"/>
              <w:bottom w:val="single" w:color="auto" w:sz="8" w:space="0"/>
              <w:right w:val="single" w:color="auto" w:sz="2" w:space="0"/>
            </w:tcBorders>
            <w:vAlign w:val="center"/>
          </w:tcPr>
          <w:p w14:paraId="3785878E">
            <w:pPr>
              <w:spacing w:line="280" w:lineRule="exact"/>
              <w:jc w:val="center"/>
              <w:rPr>
                <w:bCs/>
                <w:sz w:val="18"/>
                <w:szCs w:val="18"/>
              </w:rPr>
            </w:pPr>
          </w:p>
        </w:tc>
        <w:tc>
          <w:tcPr>
            <w:tcW w:w="1099" w:type="dxa"/>
            <w:tcBorders>
              <w:top w:val="single" w:color="auto" w:sz="2" w:space="0"/>
              <w:left w:val="single" w:color="auto" w:sz="2" w:space="0"/>
              <w:bottom w:val="single" w:color="auto" w:sz="8" w:space="0"/>
              <w:right w:val="single" w:color="auto" w:sz="2" w:space="0"/>
            </w:tcBorders>
          </w:tcPr>
          <w:p w14:paraId="18AE28FB">
            <w:pPr>
              <w:spacing w:line="280" w:lineRule="exact"/>
              <w:jc w:val="center"/>
              <w:rPr>
                <w:bCs/>
                <w:sz w:val="18"/>
                <w:szCs w:val="18"/>
              </w:rPr>
            </w:pPr>
          </w:p>
        </w:tc>
        <w:tc>
          <w:tcPr>
            <w:tcW w:w="1099" w:type="dxa"/>
            <w:tcBorders>
              <w:top w:val="single" w:color="auto" w:sz="2" w:space="0"/>
              <w:left w:val="single" w:color="auto" w:sz="2" w:space="0"/>
              <w:bottom w:val="single" w:color="auto" w:sz="8" w:space="0"/>
              <w:right w:val="nil"/>
            </w:tcBorders>
          </w:tcPr>
          <w:p w14:paraId="6C66E937">
            <w:pPr>
              <w:spacing w:line="280" w:lineRule="exact"/>
              <w:jc w:val="center"/>
              <w:rPr>
                <w:bCs/>
                <w:sz w:val="18"/>
                <w:szCs w:val="18"/>
              </w:rPr>
            </w:pPr>
          </w:p>
        </w:tc>
      </w:tr>
    </w:tbl>
    <w:p w14:paraId="0669D87B">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25A29B96">
      <w:pPr>
        <w:spacing w:line="220" w:lineRule="exact"/>
        <w:ind w:left="-525" w:leftChars="-250" w:right="-525" w:rightChars="-250"/>
        <w:rPr>
          <w:bCs/>
          <w:kern w:val="0"/>
          <w:sz w:val="18"/>
          <w:szCs w:val="18"/>
        </w:rPr>
      </w:pPr>
    </w:p>
    <w:p w14:paraId="6A37861B">
      <w:pPr>
        <w:spacing w:line="220" w:lineRule="exact"/>
        <w:ind w:left="141" w:leftChars="-250" w:right="-525" w:rightChars="-250" w:hanging="666" w:hangingChars="370"/>
        <w:rPr>
          <w:spacing w:val="-2"/>
          <w:sz w:val="18"/>
          <w:szCs w:val="18"/>
        </w:rPr>
      </w:pPr>
      <w:r>
        <w:rPr>
          <w:rFonts w:ascii="宋体" w:hAnsi="宋体"/>
          <w:sz w:val="18"/>
          <w:szCs w:val="18"/>
        </w:rPr>
        <w:t>说明：</w:t>
      </w:r>
      <w:r>
        <w:rPr>
          <w:sz w:val="18"/>
          <w:szCs w:val="18"/>
        </w:rPr>
        <w:t>1.</w:t>
      </w:r>
      <w:r>
        <w:rPr>
          <w:rFonts w:ascii="宋体" w:hAnsi="宋体"/>
          <w:sz w:val="18"/>
          <w:szCs w:val="18"/>
        </w:rPr>
        <w:t>统计范围：</w:t>
      </w:r>
      <w:bookmarkStart w:id="72" w:name="OLE_LINK2"/>
      <w:r>
        <w:rPr>
          <w:rFonts w:hint="eastAsia" w:ascii="宋体" w:hAnsi="宋体"/>
          <w:spacing w:val="-2"/>
          <w:sz w:val="18"/>
          <w:szCs w:val="18"/>
        </w:rPr>
        <w:t>所有从事水路客运、沿海货运、远洋货运的企业，月均货物周转量</w:t>
      </w:r>
      <w:r>
        <w:rPr>
          <w:spacing w:val="-2"/>
          <w:sz w:val="18"/>
          <w:szCs w:val="18"/>
        </w:rPr>
        <w:t>500</w:t>
      </w:r>
      <w:r>
        <w:rPr>
          <w:rFonts w:hint="eastAsia" w:ascii="宋体" w:hAnsi="宋体"/>
          <w:spacing w:val="-2"/>
          <w:sz w:val="18"/>
          <w:szCs w:val="18"/>
        </w:rPr>
        <w:t>万吨公里以上的内河货运企业</w:t>
      </w:r>
      <w:r>
        <w:rPr>
          <w:rFonts w:ascii="宋体" w:hAnsi="宋体"/>
          <w:spacing w:val="-2"/>
          <w:sz w:val="18"/>
          <w:szCs w:val="18"/>
        </w:rPr>
        <w:t>。</w:t>
      </w:r>
      <w:bookmarkEnd w:id="72"/>
    </w:p>
    <w:p w14:paraId="6F20B7FC">
      <w:pPr>
        <w:spacing w:line="220" w:lineRule="exact"/>
        <w:ind w:left="146" w:leftChars="10" w:right="-525" w:rightChars="-250" w:hanging="125" w:hangingChars="70"/>
        <w:rPr>
          <w:sz w:val="18"/>
          <w:szCs w:val="18"/>
        </w:rPr>
      </w:pPr>
      <w:r>
        <w:rPr>
          <w:sz w:val="18"/>
          <w:szCs w:val="18"/>
        </w:rPr>
        <w:t>2.</w:t>
      </w:r>
      <w:r>
        <w:rPr>
          <w:rFonts w:ascii="宋体" w:hAnsi="宋体"/>
          <w:sz w:val="18"/>
          <w:szCs w:val="18"/>
        </w:rPr>
        <w:t>从事水上客、货运输活动的我国企业拥有的营业性运输船舶（含我国企业拥有的悬挂外国旗的船舶），含调查期内没有运输生产任务的船舶。不包括：（</w:t>
      </w:r>
      <w:r>
        <w:rPr>
          <w:sz w:val="18"/>
          <w:szCs w:val="18"/>
        </w:rPr>
        <w:t>1</w:t>
      </w:r>
      <w:r>
        <w:rPr>
          <w:rFonts w:ascii="宋体" w:hAnsi="宋体"/>
          <w:sz w:val="18"/>
          <w:szCs w:val="18"/>
        </w:rPr>
        <w:t>）内河渡运船舶；（</w:t>
      </w:r>
      <w:r>
        <w:rPr>
          <w:sz w:val="18"/>
          <w:szCs w:val="18"/>
        </w:rPr>
        <w:t>2</w:t>
      </w:r>
      <w:r>
        <w:rPr>
          <w:rFonts w:ascii="宋体" w:hAnsi="宋体"/>
          <w:sz w:val="18"/>
          <w:szCs w:val="18"/>
        </w:rPr>
        <w:t>）海事巡逻、海关稽查、航道疏浚、公安消防、地质勘探等专用船舶；（</w:t>
      </w:r>
      <w:r>
        <w:rPr>
          <w:sz w:val="18"/>
          <w:szCs w:val="18"/>
        </w:rPr>
        <w:t>3</w:t>
      </w:r>
      <w:r>
        <w:rPr>
          <w:rFonts w:ascii="宋体" w:hAnsi="宋体"/>
          <w:sz w:val="18"/>
          <w:szCs w:val="18"/>
        </w:rPr>
        <w:t>）供渔民农业生产使用的各种渔船；（</w:t>
      </w:r>
      <w:r>
        <w:rPr>
          <w:sz w:val="18"/>
          <w:szCs w:val="18"/>
        </w:rPr>
        <w:t>4</w:t>
      </w:r>
      <w:r>
        <w:rPr>
          <w:rFonts w:ascii="宋体" w:hAnsi="宋体"/>
          <w:sz w:val="18"/>
          <w:szCs w:val="18"/>
        </w:rPr>
        <w:t>）为港口生产服务的专业工程船舶。</w:t>
      </w:r>
    </w:p>
    <w:p w14:paraId="553F3A41">
      <w:pPr>
        <w:spacing w:line="220" w:lineRule="exact"/>
        <w:ind w:left="146" w:leftChars="10" w:right="-525" w:rightChars="-250" w:hanging="125" w:hangingChars="70"/>
        <w:rPr>
          <w:sz w:val="18"/>
          <w:szCs w:val="18"/>
        </w:rPr>
      </w:pPr>
      <w:r>
        <w:rPr>
          <w:sz w:val="18"/>
          <w:szCs w:val="18"/>
        </w:rPr>
        <w:t>3.</w:t>
      </w:r>
      <w:r>
        <w:rPr>
          <w:rFonts w:ascii="宋体" w:hAnsi="宋体"/>
          <w:sz w:val="18"/>
          <w:szCs w:val="18"/>
        </w:rPr>
        <w:t>船舶数按照报告期末时点数据进行填写，</w:t>
      </w:r>
      <w:r>
        <w:rPr>
          <w:rFonts w:hint="eastAsia" w:ascii="宋体" w:hAnsi="宋体"/>
          <w:sz w:val="18"/>
          <w:szCs w:val="18"/>
        </w:rPr>
        <w:t>按照船舶经营权口径进行统计，包含自有船舶和有经营调度权的租入船舶（包括光租、期租），不包括租出至国内其他经营业户、租出至国外及港澳台船舶以及委托他人经营船舶</w:t>
      </w:r>
      <w:r>
        <w:rPr>
          <w:rFonts w:ascii="宋体" w:hAnsi="宋体"/>
          <w:sz w:val="18"/>
          <w:szCs w:val="18"/>
        </w:rPr>
        <w:t>。</w:t>
      </w:r>
    </w:p>
    <w:p w14:paraId="75AAA541">
      <w:pPr>
        <w:spacing w:line="220" w:lineRule="exact"/>
        <w:ind w:left="146" w:leftChars="10" w:right="-525" w:rightChars="-250" w:hanging="125" w:hangingChars="70"/>
        <w:rPr>
          <w:sz w:val="18"/>
          <w:szCs w:val="18"/>
        </w:rPr>
      </w:pPr>
      <w:r>
        <w:rPr>
          <w:sz w:val="18"/>
          <w:szCs w:val="18"/>
        </w:rPr>
        <w:t>4.</w:t>
      </w:r>
      <w:r>
        <w:rPr>
          <w:rFonts w:ascii="宋体" w:hAnsi="宋体"/>
          <w:sz w:val="18"/>
          <w:szCs w:val="18"/>
        </w:rPr>
        <w:t>客货船数量在</w:t>
      </w:r>
      <w:r>
        <w:rPr>
          <w:sz w:val="18"/>
          <w:szCs w:val="18"/>
        </w:rPr>
        <w:t>“</w:t>
      </w:r>
      <w:r>
        <w:rPr>
          <w:rFonts w:ascii="宋体" w:hAnsi="宋体"/>
          <w:sz w:val="18"/>
          <w:szCs w:val="18"/>
        </w:rPr>
        <w:t>货运船舶数</w:t>
      </w:r>
      <w:r>
        <w:rPr>
          <w:sz w:val="18"/>
          <w:szCs w:val="18"/>
        </w:rPr>
        <w:t>”</w:t>
      </w:r>
      <w:r>
        <w:rPr>
          <w:rFonts w:ascii="宋体" w:hAnsi="宋体"/>
          <w:sz w:val="18"/>
          <w:szCs w:val="18"/>
        </w:rPr>
        <w:t>中填报。</w:t>
      </w:r>
    </w:p>
    <w:p w14:paraId="2E92A00E">
      <w:pPr>
        <w:spacing w:line="220" w:lineRule="exact"/>
        <w:ind w:left="165" w:leftChars="10" w:right="-525" w:rightChars="-250" w:hanging="144" w:hangingChars="80"/>
        <w:rPr>
          <w:sz w:val="18"/>
          <w:szCs w:val="18"/>
        </w:rPr>
      </w:pPr>
      <w:r>
        <w:rPr>
          <w:sz w:val="18"/>
          <w:szCs w:val="18"/>
        </w:rPr>
        <w:t>5.</w:t>
      </w:r>
      <w:r>
        <w:rPr>
          <w:rFonts w:ascii="宋体" w:hAnsi="宋体"/>
          <w:sz w:val="18"/>
          <w:szCs w:val="18"/>
        </w:rPr>
        <w:t>运输生产情况填写报告期内所有具有经营权的运输船舶完成的运输情况。经营权统计具体原则为：</w:t>
      </w:r>
    </w:p>
    <w:p w14:paraId="4A131339">
      <w:pPr>
        <w:spacing w:line="220" w:lineRule="exact"/>
        <w:ind w:left="249" w:leftChars="50" w:right="-525" w:rightChars="-250" w:hanging="144" w:hangingChars="80"/>
        <w:rPr>
          <w:sz w:val="18"/>
          <w:szCs w:val="18"/>
        </w:rPr>
      </w:pPr>
      <w:r>
        <w:rPr>
          <w:rFonts w:ascii="宋体" w:hAnsi="宋体"/>
          <w:sz w:val="18"/>
          <w:szCs w:val="18"/>
        </w:rPr>
        <w:t>（</w:t>
      </w:r>
      <w:r>
        <w:rPr>
          <w:sz w:val="18"/>
          <w:szCs w:val="18"/>
        </w:rPr>
        <w:t>1</w:t>
      </w:r>
      <w:r>
        <w:rPr>
          <w:rFonts w:ascii="宋体" w:hAnsi="宋体"/>
          <w:sz w:val="18"/>
          <w:szCs w:val="18"/>
        </w:rPr>
        <w:t>）自有船舶和有经营调度权的租入船舶（包括光租、期租）所完成的运输量应予以统计；</w:t>
      </w:r>
    </w:p>
    <w:p w14:paraId="58D55F40">
      <w:pPr>
        <w:spacing w:line="220" w:lineRule="exact"/>
        <w:ind w:left="249" w:leftChars="50" w:right="-525" w:rightChars="-250" w:hanging="144" w:hangingChars="80"/>
        <w:rPr>
          <w:sz w:val="18"/>
          <w:szCs w:val="18"/>
        </w:rPr>
      </w:pPr>
      <w:r>
        <w:rPr>
          <w:rFonts w:ascii="宋体" w:hAnsi="宋体"/>
          <w:sz w:val="18"/>
          <w:szCs w:val="18"/>
        </w:rPr>
        <w:t>（</w:t>
      </w:r>
      <w:r>
        <w:rPr>
          <w:sz w:val="18"/>
          <w:szCs w:val="18"/>
        </w:rPr>
        <w:t>2</w:t>
      </w:r>
      <w:r>
        <w:rPr>
          <w:rFonts w:ascii="宋体" w:hAnsi="宋体"/>
          <w:sz w:val="18"/>
          <w:szCs w:val="18"/>
        </w:rPr>
        <w:t>）对于以光租、期租形式租出的船舶所完成的运输量区别对待：</w:t>
      </w:r>
      <w:r>
        <w:rPr>
          <w:rFonts w:hint="eastAsia" w:ascii="宋体" w:hAnsi="宋体"/>
          <w:sz w:val="18"/>
          <w:szCs w:val="18"/>
        </w:rPr>
        <w:t>①</w:t>
      </w:r>
      <w:r>
        <w:rPr>
          <w:rFonts w:ascii="宋体" w:hAnsi="宋体"/>
          <w:sz w:val="18"/>
          <w:szCs w:val="18"/>
        </w:rPr>
        <w:t>租赁给国内公司经营的船舶，严格按照经营权原则统计、报送，避免重复计算造成的总量虚增；</w:t>
      </w:r>
      <w:r>
        <w:rPr>
          <w:rFonts w:hint="eastAsia" w:ascii="宋体" w:hAnsi="宋体"/>
          <w:sz w:val="18"/>
          <w:szCs w:val="18"/>
        </w:rPr>
        <w:t>②</w:t>
      </w:r>
      <w:r>
        <w:rPr>
          <w:rFonts w:ascii="宋体" w:hAnsi="宋体"/>
          <w:sz w:val="18"/>
          <w:szCs w:val="18"/>
        </w:rPr>
        <w:t>租赁给港、澳、台及境外公司经营的船舶，在中国境内（含港、澳、台地区）完成的运输量，由出租方所在省份负责填报。</w:t>
      </w:r>
    </w:p>
    <w:p w14:paraId="0CB40986">
      <w:pPr>
        <w:spacing w:line="220" w:lineRule="exact"/>
        <w:ind w:left="165" w:leftChars="10" w:right="-525" w:rightChars="-250" w:hanging="144" w:hangingChars="80"/>
        <w:rPr>
          <w:sz w:val="18"/>
          <w:szCs w:val="18"/>
        </w:rPr>
      </w:pPr>
      <w:r>
        <w:rPr>
          <w:sz w:val="18"/>
          <w:szCs w:val="18"/>
        </w:rPr>
        <w:t>6.</w:t>
      </w:r>
      <w:r>
        <w:rPr>
          <w:rFonts w:hint="eastAsia" w:ascii="宋体" w:hAnsi="宋体"/>
          <w:sz w:val="18"/>
          <w:szCs w:val="18"/>
        </w:rPr>
        <w:t>水路</w:t>
      </w:r>
      <w:r>
        <w:rPr>
          <w:rFonts w:ascii="宋体" w:hAnsi="宋体"/>
          <w:sz w:val="18"/>
          <w:szCs w:val="18"/>
        </w:rPr>
        <w:t>客（货）运量、旅客（货物）周转量由当年各月月报累加计算得。</w:t>
      </w:r>
    </w:p>
    <w:p w14:paraId="71DE030A">
      <w:pPr>
        <w:spacing w:line="220" w:lineRule="exact"/>
        <w:ind w:left="165" w:leftChars="10" w:right="-525" w:rightChars="-250" w:hanging="144" w:hangingChars="80"/>
        <w:rPr>
          <w:sz w:val="18"/>
          <w:szCs w:val="18"/>
        </w:rPr>
      </w:pPr>
      <w:r>
        <w:rPr>
          <w:sz w:val="18"/>
          <w:szCs w:val="18"/>
        </w:rPr>
        <w:t>7.</w:t>
      </w:r>
      <w:r>
        <w:rPr>
          <w:rFonts w:ascii="宋体" w:hAnsi="宋体"/>
          <w:sz w:val="18"/>
          <w:szCs w:val="18"/>
        </w:rPr>
        <w:t>本表仅统计报告期内完成航次的运输量和航行里程信息。对于报告期内未完成的航次，运输量和航行里程信息不予统计。</w:t>
      </w:r>
    </w:p>
    <w:p w14:paraId="6D277AA9">
      <w:pPr>
        <w:spacing w:line="220" w:lineRule="exact"/>
        <w:ind w:left="165" w:leftChars="10" w:right="-525" w:rightChars="-250" w:hanging="144" w:hangingChars="80"/>
        <w:rPr>
          <w:sz w:val="18"/>
          <w:szCs w:val="18"/>
        </w:rPr>
      </w:pPr>
      <w:r>
        <w:rPr>
          <w:sz w:val="18"/>
          <w:szCs w:val="18"/>
        </w:rPr>
        <w:t>8.</w:t>
      </w:r>
      <w:r>
        <w:rPr>
          <w:rFonts w:ascii="宋体" w:hAnsi="宋体"/>
          <w:sz w:val="18"/>
          <w:szCs w:val="18"/>
        </w:rPr>
        <w:t>本表</w:t>
      </w:r>
      <w:r>
        <w:rPr>
          <w:sz w:val="18"/>
          <w:szCs w:val="18"/>
        </w:rPr>
        <w:t>114</w:t>
      </w:r>
      <w:r>
        <w:rPr>
          <w:rFonts w:ascii="宋体" w:hAnsi="宋体"/>
          <w:sz w:val="18"/>
          <w:szCs w:val="18"/>
        </w:rPr>
        <w:t>～</w:t>
      </w:r>
      <w:r>
        <w:rPr>
          <w:sz w:val="18"/>
          <w:szCs w:val="18"/>
        </w:rPr>
        <w:t>125</w:t>
      </w:r>
      <w:r>
        <w:rPr>
          <w:rFonts w:ascii="宋体" w:hAnsi="宋体"/>
          <w:sz w:val="18"/>
          <w:szCs w:val="18"/>
        </w:rPr>
        <w:t>行、</w:t>
      </w:r>
      <w:r>
        <w:rPr>
          <w:sz w:val="18"/>
          <w:szCs w:val="18"/>
        </w:rPr>
        <w:t>213</w:t>
      </w:r>
      <w:r>
        <w:rPr>
          <w:rFonts w:ascii="宋体" w:hAnsi="宋体"/>
          <w:sz w:val="18"/>
          <w:szCs w:val="18"/>
        </w:rPr>
        <w:t>～</w:t>
      </w:r>
      <w:r>
        <w:rPr>
          <w:sz w:val="18"/>
          <w:szCs w:val="18"/>
        </w:rPr>
        <w:t>223</w:t>
      </w:r>
      <w:r>
        <w:rPr>
          <w:rFonts w:ascii="宋体" w:hAnsi="宋体"/>
          <w:sz w:val="18"/>
          <w:szCs w:val="18"/>
        </w:rPr>
        <w:t>行指标保留一位小数，其余各项指标均保留整数位。</w:t>
      </w:r>
    </w:p>
    <w:p w14:paraId="1E99921E">
      <w:pPr>
        <w:spacing w:line="220" w:lineRule="exact"/>
        <w:ind w:left="165" w:leftChars="10" w:right="-525" w:rightChars="-250" w:hanging="144" w:hangingChars="80"/>
        <w:rPr>
          <w:sz w:val="18"/>
          <w:szCs w:val="18"/>
        </w:rPr>
      </w:pPr>
      <w:r>
        <w:rPr>
          <w:sz w:val="18"/>
          <w:szCs w:val="18"/>
        </w:rPr>
        <w:t>9.</w:t>
      </w:r>
      <w:r>
        <w:rPr>
          <w:rFonts w:ascii="宋体" w:hAnsi="宋体"/>
          <w:sz w:val="18"/>
          <w:szCs w:val="18"/>
        </w:rPr>
        <w:t>表内逻辑关系：</w:t>
      </w:r>
    </w:p>
    <w:p w14:paraId="048751F5">
      <w:pPr>
        <w:spacing w:line="220" w:lineRule="exact"/>
        <w:ind w:left="105" w:leftChars="50" w:right="-525" w:rightChars="-250" w:firstLine="540" w:firstLineChars="300"/>
        <w:rPr>
          <w:sz w:val="18"/>
          <w:szCs w:val="18"/>
        </w:rPr>
      </w:pPr>
      <w:r>
        <w:rPr>
          <w:sz w:val="18"/>
          <w:szCs w:val="18"/>
        </w:rPr>
        <w:t>101~125行：01列=02列+03列+04列；</w:t>
      </w:r>
    </w:p>
    <w:p w14:paraId="565FDB4D">
      <w:pPr>
        <w:spacing w:line="220" w:lineRule="exact"/>
        <w:ind w:left="105" w:leftChars="50" w:right="-525" w:rightChars="-250" w:firstLine="540" w:firstLineChars="300"/>
        <w:rPr>
          <w:sz w:val="18"/>
          <w:szCs w:val="18"/>
        </w:rPr>
      </w:pPr>
      <w:r>
        <w:rPr>
          <w:sz w:val="18"/>
          <w:szCs w:val="18"/>
        </w:rPr>
        <w:t>101行=102行+103行+104行+105行+106行+107行+108行+109行+110行；</w:t>
      </w:r>
    </w:p>
    <w:p w14:paraId="366CF4C3">
      <w:pPr>
        <w:spacing w:line="220" w:lineRule="exact"/>
        <w:ind w:left="105" w:leftChars="50" w:right="-525" w:rightChars="-250" w:firstLine="540" w:firstLineChars="300"/>
        <w:rPr>
          <w:sz w:val="18"/>
          <w:szCs w:val="18"/>
        </w:rPr>
      </w:pPr>
      <w:r>
        <w:rPr>
          <w:sz w:val="18"/>
          <w:szCs w:val="18"/>
        </w:rPr>
        <w:t>114行=1.4714×115行+1.4571×116行+1.4286×117行+1.7572×118行+1.7143×119行</w:t>
      </w:r>
    </w:p>
    <w:p w14:paraId="0CF6A3E0">
      <w:pPr>
        <w:spacing w:line="220" w:lineRule="exact"/>
        <w:ind w:left="105" w:leftChars="50" w:right="-525" w:rightChars="-250" w:firstLine="1080" w:firstLineChars="600"/>
        <w:rPr>
          <w:sz w:val="18"/>
          <w:szCs w:val="18"/>
        </w:rPr>
      </w:pPr>
      <w:r>
        <w:rPr>
          <w:sz w:val="18"/>
          <w:szCs w:val="18"/>
        </w:rPr>
        <w:t>+0.7751×120行+0.9286×121行+0.3329×12.1951×122行+0.0001229×123行+124行；</w:t>
      </w:r>
    </w:p>
    <w:p w14:paraId="6CF98357">
      <w:pPr>
        <w:spacing w:line="220" w:lineRule="exact"/>
        <w:ind w:left="105" w:leftChars="50" w:right="-525" w:rightChars="-250" w:firstLine="540" w:firstLineChars="300"/>
        <w:rPr>
          <w:sz w:val="18"/>
          <w:szCs w:val="18"/>
        </w:rPr>
      </w:pPr>
      <w:r>
        <w:rPr>
          <w:sz w:val="18"/>
          <w:szCs w:val="18"/>
        </w:rPr>
        <w:t>201~223行：01列=02列+03列+04列；</w:t>
      </w:r>
    </w:p>
    <w:p w14:paraId="3B309EEF">
      <w:pPr>
        <w:spacing w:line="220" w:lineRule="exact"/>
        <w:ind w:left="105" w:leftChars="50" w:right="-525" w:rightChars="-250" w:firstLine="540" w:firstLineChars="300"/>
        <w:rPr>
          <w:sz w:val="18"/>
          <w:szCs w:val="18"/>
        </w:rPr>
      </w:pPr>
      <w:r>
        <w:rPr>
          <w:sz w:val="18"/>
          <w:szCs w:val="18"/>
        </w:rPr>
        <w:t>201行=202行+203行+204行+205行+206行+207行+208行+209行；</w:t>
      </w:r>
    </w:p>
    <w:p w14:paraId="534E1A41">
      <w:pPr>
        <w:spacing w:line="220" w:lineRule="exact"/>
        <w:ind w:left="105" w:leftChars="50" w:right="-525" w:rightChars="-250" w:firstLine="540" w:firstLineChars="300"/>
        <w:rPr>
          <w:sz w:val="18"/>
          <w:szCs w:val="18"/>
        </w:rPr>
      </w:pPr>
      <w:r>
        <w:rPr>
          <w:sz w:val="18"/>
          <w:szCs w:val="18"/>
        </w:rPr>
        <w:t>213行=1.4571×214行+1.4286×215行+1.7572×216行+1.7143×217行+0.7751×218行</w:t>
      </w:r>
    </w:p>
    <w:p w14:paraId="76520ADF">
      <w:pPr>
        <w:spacing w:line="220" w:lineRule="exact"/>
        <w:ind w:left="105" w:leftChars="50" w:right="-525" w:rightChars="-250" w:firstLine="1080" w:firstLineChars="600"/>
        <w:rPr>
          <w:sz w:val="18"/>
          <w:szCs w:val="18"/>
        </w:rPr>
      </w:pPr>
      <w:r>
        <w:rPr>
          <w:sz w:val="18"/>
          <w:szCs w:val="18"/>
        </w:rPr>
        <w:t>+0.9286×219行+0.3329×12.1951×220行+0.0001229×221行+222行。</w:t>
      </w:r>
    </w:p>
    <w:p w14:paraId="4478165B">
      <w:pPr>
        <w:spacing w:line="220" w:lineRule="exact"/>
        <w:ind w:left="-525" w:leftChars="-250" w:right="-525" w:rightChars="-250"/>
        <w:rPr>
          <w:bCs/>
          <w:kern w:val="0"/>
          <w:sz w:val="18"/>
          <w:szCs w:val="18"/>
        </w:rPr>
      </w:pPr>
    </w:p>
    <w:p w14:paraId="4DFE78F3">
      <w:pPr>
        <w:pStyle w:val="54"/>
        <w:spacing w:line="220" w:lineRule="exact"/>
        <w:ind w:left="460" w:leftChars="219" w:right="-525" w:rightChars="-250" w:firstLine="0" w:firstLineChars="0"/>
        <w:rPr>
          <w:rFonts w:cs="Times New Roman"/>
        </w:rPr>
      </w:pPr>
    </w:p>
    <w:p w14:paraId="3672DE97">
      <w:pPr>
        <w:spacing w:before="156" w:beforeLines="50"/>
        <w:jc w:val="center"/>
        <w:outlineLvl w:val="1"/>
        <w:rPr>
          <w:sz w:val="32"/>
          <w:szCs w:val="32"/>
        </w:rPr>
      </w:pPr>
      <w:r>
        <w:rPr>
          <w:sz w:val="32"/>
          <w:szCs w:val="32"/>
        </w:rPr>
        <w:br w:type="page"/>
      </w:r>
      <w:bookmarkStart w:id="73" w:name="_Toc206680786"/>
      <w:r>
        <w:rPr>
          <w:sz w:val="32"/>
          <w:szCs w:val="32"/>
        </w:rPr>
        <w:t>港口能源消耗情况</w:t>
      </w:r>
      <w:bookmarkEnd w:id="73"/>
    </w:p>
    <w:p w14:paraId="6FD2184D">
      <w:pPr>
        <w:rPr>
          <w:rFonts w:eastAsia="黑体"/>
          <w:sz w:val="28"/>
          <w:szCs w:val="28"/>
        </w:rPr>
      </w:pPr>
      <w:r>
        <mc:AlternateContent>
          <mc:Choice Requires="wpg">
            <w:drawing>
              <wp:anchor distT="0" distB="0" distL="114300" distR="114300" simplePos="0" relativeHeight="251664384" behindDoc="0" locked="0" layoutInCell="1" allowOverlap="1">
                <wp:simplePos x="0" y="0"/>
                <wp:positionH relativeFrom="column">
                  <wp:posOffset>3733800</wp:posOffset>
                </wp:positionH>
                <wp:positionV relativeFrom="paragraph">
                  <wp:posOffset>22860</wp:posOffset>
                </wp:positionV>
                <wp:extent cx="1774190" cy="768985"/>
                <wp:effectExtent l="0" t="0" r="16510" b="12065"/>
                <wp:wrapNone/>
                <wp:docPr id="53" name="Group 82"/>
                <wp:cNvGraphicFramePr/>
                <a:graphic xmlns:a="http://schemas.openxmlformats.org/drawingml/2006/main">
                  <a:graphicData uri="http://schemas.microsoft.com/office/word/2010/wordprocessingGroup">
                    <wpg:wgp>
                      <wpg:cNvGrpSpPr/>
                      <wpg:grpSpPr>
                        <a:xfrm>
                          <a:off x="0" y="0"/>
                          <a:ext cx="1774190" cy="768985"/>
                          <a:chOff x="8044" y="3248"/>
                          <a:chExt cx="2613" cy="1211"/>
                        </a:xfrm>
                      </wpg:grpSpPr>
                      <wps:wsp>
                        <wps:cNvPr id="54" name="文本框 1"/>
                        <wps:cNvSpPr txBox="1">
                          <a:spLocks noChangeArrowheads="1"/>
                        </wps:cNvSpPr>
                        <wps:spPr bwMode="auto">
                          <a:xfrm>
                            <a:off x="8957" y="3250"/>
                            <a:ext cx="1700" cy="1209"/>
                          </a:xfrm>
                          <a:prstGeom prst="rect">
                            <a:avLst/>
                          </a:prstGeom>
                          <a:solidFill>
                            <a:srgbClr val="FFFFFF"/>
                          </a:solidFill>
                          <a:ln w="9525">
                            <a:solidFill>
                              <a:srgbClr val="FFFFFF"/>
                            </a:solidFill>
                            <a:miter lim="800000"/>
                          </a:ln>
                        </wps:spPr>
                        <wps:txbx>
                          <w:txbxContent>
                            <w:p w14:paraId="595823AE">
                              <w:pPr>
                                <w:spacing w:line="0" w:lineRule="atLeast"/>
                                <w:jc w:val="left"/>
                                <w:rPr>
                                  <w:sz w:val="18"/>
                                </w:rPr>
                              </w:pPr>
                              <w:r>
                                <w:rPr>
                                  <w:spacing w:val="56"/>
                                  <w:kern w:val="0"/>
                                  <w:sz w:val="18"/>
                                  <w:fitText w:val="1800" w:id="-1739934976"/>
                                </w:rPr>
                                <w:t>交企统P104</w:t>
                              </w:r>
                              <w:r>
                                <w:rPr>
                                  <w:spacing w:val="2"/>
                                  <w:kern w:val="0"/>
                                  <w:sz w:val="18"/>
                                  <w:fitText w:val="1800" w:id="-1739934976"/>
                                </w:rPr>
                                <w:t>表</w:t>
                              </w:r>
                            </w:p>
                            <w:p w14:paraId="255DA21B">
                              <w:pPr>
                                <w:spacing w:line="0" w:lineRule="atLeast"/>
                                <w:jc w:val="left"/>
                                <w:rPr>
                                  <w:spacing w:val="56"/>
                                  <w:kern w:val="0"/>
                                  <w:sz w:val="18"/>
                                </w:rPr>
                              </w:pPr>
                              <w:r>
                                <w:rPr>
                                  <w:spacing w:val="112"/>
                                  <w:kern w:val="0"/>
                                  <w:sz w:val="18"/>
                                  <w:fitText w:val="1800" w:id="-1739340032"/>
                                </w:rPr>
                                <w:t>交通运输</w:t>
                              </w:r>
                              <w:r>
                                <w:rPr>
                                  <w:spacing w:val="2"/>
                                  <w:kern w:val="0"/>
                                  <w:sz w:val="18"/>
                                  <w:fitText w:val="1800" w:id="-1739340032"/>
                                </w:rPr>
                                <w:t>部</w:t>
                              </w:r>
                            </w:p>
                            <w:p w14:paraId="14209BC3">
                              <w:pPr>
                                <w:spacing w:line="0" w:lineRule="atLeast"/>
                                <w:jc w:val="left"/>
                                <w:rPr>
                                  <w:spacing w:val="56"/>
                                  <w:kern w:val="0"/>
                                  <w:sz w:val="18"/>
                                </w:rPr>
                              </w:pPr>
                              <w:r>
                                <w:rPr>
                                  <w:spacing w:val="112"/>
                                  <w:kern w:val="0"/>
                                  <w:sz w:val="18"/>
                                  <w:fitText w:val="1800" w:id="-1739340031"/>
                                </w:rPr>
                                <w:t>国家统计</w:t>
                              </w:r>
                              <w:r>
                                <w:rPr>
                                  <w:spacing w:val="2"/>
                                  <w:kern w:val="0"/>
                                  <w:sz w:val="18"/>
                                  <w:fitText w:val="1800" w:id="-1739340031"/>
                                </w:rPr>
                                <w:t>局</w:t>
                              </w:r>
                            </w:p>
                            <w:p w14:paraId="420432E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6227295">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wps:txbx>
                        <wps:bodyPr rot="0" vert="horz" wrap="square" lIns="0" tIns="0" rIns="0" bIns="0" anchor="t" anchorCtr="0" upright="1">
                          <a:noAutofit/>
                        </wps:bodyPr>
                      </wps:wsp>
                      <wps:wsp>
                        <wps:cNvPr id="55"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2CF99579">
                              <w:pPr>
                                <w:spacing w:line="0" w:lineRule="atLeast"/>
                                <w:rPr>
                                  <w:rFonts w:hint="eastAsia" w:ascii="宋体" w:hAnsi="宋体"/>
                                  <w:sz w:val="18"/>
                                </w:rPr>
                              </w:pPr>
                              <w:r>
                                <w:rPr>
                                  <w:rFonts w:hint="eastAsia" w:ascii="宋体" w:hAnsi="宋体"/>
                                  <w:sz w:val="18"/>
                                </w:rPr>
                                <w:t>表　　号：</w:t>
                              </w:r>
                            </w:p>
                            <w:p w14:paraId="7DE8197F">
                              <w:pPr>
                                <w:spacing w:line="0" w:lineRule="atLeast"/>
                                <w:rPr>
                                  <w:rFonts w:hint="eastAsia" w:ascii="宋体" w:hAnsi="宋体"/>
                                  <w:sz w:val="18"/>
                                </w:rPr>
                              </w:pPr>
                              <w:r>
                                <w:rPr>
                                  <w:rFonts w:hint="eastAsia" w:ascii="宋体" w:hAnsi="宋体"/>
                                  <w:sz w:val="18"/>
                                </w:rPr>
                                <w:t>制定机关：</w:t>
                              </w:r>
                            </w:p>
                            <w:p w14:paraId="4C271579">
                              <w:pPr>
                                <w:spacing w:line="0" w:lineRule="atLeast"/>
                                <w:rPr>
                                  <w:rFonts w:hint="eastAsia" w:ascii="宋体" w:hAnsi="宋体"/>
                                  <w:sz w:val="18"/>
                                </w:rPr>
                              </w:pPr>
                              <w:r>
                                <w:rPr>
                                  <w:rFonts w:hint="eastAsia" w:ascii="宋体" w:hAnsi="宋体"/>
                                  <w:sz w:val="18"/>
                                </w:rPr>
                                <w:t>批准机关：</w:t>
                              </w:r>
                            </w:p>
                            <w:p w14:paraId="126F9202">
                              <w:pPr>
                                <w:spacing w:line="0" w:lineRule="atLeast"/>
                                <w:rPr>
                                  <w:sz w:val="18"/>
                                </w:rPr>
                              </w:pPr>
                              <w:r>
                                <w:rPr>
                                  <w:rFonts w:hint="eastAsia" w:ascii="宋体" w:hAnsi="宋体"/>
                                  <w:sz w:val="18"/>
                                </w:rPr>
                                <w:t>批准文号：</w:t>
                              </w:r>
                            </w:p>
                            <w:p w14:paraId="5D412267">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82" o:spid="_x0000_s1026" o:spt="203" style="position:absolute;left:0pt;margin-left:294pt;margin-top:1.8pt;height:60.55pt;width:139.7pt;z-index:251664384;mso-width-relative:page;mso-height-relative:page;" coordorigin="8044,3248" coordsize="2613,1211" o:gfxdata="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PN/q7naAAAACQEAAA8A&#10;AAAAAAAAAQAgAAAAIgAAAGRycy9kb3ducmV2LnhtbFBLAQIUABQAAAAIAIdO4kB2V2TNwAIAAEQI&#10;AAAOAAAAAAAAAAEAIAAAACkBAABkcnMvZTJvRG9jLnhtbFBLBQYAAAAABgAGAFkBAABbBgAAAAA=&#10;">
                <o:lock v:ext="edit" aspectratio="f"/>
                <v:shape id="文本框 1" o:spid="_x0000_s1026" o:spt="202" type="#_x0000_t202" style="position:absolute;left:8957;top:3250;height:1209;width:1700;" fillcolor="#FFFFFF" filled="t" stroked="t" coordsize="21600,21600" o:gfxdata="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IhyK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595823AE">
                        <w:pPr>
                          <w:spacing w:line="0" w:lineRule="atLeast"/>
                          <w:jc w:val="left"/>
                          <w:rPr>
                            <w:sz w:val="18"/>
                          </w:rPr>
                        </w:pPr>
                        <w:r>
                          <w:rPr>
                            <w:spacing w:val="56"/>
                            <w:kern w:val="0"/>
                            <w:sz w:val="18"/>
                            <w:fitText w:val="1800" w:id="-1739934976"/>
                          </w:rPr>
                          <w:t>交企统P104</w:t>
                        </w:r>
                        <w:r>
                          <w:rPr>
                            <w:spacing w:val="2"/>
                            <w:kern w:val="0"/>
                            <w:sz w:val="18"/>
                            <w:fitText w:val="1800" w:id="-1739934976"/>
                          </w:rPr>
                          <w:t>表</w:t>
                        </w:r>
                      </w:p>
                      <w:p w14:paraId="255DA21B">
                        <w:pPr>
                          <w:spacing w:line="0" w:lineRule="atLeast"/>
                          <w:jc w:val="left"/>
                          <w:rPr>
                            <w:spacing w:val="56"/>
                            <w:kern w:val="0"/>
                            <w:sz w:val="18"/>
                          </w:rPr>
                        </w:pPr>
                        <w:r>
                          <w:rPr>
                            <w:spacing w:val="112"/>
                            <w:kern w:val="0"/>
                            <w:sz w:val="18"/>
                            <w:fitText w:val="1800" w:id="-1739340032"/>
                          </w:rPr>
                          <w:t>交通运输</w:t>
                        </w:r>
                        <w:r>
                          <w:rPr>
                            <w:spacing w:val="2"/>
                            <w:kern w:val="0"/>
                            <w:sz w:val="18"/>
                            <w:fitText w:val="1800" w:id="-1739340032"/>
                          </w:rPr>
                          <w:t>部</w:t>
                        </w:r>
                      </w:p>
                      <w:p w14:paraId="14209BC3">
                        <w:pPr>
                          <w:spacing w:line="0" w:lineRule="atLeast"/>
                          <w:jc w:val="left"/>
                          <w:rPr>
                            <w:spacing w:val="56"/>
                            <w:kern w:val="0"/>
                            <w:sz w:val="18"/>
                          </w:rPr>
                        </w:pPr>
                        <w:r>
                          <w:rPr>
                            <w:spacing w:val="112"/>
                            <w:kern w:val="0"/>
                            <w:sz w:val="18"/>
                            <w:fitText w:val="1800" w:id="-1739340031"/>
                          </w:rPr>
                          <w:t>国家统计</w:t>
                        </w:r>
                        <w:r>
                          <w:rPr>
                            <w:spacing w:val="2"/>
                            <w:kern w:val="0"/>
                            <w:sz w:val="18"/>
                            <w:fitText w:val="1800" w:id="-1739340031"/>
                          </w:rPr>
                          <w:t>局</w:t>
                        </w:r>
                      </w:p>
                      <w:p w14:paraId="420432EC">
                        <w:pPr>
                          <w:spacing w:line="0" w:lineRule="atLeast"/>
                          <w:jc w:val="distribute"/>
                          <w:rPr>
                            <w:sz w:val="18"/>
                            <w:szCs w:val="24"/>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rPr>
                          <w:t xml:space="preserve"> </w:t>
                        </w:r>
                      </w:p>
                      <w:p w14:paraId="36227295">
                        <w:pPr>
                          <w:spacing w:line="0" w:lineRule="atLeast"/>
                          <w:jc w:val="distribute"/>
                        </w:pPr>
                        <w:r>
                          <w:rPr>
                            <w:sz w:val="18"/>
                          </w:rPr>
                          <w:t xml:space="preserve">2028 </w:t>
                        </w:r>
                        <w:r>
                          <w:rPr>
                            <w:rFonts w:hint="eastAsia"/>
                            <w:sz w:val="18"/>
                          </w:rPr>
                          <w:t>年</w:t>
                        </w:r>
                        <w:r>
                          <w:rPr>
                            <w:sz w:val="18"/>
                          </w:rPr>
                          <w:t>1</w:t>
                        </w:r>
                        <w:r>
                          <w:rPr>
                            <w:rFonts w:hint="eastAsia"/>
                            <w:sz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2G65Eb4AAADb&#10;AAAADwAAAGRycy9kb3ducmV2LnhtbEWPUWvCQBCE3wX/w7GCb82dRVNJPaUUCmKg0rSCj9vcNgnN&#10;7YXcafTf94SCj8PsfLOz2lxsK87U+8axhlmiQBCXzjRcafj6fHtYgvAB2WDrmDRcycNmPR6tMDNu&#10;4A86F6ESEcI+Qw11CF0mpS9rsugT1xFH78f1FkOUfSVNj0OE21Y+KpVKiw3Hhho7eq2p/C1ONr5h&#10;XwZ8L7/zdN8pddwd8nl7eNJ6OpmpZxCBLuF+/J/eGg2LBdy2RAD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65E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CF99579">
                        <w:pPr>
                          <w:spacing w:line="0" w:lineRule="atLeast"/>
                          <w:rPr>
                            <w:rFonts w:hint="eastAsia" w:ascii="宋体" w:hAnsi="宋体"/>
                            <w:sz w:val="18"/>
                          </w:rPr>
                        </w:pPr>
                        <w:r>
                          <w:rPr>
                            <w:rFonts w:hint="eastAsia" w:ascii="宋体" w:hAnsi="宋体"/>
                            <w:sz w:val="18"/>
                          </w:rPr>
                          <w:t>表　　号：</w:t>
                        </w:r>
                      </w:p>
                      <w:p w14:paraId="7DE8197F">
                        <w:pPr>
                          <w:spacing w:line="0" w:lineRule="atLeast"/>
                          <w:rPr>
                            <w:rFonts w:hint="eastAsia" w:ascii="宋体" w:hAnsi="宋体"/>
                            <w:sz w:val="18"/>
                          </w:rPr>
                        </w:pPr>
                        <w:r>
                          <w:rPr>
                            <w:rFonts w:hint="eastAsia" w:ascii="宋体" w:hAnsi="宋体"/>
                            <w:sz w:val="18"/>
                          </w:rPr>
                          <w:t>制定机关：</w:t>
                        </w:r>
                      </w:p>
                      <w:p w14:paraId="4C271579">
                        <w:pPr>
                          <w:spacing w:line="0" w:lineRule="atLeast"/>
                          <w:rPr>
                            <w:rFonts w:hint="eastAsia" w:ascii="宋体" w:hAnsi="宋体"/>
                            <w:sz w:val="18"/>
                          </w:rPr>
                        </w:pPr>
                        <w:r>
                          <w:rPr>
                            <w:rFonts w:hint="eastAsia" w:ascii="宋体" w:hAnsi="宋体"/>
                            <w:sz w:val="18"/>
                          </w:rPr>
                          <w:t>批准机关：</w:t>
                        </w:r>
                      </w:p>
                      <w:p w14:paraId="126F9202">
                        <w:pPr>
                          <w:spacing w:line="0" w:lineRule="atLeast"/>
                          <w:rPr>
                            <w:sz w:val="18"/>
                          </w:rPr>
                        </w:pPr>
                        <w:r>
                          <w:rPr>
                            <w:rFonts w:hint="eastAsia" w:ascii="宋体" w:hAnsi="宋体"/>
                            <w:sz w:val="18"/>
                          </w:rPr>
                          <w:t>批准文号：</w:t>
                        </w:r>
                      </w:p>
                      <w:p w14:paraId="5D412267">
                        <w:pPr>
                          <w:spacing w:line="0" w:lineRule="atLeast"/>
                          <w:rPr>
                            <w:sz w:val="18"/>
                          </w:rPr>
                        </w:pPr>
                        <w:r>
                          <w:rPr>
                            <w:sz w:val="18"/>
                          </w:rPr>
                          <w:t>有效期至：</w:t>
                        </w:r>
                      </w:p>
                    </w:txbxContent>
                  </v:textbox>
                </v:shape>
              </v:group>
            </w:pict>
          </mc:Fallback>
        </mc:AlternateContent>
      </w:r>
      <w:r>
        <w:rPr>
          <w:sz w:val="18"/>
          <w:szCs w:val="18"/>
        </w:rPr>
        <mc:AlternateContent>
          <mc:Choice Requires="wps">
            <w:drawing>
              <wp:anchor distT="45720" distB="45720" distL="114300" distR="114300" simplePos="0" relativeHeight="251685888" behindDoc="0" locked="0" layoutInCell="1" allowOverlap="1">
                <wp:simplePos x="0" y="0"/>
                <wp:positionH relativeFrom="column">
                  <wp:posOffset>-425450</wp:posOffset>
                </wp:positionH>
                <wp:positionV relativeFrom="paragraph">
                  <wp:posOffset>346710</wp:posOffset>
                </wp:positionV>
                <wp:extent cx="3354705" cy="279400"/>
                <wp:effectExtent l="0" t="0" r="17145" b="25400"/>
                <wp:wrapNone/>
                <wp:docPr id="5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79400"/>
                        </a:xfrm>
                        <a:prstGeom prst="rect">
                          <a:avLst/>
                        </a:prstGeom>
                        <a:solidFill>
                          <a:srgbClr val="FFFFFF"/>
                        </a:solidFill>
                        <a:ln w="3175">
                          <a:solidFill>
                            <a:srgbClr val="FFFFFF"/>
                          </a:solidFill>
                          <a:miter lim="800000"/>
                        </a:ln>
                      </wps:spPr>
                      <wps:txbx>
                        <w:txbxContent>
                          <w:p w14:paraId="56118E63">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5pt;margin-top:27.3pt;height:22pt;width:264.15pt;z-index:251685888;mso-width-relative:page;mso-height-relative:page;" fillcolor="#FFFFFF" filled="t" stroked="t" coordsize="21600,21600" o:gfxdata="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V5sa9YAAAAJAQAADwAAAAAAAAABACAAAAAiAAAAZHJz&#10;L2Rvd25yZXYueG1sUEsBAhQAFAAAAAgAh07iQI4IVKM/AgAAiAQAAA4AAAAAAAAAAQAgAAAAJQEA&#10;AGRycy9lMm9Eb2MueG1sUEsFBgAAAAAGAAYAWQEAANYFAAAAAA==&#10;">
                <v:fill on="t" focussize="0,0"/>
                <v:stroke weight="0.25pt" color="#FFFFFF" miterlimit="8" joinstyle="miter"/>
                <v:imagedata o:title=""/>
                <o:lock v:ext="edit" aspectratio="f"/>
                <v:textbox>
                  <w:txbxContent>
                    <w:p w14:paraId="56118E63">
                      <w:pPr>
                        <w:spacing w:line="0" w:lineRule="atLeast"/>
                        <w:rPr>
                          <w:sz w:val="18"/>
                          <w:szCs w:val="18"/>
                        </w:rPr>
                      </w:pPr>
                      <w:r>
                        <w:rPr>
                          <w:rFonts w:hint="eastAsia"/>
                          <w:sz w:val="18"/>
                          <w:szCs w:val="18"/>
                        </w:rPr>
                        <w:t>统一社会信用代码：□□□□□□□□□□□□□□□□□□</w:t>
                      </w:r>
                    </w:p>
                  </w:txbxContent>
                </v:textbox>
              </v:shape>
            </w:pict>
          </mc:Fallback>
        </mc:AlternateContent>
      </w:r>
    </w:p>
    <w:p w14:paraId="69FB2CD1">
      <w:pPr>
        <w:spacing w:line="400" w:lineRule="exact"/>
        <w:ind w:left="-525" w:leftChars="-250"/>
        <w:rPr>
          <w:sz w:val="18"/>
          <w:szCs w:val="18"/>
        </w:rPr>
      </w:pPr>
    </w:p>
    <w:p w14:paraId="63F34F06">
      <w:pPr>
        <w:ind w:left="-525" w:leftChars="-250" w:right="-525" w:rightChars="-250"/>
        <w:jc w:val="left"/>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w:t>
      </w:r>
    </w:p>
    <w:tbl>
      <w:tblPr>
        <w:tblStyle w:val="26"/>
        <w:tblW w:w="946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559"/>
        <w:gridCol w:w="1985"/>
        <w:gridCol w:w="1984"/>
        <w:gridCol w:w="1936"/>
      </w:tblGrid>
      <w:tr w14:paraId="7334A8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tcBorders>
              <w:top w:val="single" w:color="auto" w:sz="8" w:space="0"/>
            </w:tcBorders>
            <w:vAlign w:val="center"/>
          </w:tcPr>
          <w:p w14:paraId="082B981D">
            <w:pPr>
              <w:jc w:val="center"/>
              <w:rPr>
                <w:sz w:val="18"/>
                <w:szCs w:val="18"/>
              </w:rPr>
            </w:pPr>
            <w:r>
              <w:rPr>
                <w:sz w:val="18"/>
                <w:szCs w:val="18"/>
              </w:rPr>
              <w:t>指标名称</w:t>
            </w:r>
          </w:p>
        </w:tc>
        <w:tc>
          <w:tcPr>
            <w:tcW w:w="1985" w:type="dxa"/>
            <w:tcBorders>
              <w:top w:val="single" w:color="auto" w:sz="8" w:space="0"/>
            </w:tcBorders>
            <w:vAlign w:val="center"/>
          </w:tcPr>
          <w:p w14:paraId="0B77387A">
            <w:pPr>
              <w:jc w:val="center"/>
              <w:rPr>
                <w:bCs/>
                <w:sz w:val="18"/>
                <w:szCs w:val="18"/>
              </w:rPr>
            </w:pPr>
            <w:r>
              <w:rPr>
                <w:bCs/>
                <w:sz w:val="18"/>
                <w:szCs w:val="18"/>
              </w:rPr>
              <w:t>计量单位</w:t>
            </w:r>
          </w:p>
        </w:tc>
        <w:tc>
          <w:tcPr>
            <w:tcW w:w="1984" w:type="dxa"/>
            <w:tcBorders>
              <w:top w:val="single" w:color="auto" w:sz="8" w:space="0"/>
            </w:tcBorders>
            <w:vAlign w:val="center"/>
          </w:tcPr>
          <w:p w14:paraId="77BE4CAD">
            <w:pPr>
              <w:jc w:val="center"/>
              <w:rPr>
                <w:bCs/>
                <w:sz w:val="18"/>
                <w:szCs w:val="18"/>
              </w:rPr>
            </w:pPr>
            <w:r>
              <w:rPr>
                <w:bCs/>
                <w:sz w:val="18"/>
                <w:szCs w:val="18"/>
              </w:rPr>
              <w:t>代码</w:t>
            </w:r>
          </w:p>
        </w:tc>
        <w:tc>
          <w:tcPr>
            <w:tcW w:w="1936" w:type="dxa"/>
            <w:tcBorders>
              <w:top w:val="single" w:color="auto" w:sz="8" w:space="0"/>
            </w:tcBorders>
            <w:vAlign w:val="center"/>
          </w:tcPr>
          <w:p w14:paraId="5A907711">
            <w:pPr>
              <w:jc w:val="center"/>
              <w:rPr>
                <w:bCs/>
                <w:sz w:val="18"/>
                <w:szCs w:val="18"/>
              </w:rPr>
            </w:pPr>
            <w:r>
              <w:rPr>
                <w:bCs/>
                <w:sz w:val="18"/>
                <w:szCs w:val="18"/>
              </w:rPr>
              <w:t>总计</w:t>
            </w:r>
          </w:p>
        </w:tc>
      </w:tr>
      <w:tr w14:paraId="6E9C78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46315B31">
            <w:pPr>
              <w:jc w:val="center"/>
              <w:rPr>
                <w:sz w:val="18"/>
                <w:szCs w:val="18"/>
              </w:rPr>
            </w:pPr>
            <w:r>
              <w:rPr>
                <w:sz w:val="18"/>
                <w:szCs w:val="18"/>
              </w:rPr>
              <w:t>甲</w:t>
            </w:r>
          </w:p>
        </w:tc>
        <w:tc>
          <w:tcPr>
            <w:tcW w:w="1985" w:type="dxa"/>
            <w:vAlign w:val="center"/>
          </w:tcPr>
          <w:p w14:paraId="6E844A3A">
            <w:pPr>
              <w:jc w:val="center"/>
              <w:rPr>
                <w:bCs/>
                <w:sz w:val="18"/>
                <w:szCs w:val="18"/>
              </w:rPr>
            </w:pPr>
            <w:r>
              <w:rPr>
                <w:bCs/>
                <w:sz w:val="18"/>
                <w:szCs w:val="18"/>
              </w:rPr>
              <w:t>乙</w:t>
            </w:r>
          </w:p>
        </w:tc>
        <w:tc>
          <w:tcPr>
            <w:tcW w:w="1984" w:type="dxa"/>
            <w:vAlign w:val="center"/>
          </w:tcPr>
          <w:p w14:paraId="642094B2">
            <w:pPr>
              <w:jc w:val="center"/>
              <w:rPr>
                <w:bCs/>
                <w:sz w:val="18"/>
                <w:szCs w:val="18"/>
              </w:rPr>
            </w:pPr>
            <w:r>
              <w:rPr>
                <w:bCs/>
                <w:sz w:val="18"/>
                <w:szCs w:val="18"/>
              </w:rPr>
              <w:t>丙</w:t>
            </w:r>
          </w:p>
        </w:tc>
        <w:tc>
          <w:tcPr>
            <w:tcW w:w="1936" w:type="dxa"/>
            <w:vAlign w:val="center"/>
          </w:tcPr>
          <w:p w14:paraId="50F553CB">
            <w:pPr>
              <w:jc w:val="center"/>
              <w:rPr>
                <w:bCs/>
                <w:sz w:val="18"/>
                <w:szCs w:val="18"/>
              </w:rPr>
            </w:pPr>
            <w:r>
              <w:rPr>
                <w:bCs/>
                <w:sz w:val="18"/>
                <w:szCs w:val="18"/>
              </w:rPr>
              <w:t>01</w:t>
            </w:r>
          </w:p>
        </w:tc>
      </w:tr>
      <w:tr w14:paraId="1A7651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9464" w:type="dxa"/>
            <w:gridSpan w:val="4"/>
            <w:vAlign w:val="center"/>
          </w:tcPr>
          <w:p w14:paraId="03C7939B">
            <w:pPr>
              <w:jc w:val="left"/>
              <w:rPr>
                <w:bCs/>
                <w:sz w:val="18"/>
                <w:szCs w:val="18"/>
              </w:rPr>
            </w:pPr>
            <w:r>
              <w:rPr>
                <w:sz w:val="18"/>
                <w:szCs w:val="18"/>
              </w:rPr>
              <w:t>一、生产情况</w:t>
            </w:r>
          </w:p>
        </w:tc>
      </w:tr>
      <w:tr w14:paraId="6A6A09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481B3AA4">
            <w:pPr>
              <w:ind w:firstLine="360" w:firstLineChars="200"/>
              <w:jc w:val="left"/>
              <w:rPr>
                <w:sz w:val="18"/>
                <w:szCs w:val="18"/>
              </w:rPr>
            </w:pPr>
            <w:r>
              <w:rPr>
                <w:sz w:val="18"/>
                <w:szCs w:val="18"/>
              </w:rPr>
              <w:t>旅客吞吐量</w:t>
            </w:r>
          </w:p>
        </w:tc>
        <w:tc>
          <w:tcPr>
            <w:tcW w:w="1985" w:type="dxa"/>
            <w:vAlign w:val="center"/>
          </w:tcPr>
          <w:p w14:paraId="57A57CB8">
            <w:pPr>
              <w:jc w:val="center"/>
              <w:rPr>
                <w:bCs/>
                <w:sz w:val="18"/>
                <w:szCs w:val="18"/>
              </w:rPr>
            </w:pPr>
            <w:r>
              <w:rPr>
                <w:bCs/>
                <w:sz w:val="18"/>
                <w:szCs w:val="18"/>
              </w:rPr>
              <w:t>人</w:t>
            </w:r>
          </w:p>
        </w:tc>
        <w:tc>
          <w:tcPr>
            <w:tcW w:w="1984" w:type="dxa"/>
            <w:vAlign w:val="center"/>
          </w:tcPr>
          <w:p w14:paraId="02AE8234">
            <w:pPr>
              <w:jc w:val="center"/>
              <w:rPr>
                <w:bCs/>
                <w:sz w:val="18"/>
                <w:szCs w:val="18"/>
              </w:rPr>
            </w:pPr>
            <w:r>
              <w:rPr>
                <w:bCs/>
                <w:sz w:val="18"/>
                <w:szCs w:val="18"/>
              </w:rPr>
              <w:t>101</w:t>
            </w:r>
          </w:p>
        </w:tc>
        <w:tc>
          <w:tcPr>
            <w:tcW w:w="1936" w:type="dxa"/>
            <w:vAlign w:val="center"/>
          </w:tcPr>
          <w:p w14:paraId="7BC5B2D1">
            <w:pPr>
              <w:jc w:val="center"/>
              <w:rPr>
                <w:bCs/>
                <w:sz w:val="18"/>
                <w:szCs w:val="18"/>
              </w:rPr>
            </w:pPr>
          </w:p>
        </w:tc>
      </w:tr>
      <w:tr w14:paraId="000137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00F72FDA">
            <w:pPr>
              <w:ind w:firstLine="360" w:firstLineChars="200"/>
              <w:jc w:val="left"/>
              <w:rPr>
                <w:sz w:val="18"/>
                <w:szCs w:val="18"/>
              </w:rPr>
            </w:pPr>
            <w:r>
              <w:rPr>
                <w:sz w:val="18"/>
                <w:szCs w:val="18"/>
              </w:rPr>
              <w:t>货物吞吐量</w:t>
            </w:r>
          </w:p>
        </w:tc>
        <w:tc>
          <w:tcPr>
            <w:tcW w:w="1985" w:type="dxa"/>
            <w:vAlign w:val="center"/>
          </w:tcPr>
          <w:p w14:paraId="25F36E9A">
            <w:pPr>
              <w:jc w:val="center"/>
              <w:rPr>
                <w:bCs/>
                <w:sz w:val="18"/>
                <w:szCs w:val="18"/>
              </w:rPr>
            </w:pPr>
            <w:r>
              <w:rPr>
                <w:bCs/>
                <w:sz w:val="18"/>
                <w:szCs w:val="18"/>
              </w:rPr>
              <w:t>吨</w:t>
            </w:r>
          </w:p>
        </w:tc>
        <w:tc>
          <w:tcPr>
            <w:tcW w:w="1984" w:type="dxa"/>
            <w:vAlign w:val="center"/>
          </w:tcPr>
          <w:p w14:paraId="06E6CA77">
            <w:pPr>
              <w:jc w:val="center"/>
              <w:rPr>
                <w:bCs/>
                <w:sz w:val="18"/>
                <w:szCs w:val="18"/>
              </w:rPr>
            </w:pPr>
            <w:r>
              <w:rPr>
                <w:bCs/>
                <w:sz w:val="18"/>
                <w:szCs w:val="18"/>
              </w:rPr>
              <w:t>102</w:t>
            </w:r>
          </w:p>
        </w:tc>
        <w:tc>
          <w:tcPr>
            <w:tcW w:w="1936" w:type="dxa"/>
            <w:vAlign w:val="center"/>
          </w:tcPr>
          <w:p w14:paraId="5EF1DEE7">
            <w:pPr>
              <w:jc w:val="center"/>
              <w:rPr>
                <w:bCs/>
                <w:sz w:val="18"/>
                <w:szCs w:val="18"/>
              </w:rPr>
            </w:pPr>
          </w:p>
        </w:tc>
      </w:tr>
      <w:tr w14:paraId="580151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9464" w:type="dxa"/>
            <w:gridSpan w:val="4"/>
            <w:vAlign w:val="center"/>
          </w:tcPr>
          <w:p w14:paraId="49C6503F">
            <w:pPr>
              <w:jc w:val="left"/>
              <w:rPr>
                <w:bCs/>
                <w:sz w:val="18"/>
                <w:szCs w:val="18"/>
              </w:rPr>
            </w:pPr>
            <w:r>
              <w:rPr>
                <w:sz w:val="18"/>
                <w:szCs w:val="18"/>
              </w:rPr>
              <w:t>二、能源消耗</w:t>
            </w:r>
          </w:p>
        </w:tc>
      </w:tr>
      <w:tr w14:paraId="50C3BA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459281A8">
            <w:pPr>
              <w:ind w:firstLine="360" w:firstLineChars="200"/>
              <w:rPr>
                <w:sz w:val="18"/>
                <w:szCs w:val="18"/>
              </w:rPr>
            </w:pPr>
            <w:r>
              <w:rPr>
                <w:sz w:val="18"/>
                <w:szCs w:val="18"/>
              </w:rPr>
              <w:t>能源消耗总量</w:t>
            </w:r>
          </w:p>
        </w:tc>
        <w:tc>
          <w:tcPr>
            <w:tcW w:w="1985" w:type="dxa"/>
            <w:vAlign w:val="center"/>
          </w:tcPr>
          <w:p w14:paraId="2084F0FC">
            <w:pPr>
              <w:jc w:val="center"/>
              <w:rPr>
                <w:b/>
                <w:bCs/>
                <w:sz w:val="18"/>
                <w:szCs w:val="18"/>
              </w:rPr>
            </w:pPr>
            <w:r>
              <w:rPr>
                <w:sz w:val="18"/>
                <w:szCs w:val="18"/>
              </w:rPr>
              <w:t>吨标准煤</w:t>
            </w:r>
          </w:p>
        </w:tc>
        <w:tc>
          <w:tcPr>
            <w:tcW w:w="1984" w:type="dxa"/>
            <w:vAlign w:val="center"/>
          </w:tcPr>
          <w:p w14:paraId="271DBD0E">
            <w:pPr>
              <w:jc w:val="center"/>
              <w:rPr>
                <w:bCs/>
                <w:sz w:val="18"/>
                <w:szCs w:val="18"/>
              </w:rPr>
            </w:pPr>
            <w:r>
              <w:rPr>
                <w:sz w:val="18"/>
                <w:szCs w:val="18"/>
              </w:rPr>
              <w:t>201</w:t>
            </w:r>
          </w:p>
        </w:tc>
        <w:tc>
          <w:tcPr>
            <w:tcW w:w="1936" w:type="dxa"/>
            <w:vAlign w:val="center"/>
          </w:tcPr>
          <w:p w14:paraId="3AEA7CD5">
            <w:pPr>
              <w:jc w:val="center"/>
              <w:rPr>
                <w:bCs/>
                <w:sz w:val="18"/>
                <w:szCs w:val="18"/>
              </w:rPr>
            </w:pPr>
          </w:p>
        </w:tc>
      </w:tr>
      <w:tr w14:paraId="5130BC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7FD44A54">
            <w:pPr>
              <w:ind w:firstLine="720" w:firstLineChars="400"/>
              <w:rPr>
                <w:sz w:val="18"/>
                <w:szCs w:val="18"/>
              </w:rPr>
            </w:pPr>
            <w:r>
              <w:rPr>
                <w:sz w:val="18"/>
                <w:szCs w:val="18"/>
              </w:rPr>
              <w:t>其中：装卸生产能源消耗</w:t>
            </w:r>
          </w:p>
        </w:tc>
        <w:tc>
          <w:tcPr>
            <w:tcW w:w="1985" w:type="dxa"/>
            <w:vAlign w:val="center"/>
          </w:tcPr>
          <w:p w14:paraId="0E346B16">
            <w:pPr>
              <w:jc w:val="center"/>
              <w:rPr>
                <w:sz w:val="18"/>
                <w:szCs w:val="18"/>
              </w:rPr>
            </w:pPr>
            <w:r>
              <w:rPr>
                <w:sz w:val="18"/>
                <w:szCs w:val="18"/>
              </w:rPr>
              <w:t>吨标准煤</w:t>
            </w:r>
          </w:p>
        </w:tc>
        <w:tc>
          <w:tcPr>
            <w:tcW w:w="1984" w:type="dxa"/>
            <w:vAlign w:val="center"/>
          </w:tcPr>
          <w:p w14:paraId="0BFCD422">
            <w:pPr>
              <w:jc w:val="center"/>
              <w:rPr>
                <w:bCs/>
                <w:sz w:val="18"/>
                <w:szCs w:val="18"/>
              </w:rPr>
            </w:pPr>
            <w:r>
              <w:rPr>
                <w:sz w:val="18"/>
                <w:szCs w:val="18"/>
              </w:rPr>
              <w:t>202</w:t>
            </w:r>
          </w:p>
        </w:tc>
        <w:tc>
          <w:tcPr>
            <w:tcW w:w="1936" w:type="dxa"/>
            <w:vAlign w:val="center"/>
          </w:tcPr>
          <w:p w14:paraId="7D62C51C">
            <w:pPr>
              <w:jc w:val="center"/>
              <w:rPr>
                <w:bCs/>
                <w:sz w:val="18"/>
                <w:szCs w:val="18"/>
              </w:rPr>
            </w:pPr>
          </w:p>
        </w:tc>
      </w:tr>
      <w:tr w14:paraId="628315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55B01809">
            <w:pPr>
              <w:widowControl/>
              <w:ind w:firstLine="1260" w:firstLineChars="700"/>
              <w:rPr>
                <w:kern w:val="0"/>
                <w:sz w:val="18"/>
                <w:szCs w:val="18"/>
              </w:rPr>
            </w:pPr>
            <w:r>
              <w:rPr>
                <w:sz w:val="18"/>
                <w:szCs w:val="18"/>
              </w:rPr>
              <w:t>汽油</w:t>
            </w:r>
          </w:p>
        </w:tc>
        <w:tc>
          <w:tcPr>
            <w:tcW w:w="1985" w:type="dxa"/>
            <w:vAlign w:val="center"/>
          </w:tcPr>
          <w:p w14:paraId="5F96FD9D">
            <w:pPr>
              <w:jc w:val="center"/>
              <w:rPr>
                <w:sz w:val="18"/>
                <w:szCs w:val="18"/>
              </w:rPr>
            </w:pPr>
            <w:r>
              <w:rPr>
                <w:sz w:val="18"/>
                <w:szCs w:val="18"/>
              </w:rPr>
              <w:t>吨</w:t>
            </w:r>
          </w:p>
        </w:tc>
        <w:tc>
          <w:tcPr>
            <w:tcW w:w="1984" w:type="dxa"/>
            <w:vAlign w:val="center"/>
          </w:tcPr>
          <w:p w14:paraId="3E8C62E7">
            <w:pPr>
              <w:jc w:val="center"/>
              <w:rPr>
                <w:bCs/>
                <w:sz w:val="18"/>
                <w:szCs w:val="18"/>
              </w:rPr>
            </w:pPr>
            <w:r>
              <w:rPr>
                <w:sz w:val="18"/>
                <w:szCs w:val="18"/>
              </w:rPr>
              <w:t>203</w:t>
            </w:r>
          </w:p>
        </w:tc>
        <w:tc>
          <w:tcPr>
            <w:tcW w:w="1936" w:type="dxa"/>
            <w:vAlign w:val="center"/>
          </w:tcPr>
          <w:p w14:paraId="2ABAFCDB">
            <w:pPr>
              <w:jc w:val="center"/>
              <w:rPr>
                <w:bCs/>
                <w:sz w:val="18"/>
                <w:szCs w:val="18"/>
              </w:rPr>
            </w:pPr>
          </w:p>
        </w:tc>
      </w:tr>
      <w:tr w14:paraId="04B1F9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59D250B3">
            <w:pPr>
              <w:widowControl/>
              <w:ind w:firstLine="1260" w:firstLineChars="700"/>
              <w:rPr>
                <w:kern w:val="0"/>
                <w:sz w:val="18"/>
                <w:szCs w:val="18"/>
              </w:rPr>
            </w:pPr>
            <w:r>
              <w:rPr>
                <w:sz w:val="18"/>
                <w:szCs w:val="18"/>
              </w:rPr>
              <w:t>燃料油</w:t>
            </w:r>
          </w:p>
        </w:tc>
        <w:tc>
          <w:tcPr>
            <w:tcW w:w="1985" w:type="dxa"/>
            <w:vAlign w:val="center"/>
          </w:tcPr>
          <w:p w14:paraId="746EBBD1">
            <w:pPr>
              <w:jc w:val="center"/>
              <w:rPr>
                <w:sz w:val="18"/>
                <w:szCs w:val="18"/>
              </w:rPr>
            </w:pPr>
            <w:r>
              <w:rPr>
                <w:sz w:val="18"/>
                <w:szCs w:val="18"/>
              </w:rPr>
              <w:t>吨</w:t>
            </w:r>
          </w:p>
        </w:tc>
        <w:tc>
          <w:tcPr>
            <w:tcW w:w="1984" w:type="dxa"/>
            <w:vAlign w:val="center"/>
          </w:tcPr>
          <w:p w14:paraId="57282421">
            <w:pPr>
              <w:jc w:val="center"/>
              <w:rPr>
                <w:bCs/>
                <w:sz w:val="18"/>
                <w:szCs w:val="18"/>
              </w:rPr>
            </w:pPr>
            <w:r>
              <w:rPr>
                <w:sz w:val="18"/>
                <w:szCs w:val="18"/>
              </w:rPr>
              <w:t>204</w:t>
            </w:r>
          </w:p>
        </w:tc>
        <w:tc>
          <w:tcPr>
            <w:tcW w:w="1936" w:type="dxa"/>
            <w:vAlign w:val="center"/>
          </w:tcPr>
          <w:p w14:paraId="39FEF2B6">
            <w:pPr>
              <w:jc w:val="center"/>
              <w:rPr>
                <w:bCs/>
                <w:sz w:val="18"/>
                <w:szCs w:val="18"/>
              </w:rPr>
            </w:pPr>
          </w:p>
        </w:tc>
      </w:tr>
      <w:tr w14:paraId="4D244A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3AAE0AC6">
            <w:pPr>
              <w:widowControl/>
              <w:ind w:firstLine="1260" w:firstLineChars="700"/>
              <w:rPr>
                <w:kern w:val="0"/>
                <w:sz w:val="18"/>
                <w:szCs w:val="18"/>
              </w:rPr>
            </w:pPr>
            <w:r>
              <w:rPr>
                <w:sz w:val="18"/>
                <w:szCs w:val="18"/>
              </w:rPr>
              <w:t>柴油</w:t>
            </w:r>
          </w:p>
        </w:tc>
        <w:tc>
          <w:tcPr>
            <w:tcW w:w="1985" w:type="dxa"/>
            <w:vAlign w:val="center"/>
          </w:tcPr>
          <w:p w14:paraId="41E02DD7">
            <w:pPr>
              <w:jc w:val="center"/>
              <w:rPr>
                <w:sz w:val="18"/>
                <w:szCs w:val="18"/>
              </w:rPr>
            </w:pPr>
            <w:r>
              <w:rPr>
                <w:sz w:val="18"/>
                <w:szCs w:val="18"/>
              </w:rPr>
              <w:t>吨</w:t>
            </w:r>
          </w:p>
        </w:tc>
        <w:tc>
          <w:tcPr>
            <w:tcW w:w="1984" w:type="dxa"/>
            <w:vAlign w:val="center"/>
          </w:tcPr>
          <w:p w14:paraId="504B57C3">
            <w:pPr>
              <w:jc w:val="center"/>
              <w:rPr>
                <w:bCs/>
                <w:sz w:val="18"/>
                <w:szCs w:val="18"/>
              </w:rPr>
            </w:pPr>
            <w:r>
              <w:rPr>
                <w:sz w:val="18"/>
                <w:szCs w:val="18"/>
              </w:rPr>
              <w:t>205</w:t>
            </w:r>
          </w:p>
        </w:tc>
        <w:tc>
          <w:tcPr>
            <w:tcW w:w="1936" w:type="dxa"/>
            <w:vAlign w:val="center"/>
          </w:tcPr>
          <w:p w14:paraId="7572B8B1">
            <w:pPr>
              <w:jc w:val="center"/>
              <w:rPr>
                <w:bCs/>
                <w:sz w:val="18"/>
                <w:szCs w:val="18"/>
              </w:rPr>
            </w:pPr>
          </w:p>
        </w:tc>
      </w:tr>
      <w:tr w14:paraId="68176C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83" w:hRule="atLeast"/>
          <w:jc w:val="center"/>
        </w:trPr>
        <w:tc>
          <w:tcPr>
            <w:tcW w:w="3559" w:type="dxa"/>
            <w:vAlign w:val="center"/>
          </w:tcPr>
          <w:p w14:paraId="04592E7F">
            <w:pPr>
              <w:widowControl/>
              <w:ind w:firstLine="1260" w:firstLineChars="700"/>
              <w:rPr>
                <w:kern w:val="0"/>
                <w:sz w:val="18"/>
                <w:szCs w:val="18"/>
              </w:rPr>
            </w:pPr>
            <w:r>
              <w:rPr>
                <w:sz w:val="18"/>
                <w:szCs w:val="18"/>
              </w:rPr>
              <w:t>压缩天然气</w:t>
            </w:r>
          </w:p>
        </w:tc>
        <w:tc>
          <w:tcPr>
            <w:tcW w:w="1985" w:type="dxa"/>
            <w:vAlign w:val="center"/>
          </w:tcPr>
          <w:p w14:paraId="6C597DAC">
            <w:pPr>
              <w:widowControl/>
              <w:jc w:val="center"/>
              <w:rPr>
                <w:kern w:val="0"/>
                <w:sz w:val="18"/>
                <w:szCs w:val="18"/>
              </w:rPr>
            </w:pPr>
            <w:r>
              <w:rPr>
                <w:sz w:val="18"/>
                <w:szCs w:val="18"/>
              </w:rPr>
              <w:t>立方米</w:t>
            </w:r>
          </w:p>
        </w:tc>
        <w:tc>
          <w:tcPr>
            <w:tcW w:w="1984" w:type="dxa"/>
            <w:vAlign w:val="center"/>
          </w:tcPr>
          <w:p w14:paraId="403730E3">
            <w:pPr>
              <w:jc w:val="center"/>
              <w:rPr>
                <w:bCs/>
                <w:sz w:val="18"/>
                <w:szCs w:val="18"/>
              </w:rPr>
            </w:pPr>
            <w:r>
              <w:rPr>
                <w:sz w:val="18"/>
                <w:szCs w:val="18"/>
              </w:rPr>
              <w:t>206</w:t>
            </w:r>
          </w:p>
        </w:tc>
        <w:tc>
          <w:tcPr>
            <w:tcW w:w="1936" w:type="dxa"/>
            <w:vAlign w:val="center"/>
          </w:tcPr>
          <w:p w14:paraId="205B429E">
            <w:pPr>
              <w:jc w:val="center"/>
              <w:rPr>
                <w:bCs/>
                <w:sz w:val="18"/>
                <w:szCs w:val="18"/>
              </w:rPr>
            </w:pPr>
          </w:p>
        </w:tc>
      </w:tr>
      <w:tr w14:paraId="5A40D5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659E172C">
            <w:pPr>
              <w:widowControl/>
              <w:ind w:firstLine="1260" w:firstLineChars="700"/>
              <w:rPr>
                <w:sz w:val="18"/>
                <w:szCs w:val="18"/>
              </w:rPr>
            </w:pPr>
            <w:r>
              <w:rPr>
                <w:sz w:val="18"/>
                <w:szCs w:val="18"/>
              </w:rPr>
              <w:t>液化天然气</w:t>
            </w:r>
          </w:p>
        </w:tc>
        <w:tc>
          <w:tcPr>
            <w:tcW w:w="1985" w:type="dxa"/>
            <w:vAlign w:val="center"/>
          </w:tcPr>
          <w:p w14:paraId="7CEBD37D">
            <w:pPr>
              <w:widowControl/>
              <w:jc w:val="center"/>
              <w:rPr>
                <w:sz w:val="18"/>
                <w:szCs w:val="18"/>
              </w:rPr>
            </w:pPr>
            <w:r>
              <w:rPr>
                <w:sz w:val="18"/>
                <w:szCs w:val="18"/>
              </w:rPr>
              <w:t>吨</w:t>
            </w:r>
          </w:p>
        </w:tc>
        <w:tc>
          <w:tcPr>
            <w:tcW w:w="1984" w:type="dxa"/>
            <w:vAlign w:val="center"/>
          </w:tcPr>
          <w:p w14:paraId="7E1D60D0">
            <w:pPr>
              <w:jc w:val="center"/>
              <w:rPr>
                <w:sz w:val="18"/>
                <w:szCs w:val="18"/>
              </w:rPr>
            </w:pPr>
            <w:r>
              <w:rPr>
                <w:sz w:val="18"/>
                <w:szCs w:val="18"/>
              </w:rPr>
              <w:t>207</w:t>
            </w:r>
          </w:p>
        </w:tc>
        <w:tc>
          <w:tcPr>
            <w:tcW w:w="1936" w:type="dxa"/>
            <w:vAlign w:val="center"/>
          </w:tcPr>
          <w:p w14:paraId="4817F5E3">
            <w:pPr>
              <w:jc w:val="center"/>
              <w:rPr>
                <w:bCs/>
                <w:sz w:val="18"/>
                <w:szCs w:val="18"/>
              </w:rPr>
            </w:pPr>
          </w:p>
        </w:tc>
      </w:tr>
      <w:tr w14:paraId="714A84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04539591">
            <w:pPr>
              <w:widowControl/>
              <w:ind w:firstLine="1260" w:firstLineChars="700"/>
              <w:rPr>
                <w:sz w:val="18"/>
                <w:szCs w:val="18"/>
              </w:rPr>
            </w:pPr>
            <w:r>
              <w:rPr>
                <w:sz w:val="18"/>
                <w:szCs w:val="18"/>
              </w:rPr>
              <w:t>电</w:t>
            </w:r>
          </w:p>
        </w:tc>
        <w:tc>
          <w:tcPr>
            <w:tcW w:w="1985" w:type="dxa"/>
            <w:vAlign w:val="center"/>
          </w:tcPr>
          <w:p w14:paraId="159D851D">
            <w:pPr>
              <w:jc w:val="center"/>
              <w:rPr>
                <w:sz w:val="18"/>
                <w:szCs w:val="18"/>
              </w:rPr>
            </w:pPr>
            <w:r>
              <w:rPr>
                <w:sz w:val="18"/>
                <w:szCs w:val="18"/>
              </w:rPr>
              <w:t>千瓦时</w:t>
            </w:r>
          </w:p>
        </w:tc>
        <w:tc>
          <w:tcPr>
            <w:tcW w:w="1984" w:type="dxa"/>
            <w:vAlign w:val="center"/>
          </w:tcPr>
          <w:p w14:paraId="57086E2B">
            <w:pPr>
              <w:jc w:val="center"/>
              <w:rPr>
                <w:bCs/>
                <w:sz w:val="18"/>
                <w:szCs w:val="18"/>
              </w:rPr>
            </w:pPr>
            <w:r>
              <w:rPr>
                <w:sz w:val="18"/>
                <w:szCs w:val="18"/>
              </w:rPr>
              <w:t>208</w:t>
            </w:r>
          </w:p>
        </w:tc>
        <w:tc>
          <w:tcPr>
            <w:tcW w:w="1936" w:type="dxa"/>
            <w:vAlign w:val="center"/>
          </w:tcPr>
          <w:p w14:paraId="79775025">
            <w:pPr>
              <w:jc w:val="center"/>
              <w:rPr>
                <w:bCs/>
                <w:sz w:val="18"/>
                <w:szCs w:val="18"/>
              </w:rPr>
            </w:pPr>
          </w:p>
        </w:tc>
      </w:tr>
      <w:tr w14:paraId="446769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83" w:hRule="atLeast"/>
          <w:jc w:val="center"/>
        </w:trPr>
        <w:tc>
          <w:tcPr>
            <w:tcW w:w="3559" w:type="dxa"/>
            <w:vAlign w:val="center"/>
          </w:tcPr>
          <w:p w14:paraId="52BE233E">
            <w:pPr>
              <w:widowControl/>
              <w:ind w:firstLine="1260" w:firstLineChars="700"/>
              <w:rPr>
                <w:kern w:val="0"/>
                <w:sz w:val="18"/>
                <w:szCs w:val="18"/>
              </w:rPr>
            </w:pPr>
            <w:r>
              <w:rPr>
                <w:sz w:val="18"/>
                <w:szCs w:val="18"/>
              </w:rPr>
              <w:t>其他</w:t>
            </w:r>
          </w:p>
        </w:tc>
        <w:tc>
          <w:tcPr>
            <w:tcW w:w="1985" w:type="dxa"/>
            <w:vAlign w:val="center"/>
          </w:tcPr>
          <w:p w14:paraId="635ADA76">
            <w:pPr>
              <w:jc w:val="center"/>
              <w:rPr>
                <w:sz w:val="18"/>
                <w:szCs w:val="18"/>
              </w:rPr>
            </w:pPr>
            <w:r>
              <w:rPr>
                <w:sz w:val="18"/>
                <w:szCs w:val="18"/>
              </w:rPr>
              <w:t>吨标准煤</w:t>
            </w:r>
          </w:p>
        </w:tc>
        <w:tc>
          <w:tcPr>
            <w:tcW w:w="1984" w:type="dxa"/>
            <w:vAlign w:val="center"/>
          </w:tcPr>
          <w:p w14:paraId="2F7BD203">
            <w:pPr>
              <w:jc w:val="center"/>
              <w:rPr>
                <w:bCs/>
                <w:sz w:val="18"/>
                <w:szCs w:val="18"/>
              </w:rPr>
            </w:pPr>
            <w:r>
              <w:rPr>
                <w:sz w:val="18"/>
                <w:szCs w:val="18"/>
              </w:rPr>
              <w:t>209</w:t>
            </w:r>
          </w:p>
        </w:tc>
        <w:tc>
          <w:tcPr>
            <w:tcW w:w="1936" w:type="dxa"/>
            <w:vAlign w:val="center"/>
          </w:tcPr>
          <w:p w14:paraId="3C347B35">
            <w:pPr>
              <w:jc w:val="center"/>
              <w:rPr>
                <w:sz w:val="18"/>
                <w:szCs w:val="18"/>
              </w:rPr>
            </w:pPr>
          </w:p>
        </w:tc>
      </w:tr>
      <w:tr w14:paraId="753F6C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4E59B832">
            <w:pPr>
              <w:ind w:firstLine="720" w:firstLineChars="400"/>
              <w:rPr>
                <w:kern w:val="0"/>
                <w:sz w:val="18"/>
                <w:szCs w:val="18"/>
              </w:rPr>
            </w:pPr>
            <w:r>
              <w:rPr>
                <w:sz w:val="18"/>
                <w:szCs w:val="18"/>
              </w:rPr>
              <w:t>其中：辅助生产能源消耗</w:t>
            </w:r>
          </w:p>
        </w:tc>
        <w:tc>
          <w:tcPr>
            <w:tcW w:w="1985" w:type="dxa"/>
            <w:vAlign w:val="center"/>
          </w:tcPr>
          <w:p w14:paraId="62FC3339">
            <w:pPr>
              <w:jc w:val="center"/>
              <w:rPr>
                <w:sz w:val="18"/>
                <w:szCs w:val="18"/>
              </w:rPr>
            </w:pPr>
            <w:r>
              <w:rPr>
                <w:sz w:val="18"/>
                <w:szCs w:val="18"/>
              </w:rPr>
              <w:t>吨标准煤</w:t>
            </w:r>
          </w:p>
        </w:tc>
        <w:tc>
          <w:tcPr>
            <w:tcW w:w="1984" w:type="dxa"/>
            <w:vAlign w:val="center"/>
          </w:tcPr>
          <w:p w14:paraId="0046027A">
            <w:pPr>
              <w:jc w:val="center"/>
              <w:rPr>
                <w:bCs/>
                <w:sz w:val="18"/>
                <w:szCs w:val="18"/>
              </w:rPr>
            </w:pPr>
            <w:r>
              <w:rPr>
                <w:sz w:val="18"/>
                <w:szCs w:val="18"/>
              </w:rPr>
              <w:t>210</w:t>
            </w:r>
          </w:p>
        </w:tc>
        <w:tc>
          <w:tcPr>
            <w:tcW w:w="1936" w:type="dxa"/>
            <w:vAlign w:val="center"/>
          </w:tcPr>
          <w:p w14:paraId="18D9C3F6">
            <w:pPr>
              <w:jc w:val="center"/>
              <w:rPr>
                <w:sz w:val="18"/>
                <w:szCs w:val="18"/>
              </w:rPr>
            </w:pPr>
          </w:p>
        </w:tc>
      </w:tr>
      <w:tr w14:paraId="39321B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1D2C21C0">
            <w:pPr>
              <w:widowControl/>
              <w:ind w:firstLine="1260" w:firstLineChars="700"/>
              <w:rPr>
                <w:kern w:val="0"/>
                <w:sz w:val="18"/>
                <w:szCs w:val="18"/>
              </w:rPr>
            </w:pPr>
            <w:r>
              <w:rPr>
                <w:sz w:val="18"/>
                <w:szCs w:val="18"/>
              </w:rPr>
              <w:t>汽油</w:t>
            </w:r>
          </w:p>
        </w:tc>
        <w:tc>
          <w:tcPr>
            <w:tcW w:w="1985" w:type="dxa"/>
            <w:vAlign w:val="center"/>
          </w:tcPr>
          <w:p w14:paraId="41178E34">
            <w:pPr>
              <w:jc w:val="center"/>
              <w:rPr>
                <w:sz w:val="18"/>
                <w:szCs w:val="18"/>
              </w:rPr>
            </w:pPr>
            <w:r>
              <w:rPr>
                <w:sz w:val="18"/>
                <w:szCs w:val="18"/>
              </w:rPr>
              <w:t>吨</w:t>
            </w:r>
          </w:p>
        </w:tc>
        <w:tc>
          <w:tcPr>
            <w:tcW w:w="1984" w:type="dxa"/>
            <w:vAlign w:val="center"/>
          </w:tcPr>
          <w:p w14:paraId="3FB7375C">
            <w:pPr>
              <w:jc w:val="center"/>
              <w:rPr>
                <w:bCs/>
                <w:sz w:val="18"/>
                <w:szCs w:val="18"/>
              </w:rPr>
            </w:pPr>
            <w:r>
              <w:rPr>
                <w:sz w:val="18"/>
                <w:szCs w:val="18"/>
              </w:rPr>
              <w:t>211</w:t>
            </w:r>
          </w:p>
        </w:tc>
        <w:tc>
          <w:tcPr>
            <w:tcW w:w="1936" w:type="dxa"/>
            <w:vAlign w:val="center"/>
          </w:tcPr>
          <w:p w14:paraId="72D38F6C">
            <w:pPr>
              <w:jc w:val="center"/>
              <w:rPr>
                <w:sz w:val="18"/>
                <w:szCs w:val="18"/>
              </w:rPr>
            </w:pPr>
          </w:p>
        </w:tc>
      </w:tr>
      <w:tr w14:paraId="3DD92E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83" w:hRule="atLeast"/>
          <w:jc w:val="center"/>
        </w:trPr>
        <w:tc>
          <w:tcPr>
            <w:tcW w:w="3559" w:type="dxa"/>
            <w:vAlign w:val="center"/>
          </w:tcPr>
          <w:p w14:paraId="525A6021">
            <w:pPr>
              <w:widowControl/>
              <w:ind w:firstLine="1260" w:firstLineChars="700"/>
              <w:rPr>
                <w:kern w:val="0"/>
                <w:sz w:val="18"/>
                <w:szCs w:val="18"/>
              </w:rPr>
            </w:pPr>
            <w:r>
              <w:rPr>
                <w:sz w:val="18"/>
                <w:szCs w:val="18"/>
              </w:rPr>
              <w:t>燃料油</w:t>
            </w:r>
          </w:p>
        </w:tc>
        <w:tc>
          <w:tcPr>
            <w:tcW w:w="1985" w:type="dxa"/>
            <w:vAlign w:val="center"/>
          </w:tcPr>
          <w:p w14:paraId="7026A2C2">
            <w:pPr>
              <w:jc w:val="center"/>
              <w:rPr>
                <w:sz w:val="18"/>
                <w:szCs w:val="18"/>
              </w:rPr>
            </w:pPr>
            <w:r>
              <w:rPr>
                <w:sz w:val="18"/>
                <w:szCs w:val="18"/>
              </w:rPr>
              <w:t>吨</w:t>
            </w:r>
          </w:p>
        </w:tc>
        <w:tc>
          <w:tcPr>
            <w:tcW w:w="1984" w:type="dxa"/>
            <w:vAlign w:val="center"/>
          </w:tcPr>
          <w:p w14:paraId="153EE557">
            <w:pPr>
              <w:jc w:val="center"/>
              <w:rPr>
                <w:bCs/>
                <w:sz w:val="18"/>
                <w:szCs w:val="18"/>
              </w:rPr>
            </w:pPr>
            <w:r>
              <w:rPr>
                <w:sz w:val="18"/>
                <w:szCs w:val="18"/>
              </w:rPr>
              <w:t>212</w:t>
            </w:r>
          </w:p>
        </w:tc>
        <w:tc>
          <w:tcPr>
            <w:tcW w:w="1936" w:type="dxa"/>
            <w:vAlign w:val="center"/>
          </w:tcPr>
          <w:p w14:paraId="28F0EDA2">
            <w:pPr>
              <w:jc w:val="center"/>
              <w:rPr>
                <w:sz w:val="18"/>
                <w:szCs w:val="18"/>
              </w:rPr>
            </w:pPr>
          </w:p>
        </w:tc>
      </w:tr>
      <w:tr w14:paraId="7737E5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4FC98104">
            <w:pPr>
              <w:widowControl/>
              <w:ind w:firstLine="1260" w:firstLineChars="700"/>
              <w:rPr>
                <w:kern w:val="0"/>
                <w:sz w:val="18"/>
                <w:szCs w:val="18"/>
              </w:rPr>
            </w:pPr>
            <w:r>
              <w:rPr>
                <w:sz w:val="18"/>
                <w:szCs w:val="18"/>
              </w:rPr>
              <w:t>柴油</w:t>
            </w:r>
          </w:p>
        </w:tc>
        <w:tc>
          <w:tcPr>
            <w:tcW w:w="1985" w:type="dxa"/>
            <w:vAlign w:val="center"/>
          </w:tcPr>
          <w:p w14:paraId="006768CC">
            <w:pPr>
              <w:jc w:val="center"/>
              <w:rPr>
                <w:sz w:val="18"/>
                <w:szCs w:val="18"/>
              </w:rPr>
            </w:pPr>
            <w:r>
              <w:rPr>
                <w:sz w:val="18"/>
                <w:szCs w:val="18"/>
              </w:rPr>
              <w:t>吨</w:t>
            </w:r>
          </w:p>
        </w:tc>
        <w:tc>
          <w:tcPr>
            <w:tcW w:w="1984" w:type="dxa"/>
            <w:vAlign w:val="center"/>
          </w:tcPr>
          <w:p w14:paraId="1A2C14A2">
            <w:pPr>
              <w:jc w:val="center"/>
              <w:rPr>
                <w:bCs/>
                <w:sz w:val="18"/>
                <w:szCs w:val="18"/>
              </w:rPr>
            </w:pPr>
            <w:r>
              <w:rPr>
                <w:sz w:val="18"/>
                <w:szCs w:val="18"/>
              </w:rPr>
              <w:t>213</w:t>
            </w:r>
          </w:p>
        </w:tc>
        <w:tc>
          <w:tcPr>
            <w:tcW w:w="1936" w:type="dxa"/>
            <w:vAlign w:val="center"/>
          </w:tcPr>
          <w:p w14:paraId="28203903">
            <w:pPr>
              <w:jc w:val="center"/>
              <w:rPr>
                <w:sz w:val="18"/>
                <w:szCs w:val="18"/>
              </w:rPr>
            </w:pPr>
          </w:p>
        </w:tc>
      </w:tr>
      <w:tr w14:paraId="380D36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367551D0">
            <w:pPr>
              <w:widowControl/>
              <w:ind w:firstLine="1260" w:firstLineChars="700"/>
              <w:rPr>
                <w:kern w:val="0"/>
                <w:sz w:val="18"/>
                <w:szCs w:val="18"/>
              </w:rPr>
            </w:pPr>
            <w:r>
              <w:rPr>
                <w:sz w:val="18"/>
                <w:szCs w:val="18"/>
              </w:rPr>
              <w:t>压缩天然气</w:t>
            </w:r>
          </w:p>
        </w:tc>
        <w:tc>
          <w:tcPr>
            <w:tcW w:w="1985" w:type="dxa"/>
            <w:vAlign w:val="center"/>
          </w:tcPr>
          <w:p w14:paraId="4DD05D6C">
            <w:pPr>
              <w:jc w:val="center"/>
              <w:rPr>
                <w:sz w:val="18"/>
                <w:szCs w:val="18"/>
              </w:rPr>
            </w:pPr>
            <w:r>
              <w:rPr>
                <w:sz w:val="18"/>
                <w:szCs w:val="18"/>
              </w:rPr>
              <w:t>立方米</w:t>
            </w:r>
          </w:p>
        </w:tc>
        <w:tc>
          <w:tcPr>
            <w:tcW w:w="1984" w:type="dxa"/>
            <w:vAlign w:val="center"/>
          </w:tcPr>
          <w:p w14:paraId="4D9CCF4D">
            <w:pPr>
              <w:jc w:val="center"/>
              <w:rPr>
                <w:bCs/>
                <w:sz w:val="18"/>
                <w:szCs w:val="18"/>
              </w:rPr>
            </w:pPr>
            <w:r>
              <w:rPr>
                <w:sz w:val="18"/>
                <w:szCs w:val="18"/>
              </w:rPr>
              <w:t>214</w:t>
            </w:r>
          </w:p>
        </w:tc>
        <w:tc>
          <w:tcPr>
            <w:tcW w:w="1936" w:type="dxa"/>
            <w:vAlign w:val="center"/>
          </w:tcPr>
          <w:p w14:paraId="13C9995D">
            <w:pPr>
              <w:jc w:val="center"/>
              <w:rPr>
                <w:sz w:val="18"/>
                <w:szCs w:val="18"/>
              </w:rPr>
            </w:pPr>
          </w:p>
        </w:tc>
      </w:tr>
      <w:tr w14:paraId="346A1B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6DFD9677">
            <w:pPr>
              <w:widowControl/>
              <w:ind w:firstLine="1260" w:firstLineChars="700"/>
              <w:rPr>
                <w:sz w:val="18"/>
                <w:szCs w:val="18"/>
              </w:rPr>
            </w:pPr>
            <w:r>
              <w:rPr>
                <w:sz w:val="18"/>
                <w:szCs w:val="18"/>
              </w:rPr>
              <w:t>液化天然气</w:t>
            </w:r>
          </w:p>
        </w:tc>
        <w:tc>
          <w:tcPr>
            <w:tcW w:w="1985" w:type="dxa"/>
            <w:vAlign w:val="center"/>
          </w:tcPr>
          <w:p w14:paraId="3482548F">
            <w:pPr>
              <w:jc w:val="center"/>
              <w:rPr>
                <w:sz w:val="18"/>
                <w:szCs w:val="18"/>
              </w:rPr>
            </w:pPr>
            <w:r>
              <w:rPr>
                <w:sz w:val="18"/>
                <w:szCs w:val="18"/>
              </w:rPr>
              <w:t>吨</w:t>
            </w:r>
          </w:p>
        </w:tc>
        <w:tc>
          <w:tcPr>
            <w:tcW w:w="1984" w:type="dxa"/>
            <w:vAlign w:val="center"/>
          </w:tcPr>
          <w:p w14:paraId="06F2B936">
            <w:pPr>
              <w:jc w:val="center"/>
              <w:rPr>
                <w:sz w:val="18"/>
                <w:szCs w:val="18"/>
              </w:rPr>
            </w:pPr>
            <w:r>
              <w:rPr>
                <w:sz w:val="18"/>
                <w:szCs w:val="18"/>
              </w:rPr>
              <w:t>215</w:t>
            </w:r>
          </w:p>
        </w:tc>
        <w:tc>
          <w:tcPr>
            <w:tcW w:w="1936" w:type="dxa"/>
            <w:vAlign w:val="center"/>
          </w:tcPr>
          <w:p w14:paraId="28B7F621">
            <w:pPr>
              <w:jc w:val="center"/>
              <w:rPr>
                <w:sz w:val="18"/>
                <w:szCs w:val="18"/>
              </w:rPr>
            </w:pPr>
          </w:p>
        </w:tc>
      </w:tr>
      <w:tr w14:paraId="608EB6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65B15442">
            <w:pPr>
              <w:widowControl/>
              <w:ind w:firstLine="1260" w:firstLineChars="700"/>
              <w:rPr>
                <w:kern w:val="0"/>
                <w:sz w:val="18"/>
                <w:szCs w:val="18"/>
              </w:rPr>
            </w:pPr>
            <w:r>
              <w:rPr>
                <w:sz w:val="18"/>
                <w:szCs w:val="18"/>
              </w:rPr>
              <w:t>电</w:t>
            </w:r>
          </w:p>
        </w:tc>
        <w:tc>
          <w:tcPr>
            <w:tcW w:w="1985" w:type="dxa"/>
            <w:vAlign w:val="center"/>
          </w:tcPr>
          <w:p w14:paraId="5EFA5119">
            <w:pPr>
              <w:jc w:val="center"/>
              <w:rPr>
                <w:kern w:val="0"/>
                <w:sz w:val="18"/>
                <w:szCs w:val="18"/>
              </w:rPr>
            </w:pPr>
            <w:r>
              <w:rPr>
                <w:sz w:val="18"/>
                <w:szCs w:val="18"/>
              </w:rPr>
              <w:t>千瓦时</w:t>
            </w:r>
          </w:p>
        </w:tc>
        <w:tc>
          <w:tcPr>
            <w:tcW w:w="1984" w:type="dxa"/>
            <w:vAlign w:val="center"/>
          </w:tcPr>
          <w:p w14:paraId="44062637">
            <w:pPr>
              <w:jc w:val="center"/>
              <w:rPr>
                <w:kern w:val="0"/>
                <w:sz w:val="18"/>
                <w:szCs w:val="18"/>
              </w:rPr>
            </w:pPr>
            <w:r>
              <w:rPr>
                <w:sz w:val="18"/>
                <w:szCs w:val="18"/>
              </w:rPr>
              <w:t>216</w:t>
            </w:r>
          </w:p>
        </w:tc>
        <w:tc>
          <w:tcPr>
            <w:tcW w:w="1936" w:type="dxa"/>
            <w:vAlign w:val="center"/>
          </w:tcPr>
          <w:p w14:paraId="3AF4E8AB">
            <w:pPr>
              <w:jc w:val="center"/>
              <w:rPr>
                <w:sz w:val="18"/>
                <w:szCs w:val="18"/>
              </w:rPr>
            </w:pPr>
          </w:p>
        </w:tc>
      </w:tr>
      <w:tr w14:paraId="6BA69F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vAlign w:val="center"/>
          </w:tcPr>
          <w:p w14:paraId="5DEAC09A">
            <w:pPr>
              <w:widowControl/>
              <w:ind w:firstLine="1260" w:firstLineChars="700"/>
              <w:rPr>
                <w:kern w:val="0"/>
                <w:sz w:val="18"/>
                <w:szCs w:val="18"/>
              </w:rPr>
            </w:pPr>
            <w:r>
              <w:rPr>
                <w:sz w:val="18"/>
                <w:szCs w:val="18"/>
              </w:rPr>
              <w:t>其他</w:t>
            </w:r>
          </w:p>
        </w:tc>
        <w:tc>
          <w:tcPr>
            <w:tcW w:w="1985" w:type="dxa"/>
            <w:vAlign w:val="center"/>
          </w:tcPr>
          <w:p w14:paraId="11EBB069">
            <w:pPr>
              <w:jc w:val="center"/>
              <w:rPr>
                <w:kern w:val="0"/>
                <w:sz w:val="18"/>
                <w:szCs w:val="18"/>
              </w:rPr>
            </w:pPr>
            <w:r>
              <w:rPr>
                <w:sz w:val="18"/>
                <w:szCs w:val="18"/>
              </w:rPr>
              <w:t>吨标准煤</w:t>
            </w:r>
          </w:p>
        </w:tc>
        <w:tc>
          <w:tcPr>
            <w:tcW w:w="1984" w:type="dxa"/>
            <w:vAlign w:val="center"/>
          </w:tcPr>
          <w:p w14:paraId="19DB652B">
            <w:pPr>
              <w:jc w:val="center"/>
              <w:rPr>
                <w:kern w:val="0"/>
                <w:sz w:val="18"/>
                <w:szCs w:val="18"/>
              </w:rPr>
            </w:pPr>
            <w:r>
              <w:rPr>
                <w:sz w:val="18"/>
                <w:szCs w:val="18"/>
              </w:rPr>
              <w:t>217</w:t>
            </w:r>
          </w:p>
        </w:tc>
        <w:tc>
          <w:tcPr>
            <w:tcW w:w="1936" w:type="dxa"/>
            <w:vAlign w:val="center"/>
          </w:tcPr>
          <w:p w14:paraId="10C4DEDE">
            <w:pPr>
              <w:jc w:val="center"/>
              <w:rPr>
                <w:sz w:val="18"/>
                <w:szCs w:val="18"/>
              </w:rPr>
            </w:pPr>
          </w:p>
        </w:tc>
      </w:tr>
      <w:tr w14:paraId="19581D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59" w:type="dxa"/>
            <w:tcBorders>
              <w:bottom w:val="single" w:color="auto" w:sz="8" w:space="0"/>
            </w:tcBorders>
            <w:vAlign w:val="center"/>
          </w:tcPr>
          <w:p w14:paraId="724680B5">
            <w:pPr>
              <w:ind w:firstLine="360" w:firstLineChars="200"/>
              <w:rPr>
                <w:kern w:val="0"/>
                <w:sz w:val="18"/>
                <w:szCs w:val="18"/>
              </w:rPr>
            </w:pPr>
            <w:r>
              <w:rPr>
                <w:sz w:val="18"/>
                <w:szCs w:val="18"/>
              </w:rPr>
              <w:t>岸电量</w:t>
            </w:r>
          </w:p>
        </w:tc>
        <w:tc>
          <w:tcPr>
            <w:tcW w:w="1985" w:type="dxa"/>
            <w:tcBorders>
              <w:bottom w:val="single" w:color="auto" w:sz="8" w:space="0"/>
            </w:tcBorders>
            <w:vAlign w:val="center"/>
          </w:tcPr>
          <w:p w14:paraId="15C499F7">
            <w:pPr>
              <w:jc w:val="center"/>
              <w:rPr>
                <w:kern w:val="0"/>
                <w:sz w:val="18"/>
                <w:szCs w:val="18"/>
              </w:rPr>
            </w:pPr>
            <w:r>
              <w:rPr>
                <w:sz w:val="18"/>
                <w:szCs w:val="18"/>
              </w:rPr>
              <w:t>千瓦时</w:t>
            </w:r>
          </w:p>
        </w:tc>
        <w:tc>
          <w:tcPr>
            <w:tcW w:w="1984" w:type="dxa"/>
            <w:tcBorders>
              <w:bottom w:val="single" w:color="auto" w:sz="8" w:space="0"/>
            </w:tcBorders>
            <w:vAlign w:val="center"/>
          </w:tcPr>
          <w:p w14:paraId="32535619">
            <w:pPr>
              <w:jc w:val="center"/>
              <w:rPr>
                <w:kern w:val="0"/>
                <w:sz w:val="18"/>
                <w:szCs w:val="18"/>
              </w:rPr>
            </w:pPr>
            <w:r>
              <w:rPr>
                <w:sz w:val="18"/>
                <w:szCs w:val="18"/>
              </w:rPr>
              <w:t>218</w:t>
            </w:r>
          </w:p>
        </w:tc>
        <w:tc>
          <w:tcPr>
            <w:tcW w:w="1936" w:type="dxa"/>
            <w:tcBorders>
              <w:bottom w:val="single" w:color="auto" w:sz="8" w:space="0"/>
            </w:tcBorders>
            <w:vAlign w:val="center"/>
          </w:tcPr>
          <w:p w14:paraId="421ACDDB">
            <w:pPr>
              <w:jc w:val="center"/>
              <w:rPr>
                <w:sz w:val="18"/>
                <w:szCs w:val="18"/>
              </w:rPr>
            </w:pPr>
          </w:p>
        </w:tc>
      </w:tr>
      <w:tr w14:paraId="3E0DE5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9464" w:type="dxa"/>
            <w:gridSpan w:val="4"/>
            <w:tcBorders>
              <w:top w:val="single" w:color="auto" w:sz="8" w:space="0"/>
              <w:bottom w:val="nil"/>
            </w:tcBorders>
            <w:vAlign w:val="center"/>
          </w:tcPr>
          <w:p w14:paraId="645F7B66">
            <w:pPr>
              <w:adjustRightInd w:val="0"/>
              <w:ind w:left="-84" w:leftChars="-40"/>
              <w:jc w:val="left"/>
              <w:rPr>
                <w:b/>
                <w:bCs/>
                <w:sz w:val="18"/>
                <w:szCs w:val="18"/>
              </w:rPr>
            </w:pPr>
            <w:r>
              <w:rPr>
                <w:kern w:val="0"/>
                <w:sz w:val="18"/>
                <w:szCs w:val="18"/>
              </w:rPr>
              <w:t>补充资料：能源消耗量填写“其他”项时，请注明具体能源类型名称</w:t>
            </w:r>
            <w:r>
              <w:rPr>
                <w:kern w:val="0"/>
                <w:sz w:val="18"/>
                <w:szCs w:val="18"/>
                <w:u w:val="single"/>
              </w:rPr>
              <w:t xml:space="preserve">            </w:t>
            </w:r>
            <w:r>
              <w:rPr>
                <w:kern w:val="0"/>
                <w:sz w:val="18"/>
                <w:szCs w:val="18"/>
              </w:rPr>
              <w:t>（可填写多个）</w:t>
            </w:r>
          </w:p>
        </w:tc>
      </w:tr>
    </w:tbl>
    <w:p w14:paraId="3630EDB9">
      <w:pPr>
        <w:spacing w:line="220" w:lineRule="exact"/>
        <w:ind w:left="-567" w:leftChars="-270" w:right="-840" w:rightChars="-400"/>
        <w:rPr>
          <w:sz w:val="18"/>
          <w:szCs w:val="18"/>
        </w:rPr>
      </w:pPr>
      <w:r>
        <w:rPr>
          <w:sz w:val="18"/>
          <w:szCs w:val="18"/>
        </w:rPr>
        <w:t>单位负责人：        统计负责人：         填表人：         联系电话：        报出日期：20  年    月    日</w:t>
      </w:r>
    </w:p>
    <w:p w14:paraId="0E1C9DD0">
      <w:pPr>
        <w:spacing w:line="220" w:lineRule="exact"/>
        <w:ind w:left="-525" w:leftChars="-250" w:right="-525" w:rightChars="-250"/>
        <w:jc w:val="left"/>
        <w:rPr>
          <w:bCs/>
          <w:kern w:val="0"/>
          <w:sz w:val="18"/>
          <w:szCs w:val="18"/>
        </w:rPr>
      </w:pPr>
    </w:p>
    <w:p w14:paraId="7ADEF29A">
      <w:pPr>
        <w:spacing w:line="220" w:lineRule="exact"/>
        <w:ind w:left="-567" w:leftChars="-270" w:right="-840" w:rightChars="-400"/>
        <w:rPr>
          <w:sz w:val="18"/>
          <w:szCs w:val="18"/>
        </w:rPr>
      </w:pPr>
      <w:r>
        <w:rPr>
          <w:sz w:val="18"/>
          <w:szCs w:val="18"/>
        </w:rPr>
        <w:t>说明：1.统计范围：</w:t>
      </w:r>
      <w:bookmarkStart w:id="74" w:name="_Hlk44432369"/>
      <w:r>
        <w:rPr>
          <w:sz w:val="18"/>
          <w:szCs w:val="18"/>
        </w:rPr>
        <w:t>所有从事港口旅客运输服务业务以及货物装卸服务业务的经营业户</w:t>
      </w:r>
      <w:bookmarkEnd w:id="74"/>
      <w:r>
        <w:rPr>
          <w:sz w:val="18"/>
          <w:szCs w:val="18"/>
        </w:rPr>
        <w:t>。</w:t>
      </w:r>
    </w:p>
    <w:p w14:paraId="560DE712">
      <w:pPr>
        <w:spacing w:line="220" w:lineRule="exact"/>
        <w:ind w:left="-105" w:leftChars="-50" w:right="-840" w:rightChars="-400" w:firstLine="75" w:firstLineChars="42"/>
        <w:rPr>
          <w:sz w:val="18"/>
          <w:szCs w:val="18"/>
        </w:rPr>
      </w:pPr>
      <w:r>
        <w:rPr>
          <w:sz w:val="18"/>
          <w:szCs w:val="18"/>
        </w:rPr>
        <w:t>2.对于跨港口从事港口业务的经营业户，需要根据在每个港口的生产业务情况分港口填写。</w:t>
      </w:r>
    </w:p>
    <w:p w14:paraId="6E667162">
      <w:pPr>
        <w:spacing w:line="220" w:lineRule="exact"/>
        <w:ind w:left="91" w:leftChars="-16" w:right="-840" w:rightChars="-400" w:hanging="125" w:hangingChars="70"/>
        <w:rPr>
          <w:sz w:val="18"/>
          <w:szCs w:val="18"/>
        </w:rPr>
      </w:pPr>
      <w:r>
        <w:rPr>
          <w:sz w:val="18"/>
          <w:szCs w:val="18"/>
        </w:rPr>
        <w:t>3.港区范围内的码头上完成的旅客吞吐量均应进行统计，但不包括港区内的轮渡、短途旅客驳运量、免票儿童、</w:t>
      </w:r>
    </w:p>
    <w:p w14:paraId="6B18A041">
      <w:pPr>
        <w:spacing w:line="220" w:lineRule="exact"/>
        <w:ind w:left="280" w:leftChars="39" w:right="-840" w:rightChars="-400" w:hanging="198" w:hangingChars="110"/>
        <w:rPr>
          <w:sz w:val="18"/>
          <w:szCs w:val="18"/>
        </w:rPr>
      </w:pPr>
      <w:r>
        <w:rPr>
          <w:sz w:val="18"/>
          <w:szCs w:val="18"/>
        </w:rPr>
        <w:t>各船舶的船员人数以及在本港下船登岸后又乘同一船舶上船出港的旅客人数。</w:t>
      </w:r>
    </w:p>
    <w:p w14:paraId="2AC8CDEF">
      <w:pPr>
        <w:spacing w:line="220" w:lineRule="exact"/>
        <w:ind w:left="-115" w:leftChars="-55" w:right="-840" w:rightChars="-400" w:firstLine="75" w:firstLineChars="42"/>
        <w:rPr>
          <w:sz w:val="18"/>
          <w:szCs w:val="18"/>
        </w:rPr>
      </w:pPr>
      <w:r>
        <w:rPr>
          <w:sz w:val="18"/>
          <w:szCs w:val="18"/>
        </w:rPr>
        <w:t>4.凡在港区范围内所有码头、浮筒上完成的货物吞吐量均应进行统计，但不包括利用自然岸坡进行的装卸量。</w:t>
      </w:r>
    </w:p>
    <w:p w14:paraId="74910816">
      <w:pPr>
        <w:spacing w:line="220" w:lineRule="exact"/>
        <w:ind w:left="91" w:leftChars="-16" w:right="-840" w:rightChars="-400" w:hanging="125" w:hangingChars="70"/>
        <w:rPr>
          <w:sz w:val="18"/>
          <w:szCs w:val="18"/>
        </w:rPr>
      </w:pPr>
      <w:r>
        <w:rPr>
          <w:sz w:val="18"/>
          <w:szCs w:val="18"/>
        </w:rPr>
        <w:t>5.旅客吞吐量和货物吞吐量数据由港口分航线进出港旅客人数和港口分货类吞吐量当年各月月报数据累加计算得到。</w:t>
      </w:r>
    </w:p>
    <w:p w14:paraId="7AF03205">
      <w:pPr>
        <w:spacing w:line="220" w:lineRule="exact"/>
        <w:ind w:left="91" w:leftChars="-16" w:right="-840" w:rightChars="-400" w:hanging="125" w:hangingChars="70"/>
        <w:rPr>
          <w:sz w:val="18"/>
          <w:szCs w:val="18"/>
        </w:rPr>
      </w:pPr>
      <w:r>
        <w:rPr>
          <w:sz w:val="18"/>
          <w:szCs w:val="18"/>
        </w:rPr>
        <w:t>6.港口能源消耗总量中不包含岸电量，岸电量在218行中单独填写。</w:t>
      </w:r>
    </w:p>
    <w:p w14:paraId="6BBBD7BC">
      <w:pPr>
        <w:spacing w:line="220" w:lineRule="exact"/>
        <w:ind w:left="91" w:leftChars="-16" w:right="-840" w:rightChars="-400" w:hanging="125" w:hangingChars="70"/>
        <w:rPr>
          <w:sz w:val="18"/>
          <w:szCs w:val="18"/>
        </w:rPr>
      </w:pPr>
      <w:r>
        <w:rPr>
          <w:sz w:val="18"/>
          <w:szCs w:val="18"/>
        </w:rPr>
        <w:t>7.本表101、102、206、208、214、216、218行指标保留整数位，201～205、207、209～213、215、217行指标保留三位小数。</w:t>
      </w:r>
    </w:p>
    <w:p w14:paraId="2050331F">
      <w:pPr>
        <w:spacing w:line="220" w:lineRule="exact"/>
        <w:ind w:left="91" w:leftChars="-16" w:right="-840" w:rightChars="-400" w:hanging="125" w:hangingChars="70"/>
        <w:rPr>
          <w:sz w:val="18"/>
          <w:szCs w:val="18"/>
        </w:rPr>
      </w:pPr>
      <w:r>
        <w:rPr>
          <w:sz w:val="18"/>
          <w:szCs w:val="18"/>
        </w:rPr>
        <w:t>8.表内逻辑关系：</w:t>
      </w:r>
    </w:p>
    <w:p w14:paraId="3FC5EE6C">
      <w:pPr>
        <w:pStyle w:val="54"/>
        <w:spacing w:line="220" w:lineRule="exact"/>
        <w:ind w:left="315" w:leftChars="150" w:right="-630" w:rightChars="-300" w:firstLine="0" w:firstLineChars="0"/>
        <w:rPr>
          <w:rFonts w:cs="Times New Roman"/>
        </w:rPr>
      </w:pPr>
      <w:r>
        <w:rPr>
          <w:rFonts w:cs="Times New Roman"/>
        </w:rPr>
        <w:t>201行≥202行+210行；</w:t>
      </w:r>
    </w:p>
    <w:p w14:paraId="27588DFC">
      <w:pPr>
        <w:pStyle w:val="54"/>
        <w:spacing w:line="220" w:lineRule="exact"/>
        <w:ind w:left="315" w:leftChars="150" w:right="-630" w:rightChars="-300" w:firstLine="0" w:firstLineChars="0"/>
        <w:rPr>
          <w:rFonts w:cs="Times New Roman"/>
        </w:rPr>
      </w:pPr>
      <w:r>
        <w:rPr>
          <w:rFonts w:cs="Times New Roman"/>
        </w:rPr>
        <w:t>202行=1.4714×203行+1.4286×204行+1.4571×205行+0.00133×206行+1.7572×207行+0.0001229×208行+209行；</w:t>
      </w:r>
    </w:p>
    <w:p w14:paraId="0B4BD3D8">
      <w:pPr>
        <w:pStyle w:val="54"/>
        <w:spacing w:line="220" w:lineRule="exact"/>
        <w:ind w:left="315" w:leftChars="150" w:right="-630" w:rightChars="-300" w:firstLine="0" w:firstLineChars="0"/>
        <w:rPr>
          <w:rFonts w:cs="Times New Roman"/>
        </w:rPr>
      </w:pPr>
      <w:r>
        <w:rPr>
          <w:rFonts w:cs="Times New Roman"/>
        </w:rPr>
        <w:t>210行=1.4714×211行+1.4286×212行+1.4571×213行+0.00133×214行+1.7572×215行+0.0001229×216行+217行。</w:t>
      </w:r>
    </w:p>
    <w:p w14:paraId="770AAA08">
      <w:pPr>
        <w:spacing w:before="156" w:beforeLines="50"/>
        <w:jc w:val="center"/>
        <w:outlineLvl w:val="1"/>
        <w:rPr>
          <w:sz w:val="32"/>
          <w:szCs w:val="32"/>
        </w:rPr>
      </w:pPr>
      <w:r>
        <w:rPr>
          <w:sz w:val="32"/>
        </w:rPr>
        <w:br w:type="page"/>
      </w:r>
      <w:bookmarkEnd w:id="66"/>
      <w:bookmarkEnd w:id="67"/>
      <w:bookmarkEnd w:id="68"/>
      <w:bookmarkStart w:id="75" w:name="_Toc206680787"/>
      <w:bookmarkStart w:id="76" w:name="_Toc487551852"/>
      <w:bookmarkStart w:id="77" w:name="_Toc484764205"/>
      <w:bookmarkStart w:id="78" w:name="_Toc488324326"/>
      <w:r>
        <w:rPr>
          <w:sz w:val="32"/>
          <w:szCs w:val="32"/>
        </w:rPr>
        <w:t>法人企业季度财务状况</w:t>
      </w:r>
      <w:bookmarkEnd w:id="75"/>
    </w:p>
    <w:p w14:paraId="6F29E752">
      <w:pPr>
        <w:spacing w:line="400" w:lineRule="exact"/>
        <w:jc w:val="center"/>
        <w:rPr>
          <w:rFonts w:eastAsia="黑体"/>
          <w:sz w:val="28"/>
          <w:szCs w:val="28"/>
        </w:rPr>
      </w:pPr>
      <w:r>
        <mc:AlternateContent>
          <mc:Choice Requires="wpg">
            <w:drawing>
              <wp:anchor distT="0" distB="0" distL="114300" distR="114300" simplePos="0" relativeHeight="251668480" behindDoc="0" locked="0" layoutInCell="1" allowOverlap="1">
                <wp:simplePos x="0" y="0"/>
                <wp:positionH relativeFrom="margin">
                  <wp:posOffset>3423285</wp:posOffset>
                </wp:positionH>
                <wp:positionV relativeFrom="paragraph">
                  <wp:posOffset>137160</wp:posOffset>
                </wp:positionV>
                <wp:extent cx="1758315" cy="883920"/>
                <wp:effectExtent l="0" t="0" r="13335" b="11430"/>
                <wp:wrapNone/>
                <wp:docPr id="49" name="Group 106"/>
                <wp:cNvGraphicFramePr/>
                <a:graphic xmlns:a="http://schemas.openxmlformats.org/drawingml/2006/main">
                  <a:graphicData uri="http://schemas.microsoft.com/office/word/2010/wordprocessingGroup">
                    <wpg:wgp>
                      <wpg:cNvGrpSpPr/>
                      <wpg:grpSpPr>
                        <a:xfrm>
                          <a:off x="0" y="0"/>
                          <a:ext cx="1758518" cy="883920"/>
                          <a:chOff x="8044" y="3248"/>
                          <a:chExt cx="2568" cy="1211"/>
                        </a:xfrm>
                      </wpg:grpSpPr>
                      <wps:wsp>
                        <wps:cNvPr id="50" name="文本框 1"/>
                        <wps:cNvSpPr txBox="1">
                          <a:spLocks noChangeArrowheads="1"/>
                        </wps:cNvSpPr>
                        <wps:spPr bwMode="auto">
                          <a:xfrm>
                            <a:off x="8957" y="3250"/>
                            <a:ext cx="1655" cy="1209"/>
                          </a:xfrm>
                          <a:prstGeom prst="rect">
                            <a:avLst/>
                          </a:prstGeom>
                          <a:solidFill>
                            <a:srgbClr val="FFFFFF"/>
                          </a:solidFill>
                          <a:ln w="9525">
                            <a:solidFill>
                              <a:srgbClr val="FFFFFF"/>
                            </a:solidFill>
                            <a:miter lim="800000"/>
                          </a:ln>
                        </wps:spPr>
                        <wps:txbx>
                          <w:txbxContent>
                            <w:p w14:paraId="0AF84B57">
                              <w:pPr>
                                <w:spacing w:line="0" w:lineRule="atLeast"/>
                                <w:rPr>
                                  <w:sz w:val="18"/>
                                </w:rPr>
                              </w:pPr>
                              <w:bookmarkStart w:id="377" w:name="OLE_LINK17"/>
                              <w:r>
                                <w:rPr>
                                  <w:spacing w:val="72"/>
                                  <w:kern w:val="0"/>
                                  <w:sz w:val="18"/>
                                  <w:fitText w:val="1800" w:id="-1739934975"/>
                                </w:rPr>
                                <w:t>交企统202</w:t>
                              </w:r>
                              <w:r>
                                <w:rPr>
                                  <w:spacing w:val="0"/>
                                  <w:kern w:val="0"/>
                                  <w:sz w:val="18"/>
                                  <w:fitText w:val="1800" w:id="-1739934975"/>
                                </w:rPr>
                                <w:t>表</w:t>
                              </w:r>
                            </w:p>
                            <w:p w14:paraId="726F0213">
                              <w:pPr>
                                <w:spacing w:line="0" w:lineRule="atLeast"/>
                                <w:rPr>
                                  <w:spacing w:val="71"/>
                                  <w:kern w:val="0"/>
                                  <w:sz w:val="18"/>
                                </w:rPr>
                              </w:pPr>
                              <w:r>
                                <w:rPr>
                                  <w:spacing w:val="112"/>
                                  <w:kern w:val="0"/>
                                  <w:sz w:val="18"/>
                                  <w:fitText w:val="1800" w:id="-1739339264"/>
                                </w:rPr>
                                <w:t>交通运输</w:t>
                              </w:r>
                              <w:r>
                                <w:rPr>
                                  <w:spacing w:val="2"/>
                                  <w:kern w:val="0"/>
                                  <w:sz w:val="18"/>
                                  <w:fitText w:val="1800" w:id="-1739339264"/>
                                </w:rPr>
                                <w:t>部</w:t>
                              </w:r>
                            </w:p>
                            <w:p w14:paraId="27AF78F5">
                              <w:pPr>
                                <w:spacing w:line="0" w:lineRule="atLeast"/>
                                <w:rPr>
                                  <w:spacing w:val="71"/>
                                  <w:kern w:val="0"/>
                                  <w:sz w:val="18"/>
                                </w:rPr>
                              </w:pPr>
                              <w:r>
                                <w:rPr>
                                  <w:spacing w:val="112"/>
                                  <w:kern w:val="0"/>
                                  <w:sz w:val="18"/>
                                  <w:fitText w:val="1800" w:id="-1739339263"/>
                                </w:rPr>
                                <w:t>国家统计</w:t>
                              </w:r>
                              <w:r>
                                <w:rPr>
                                  <w:spacing w:val="2"/>
                                  <w:kern w:val="0"/>
                                  <w:sz w:val="18"/>
                                  <w:fitText w:val="1800" w:id="-1739339263"/>
                                </w:rPr>
                                <w:t>局</w:t>
                              </w:r>
                            </w:p>
                            <w:p w14:paraId="11C011C5">
                              <w:pPr>
                                <w:spacing w:line="0" w:lineRule="atLeast"/>
                                <w:jc w:val="distribute"/>
                                <w:rPr>
                                  <w:sz w:val="18"/>
                                  <w:szCs w:val="18"/>
                                </w:rPr>
                              </w:pPr>
                              <w:r>
                                <w:rPr>
                                  <w:rFonts w:hint="eastAsia"/>
                                  <w:sz w:val="18"/>
                                  <w:szCs w:val="18"/>
                                </w:rPr>
                                <w:t xml:space="preserve">国统制〔2025〕25号 </w:t>
                              </w:r>
                            </w:p>
                            <w:p w14:paraId="10765FFA">
                              <w:pPr>
                                <w:spacing w:line="0" w:lineRule="atLeast"/>
                                <w:jc w:val="distribute"/>
                              </w:pPr>
                              <w:r>
                                <w:rPr>
                                  <w:rFonts w:hint="eastAsia"/>
                                  <w:sz w:val="18"/>
                                  <w:szCs w:val="18"/>
                                </w:rPr>
                                <w:t>2028 年1月</w:t>
                              </w:r>
                              <w:bookmarkEnd w:id="377"/>
                            </w:p>
                          </w:txbxContent>
                        </wps:txbx>
                        <wps:bodyPr rot="0" vert="horz" wrap="square" lIns="0" tIns="0" rIns="0" bIns="0" anchor="t" anchorCtr="0" upright="1">
                          <a:noAutofit/>
                        </wps:bodyPr>
                      </wps:wsp>
                      <wps:wsp>
                        <wps:cNvPr id="51"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210E495E">
                              <w:pPr>
                                <w:spacing w:line="0" w:lineRule="atLeast"/>
                                <w:rPr>
                                  <w:rFonts w:hint="eastAsia" w:ascii="宋体" w:hAnsi="宋体"/>
                                  <w:sz w:val="18"/>
                                </w:rPr>
                              </w:pPr>
                              <w:r>
                                <w:rPr>
                                  <w:rFonts w:hint="eastAsia" w:ascii="宋体" w:hAnsi="宋体"/>
                                  <w:sz w:val="18"/>
                                </w:rPr>
                                <w:t>表　　号：</w:t>
                              </w:r>
                            </w:p>
                            <w:p w14:paraId="3C217164">
                              <w:pPr>
                                <w:spacing w:line="0" w:lineRule="atLeast"/>
                                <w:rPr>
                                  <w:rFonts w:hint="eastAsia" w:ascii="宋体" w:hAnsi="宋体"/>
                                  <w:sz w:val="18"/>
                                </w:rPr>
                              </w:pPr>
                              <w:r>
                                <w:rPr>
                                  <w:rFonts w:hint="eastAsia" w:ascii="宋体" w:hAnsi="宋体"/>
                                  <w:sz w:val="18"/>
                                </w:rPr>
                                <w:t>制定机关：</w:t>
                              </w:r>
                            </w:p>
                            <w:p w14:paraId="6A07E5CA">
                              <w:pPr>
                                <w:spacing w:line="0" w:lineRule="atLeast"/>
                                <w:rPr>
                                  <w:rFonts w:hint="eastAsia" w:ascii="宋体" w:hAnsi="宋体"/>
                                  <w:sz w:val="18"/>
                                </w:rPr>
                              </w:pPr>
                              <w:r>
                                <w:rPr>
                                  <w:rFonts w:hint="eastAsia" w:ascii="宋体" w:hAnsi="宋体"/>
                                  <w:sz w:val="18"/>
                                </w:rPr>
                                <w:t>批准机关：</w:t>
                              </w:r>
                            </w:p>
                            <w:p w14:paraId="4C0755C4">
                              <w:pPr>
                                <w:spacing w:line="0" w:lineRule="atLeast"/>
                                <w:rPr>
                                  <w:sz w:val="18"/>
                                </w:rPr>
                              </w:pPr>
                              <w:r>
                                <w:rPr>
                                  <w:rFonts w:hint="eastAsia" w:ascii="宋体" w:hAnsi="宋体"/>
                                  <w:sz w:val="18"/>
                                </w:rPr>
                                <w:t>批准文号：</w:t>
                              </w:r>
                            </w:p>
                            <w:p w14:paraId="507222CF">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06" o:spid="_x0000_s1026" o:spt="203" style="position:absolute;left:0pt;margin-left:269.55pt;margin-top:10.8pt;height:69.6pt;width:138.45pt;mso-position-horizontal-relative:margin;z-index:251668480;mso-width-relative:page;mso-height-relative:page;" coordorigin="8044,3248" coordsize="2568,1211" o:gfxdata="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a6GtXNkAAAAK&#10;AQAADwAAAAAAAAABACAAAAAiAAAAZHJzL2Rvd25yZXYueG1sUEsBAhQAFAAAAAgAh07iQJRh/SHG&#10;AgAARQgAAA4AAAAAAAAAAQAgAAAAKAEAAGRycy9lMm9Eb2MueG1sUEsFBgAAAAAGAAYAWQEAAGAG&#10;AAAAAA==&#10;">
                <o:lock v:ext="edit" aspectratio="f"/>
                <v:shape id="文本框 1" o:spid="_x0000_s1026" o:spt="202" type="#_x0000_t202" style="position:absolute;left:8957;top:3250;height:1209;width:1655;" fillcolor="#FFFFFF" filled="t" stroked="t" coordsize="21600,21600" o:gfxdata="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kai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0AF84B57">
                        <w:pPr>
                          <w:spacing w:line="0" w:lineRule="atLeast"/>
                          <w:rPr>
                            <w:sz w:val="18"/>
                          </w:rPr>
                        </w:pPr>
                        <w:bookmarkStart w:id="377" w:name="OLE_LINK17"/>
                        <w:r>
                          <w:rPr>
                            <w:spacing w:val="72"/>
                            <w:kern w:val="0"/>
                            <w:sz w:val="18"/>
                            <w:fitText w:val="1800" w:id="-1739934975"/>
                          </w:rPr>
                          <w:t>交企统202</w:t>
                        </w:r>
                        <w:r>
                          <w:rPr>
                            <w:spacing w:val="0"/>
                            <w:kern w:val="0"/>
                            <w:sz w:val="18"/>
                            <w:fitText w:val="1800" w:id="-1739934975"/>
                          </w:rPr>
                          <w:t>表</w:t>
                        </w:r>
                      </w:p>
                      <w:p w14:paraId="726F0213">
                        <w:pPr>
                          <w:spacing w:line="0" w:lineRule="atLeast"/>
                          <w:rPr>
                            <w:spacing w:val="71"/>
                            <w:kern w:val="0"/>
                            <w:sz w:val="18"/>
                          </w:rPr>
                        </w:pPr>
                        <w:r>
                          <w:rPr>
                            <w:spacing w:val="112"/>
                            <w:kern w:val="0"/>
                            <w:sz w:val="18"/>
                            <w:fitText w:val="1800" w:id="-1739339264"/>
                          </w:rPr>
                          <w:t>交通运输</w:t>
                        </w:r>
                        <w:r>
                          <w:rPr>
                            <w:spacing w:val="2"/>
                            <w:kern w:val="0"/>
                            <w:sz w:val="18"/>
                            <w:fitText w:val="1800" w:id="-1739339264"/>
                          </w:rPr>
                          <w:t>部</w:t>
                        </w:r>
                      </w:p>
                      <w:p w14:paraId="27AF78F5">
                        <w:pPr>
                          <w:spacing w:line="0" w:lineRule="atLeast"/>
                          <w:rPr>
                            <w:spacing w:val="71"/>
                            <w:kern w:val="0"/>
                            <w:sz w:val="18"/>
                          </w:rPr>
                        </w:pPr>
                        <w:r>
                          <w:rPr>
                            <w:spacing w:val="112"/>
                            <w:kern w:val="0"/>
                            <w:sz w:val="18"/>
                            <w:fitText w:val="1800" w:id="-1739339263"/>
                          </w:rPr>
                          <w:t>国家统计</w:t>
                        </w:r>
                        <w:r>
                          <w:rPr>
                            <w:spacing w:val="2"/>
                            <w:kern w:val="0"/>
                            <w:sz w:val="18"/>
                            <w:fitText w:val="1800" w:id="-1739339263"/>
                          </w:rPr>
                          <w:t>局</w:t>
                        </w:r>
                      </w:p>
                      <w:p w14:paraId="11C011C5">
                        <w:pPr>
                          <w:spacing w:line="0" w:lineRule="atLeast"/>
                          <w:jc w:val="distribute"/>
                          <w:rPr>
                            <w:sz w:val="18"/>
                            <w:szCs w:val="18"/>
                          </w:rPr>
                        </w:pPr>
                        <w:r>
                          <w:rPr>
                            <w:rFonts w:hint="eastAsia"/>
                            <w:sz w:val="18"/>
                            <w:szCs w:val="18"/>
                          </w:rPr>
                          <w:t xml:space="preserve">国统制〔2025〕25号 </w:t>
                        </w:r>
                      </w:p>
                      <w:p w14:paraId="10765FFA">
                        <w:pPr>
                          <w:spacing w:line="0" w:lineRule="atLeast"/>
                          <w:jc w:val="distribute"/>
                        </w:pPr>
                        <w:r>
                          <w:rPr>
                            <w:rFonts w:hint="eastAsia"/>
                            <w:sz w:val="18"/>
                            <w:szCs w:val="18"/>
                          </w:rPr>
                          <w:t>2028 年1月</w:t>
                        </w:r>
                        <w:bookmarkEnd w:id="377"/>
                      </w:p>
                    </w:txbxContent>
                  </v:textbox>
                </v:shape>
                <v:shape id="文本框 1" o:spid="_x0000_s1026" o:spt="202" type="#_x0000_t202" style="position:absolute;left:8044;top:3248;height:1209;width:900;" fillcolor="#FFFFFF" filled="t" stroked="t" coordsize="21600,21600" o:gfxdata="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1W/E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10E495E">
                        <w:pPr>
                          <w:spacing w:line="0" w:lineRule="atLeast"/>
                          <w:rPr>
                            <w:rFonts w:hint="eastAsia" w:ascii="宋体" w:hAnsi="宋体"/>
                            <w:sz w:val="18"/>
                          </w:rPr>
                        </w:pPr>
                        <w:r>
                          <w:rPr>
                            <w:rFonts w:hint="eastAsia" w:ascii="宋体" w:hAnsi="宋体"/>
                            <w:sz w:val="18"/>
                          </w:rPr>
                          <w:t>表　　号：</w:t>
                        </w:r>
                      </w:p>
                      <w:p w14:paraId="3C217164">
                        <w:pPr>
                          <w:spacing w:line="0" w:lineRule="atLeast"/>
                          <w:rPr>
                            <w:rFonts w:hint="eastAsia" w:ascii="宋体" w:hAnsi="宋体"/>
                            <w:sz w:val="18"/>
                          </w:rPr>
                        </w:pPr>
                        <w:r>
                          <w:rPr>
                            <w:rFonts w:hint="eastAsia" w:ascii="宋体" w:hAnsi="宋体"/>
                            <w:sz w:val="18"/>
                          </w:rPr>
                          <w:t>制定机关：</w:t>
                        </w:r>
                      </w:p>
                      <w:p w14:paraId="6A07E5CA">
                        <w:pPr>
                          <w:spacing w:line="0" w:lineRule="atLeast"/>
                          <w:rPr>
                            <w:rFonts w:hint="eastAsia" w:ascii="宋体" w:hAnsi="宋体"/>
                            <w:sz w:val="18"/>
                          </w:rPr>
                        </w:pPr>
                        <w:r>
                          <w:rPr>
                            <w:rFonts w:hint="eastAsia" w:ascii="宋体" w:hAnsi="宋体"/>
                            <w:sz w:val="18"/>
                          </w:rPr>
                          <w:t>批准机关：</w:t>
                        </w:r>
                      </w:p>
                      <w:p w14:paraId="4C0755C4">
                        <w:pPr>
                          <w:spacing w:line="0" w:lineRule="atLeast"/>
                          <w:rPr>
                            <w:sz w:val="18"/>
                          </w:rPr>
                        </w:pPr>
                        <w:r>
                          <w:rPr>
                            <w:rFonts w:hint="eastAsia" w:ascii="宋体" w:hAnsi="宋体"/>
                            <w:sz w:val="18"/>
                          </w:rPr>
                          <w:t>批准文号：</w:t>
                        </w:r>
                      </w:p>
                      <w:p w14:paraId="507222CF">
                        <w:pPr>
                          <w:spacing w:line="0" w:lineRule="atLeast"/>
                          <w:rPr>
                            <w:sz w:val="18"/>
                          </w:rPr>
                        </w:pPr>
                        <w:r>
                          <w:rPr>
                            <w:sz w:val="18"/>
                          </w:rPr>
                          <w:t>有效期至：</w:t>
                        </w:r>
                      </w:p>
                    </w:txbxContent>
                  </v:textbox>
                </v:shape>
              </v:group>
            </w:pict>
          </mc:Fallback>
        </mc:AlternateContent>
      </w:r>
    </w:p>
    <w:p w14:paraId="359C1CB7">
      <w:pPr>
        <w:spacing w:line="400" w:lineRule="exact"/>
        <w:jc w:val="center"/>
        <w:rPr>
          <w:rFonts w:eastAsia="黑体"/>
          <w:sz w:val="28"/>
          <w:szCs w:val="28"/>
        </w:rPr>
      </w:pPr>
    </w:p>
    <w:p w14:paraId="41066FEC">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6912" behindDoc="0" locked="0" layoutInCell="1" allowOverlap="1">
                <wp:simplePos x="0" y="0"/>
                <wp:positionH relativeFrom="column">
                  <wp:posOffset>-101600</wp:posOffset>
                </wp:positionH>
                <wp:positionV relativeFrom="paragraph">
                  <wp:posOffset>162560</wp:posOffset>
                </wp:positionV>
                <wp:extent cx="3354705" cy="298450"/>
                <wp:effectExtent l="0" t="0" r="17145" b="25400"/>
                <wp:wrapNone/>
                <wp:docPr id="5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8450"/>
                        </a:xfrm>
                        <a:prstGeom prst="rect">
                          <a:avLst/>
                        </a:prstGeom>
                        <a:solidFill>
                          <a:srgbClr val="FFFFFF"/>
                        </a:solidFill>
                        <a:ln w="3175">
                          <a:solidFill>
                            <a:srgbClr val="FFFFFF"/>
                          </a:solidFill>
                          <a:miter lim="800000"/>
                        </a:ln>
                      </wps:spPr>
                      <wps:txbx>
                        <w:txbxContent>
                          <w:p w14:paraId="480883B8">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8pt;margin-top:12.8pt;height:23.5pt;width:264.15pt;z-index:251686912;mso-width-relative:page;mso-height-relative:page;" fillcolor="#FFFFFF" filled="t" stroked="t" coordsize="21600,21600" o:gfxdata="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KGV2y1QAAAAkBAAAPAAAAAAAAAAEAIAAAACIAAABkcnMv&#10;ZG93bnJldi54bWxQSwECFAAUAAAACACHTuJAx2zBwj8CAACIBAAADgAAAAAAAAABACAAAAAkAQAA&#10;ZHJzL2Uyb0RvYy54bWxQSwUGAAAAAAYABgBZAQAA1QUAAAAA&#10;">
                <v:fill on="t" focussize="0,0"/>
                <v:stroke weight="0.25pt" color="#FFFFFF" miterlimit="8" joinstyle="miter"/>
                <v:imagedata o:title=""/>
                <o:lock v:ext="edit" aspectratio="f"/>
                <v:textbox>
                  <w:txbxContent>
                    <w:p w14:paraId="480883B8">
                      <w:pPr>
                        <w:spacing w:line="0" w:lineRule="atLeast"/>
                        <w:rPr>
                          <w:sz w:val="18"/>
                          <w:szCs w:val="18"/>
                        </w:rPr>
                      </w:pPr>
                      <w:r>
                        <w:rPr>
                          <w:rFonts w:hint="eastAsia"/>
                          <w:sz w:val="18"/>
                          <w:szCs w:val="18"/>
                        </w:rPr>
                        <w:t>统一社会信用代码：□□□□□□□□□□□□□□□□□□</w:t>
                      </w:r>
                    </w:p>
                  </w:txbxContent>
                </v:textbox>
              </v:shape>
            </w:pict>
          </mc:Fallback>
        </mc:AlternateContent>
      </w:r>
    </w:p>
    <w:p w14:paraId="2F00899A">
      <w:pPr>
        <w:spacing w:line="400" w:lineRule="exact"/>
        <w:rPr>
          <w:sz w:val="18"/>
          <w:szCs w:val="18"/>
        </w:rPr>
      </w:pPr>
    </w:p>
    <w:p w14:paraId="42AB9CC1">
      <w:pPr>
        <w:spacing w:line="0" w:lineRule="atLeast"/>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季                       </w:t>
      </w:r>
      <w:r>
        <w:rPr>
          <w:sz w:val="18"/>
        </w:rPr>
        <w:t>计量单位：元</w:t>
      </w:r>
    </w:p>
    <w:tbl>
      <w:tblPr>
        <w:tblStyle w:val="26"/>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363"/>
        <w:gridCol w:w="1745"/>
        <w:gridCol w:w="2414"/>
      </w:tblGrid>
      <w:tr w14:paraId="1C58CD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8" w:space="0"/>
            </w:tcBorders>
            <w:vAlign w:val="center"/>
          </w:tcPr>
          <w:p w14:paraId="4CA980B6">
            <w:pPr>
              <w:jc w:val="center"/>
              <w:rPr>
                <w:sz w:val="18"/>
                <w:szCs w:val="18"/>
              </w:rPr>
            </w:pPr>
            <w:r>
              <w:rPr>
                <w:sz w:val="18"/>
                <w:szCs w:val="18"/>
              </w:rPr>
              <w:t>指标名称</w:t>
            </w:r>
          </w:p>
        </w:tc>
        <w:tc>
          <w:tcPr>
            <w:tcW w:w="1024" w:type="pct"/>
            <w:tcBorders>
              <w:top w:val="single" w:color="auto" w:sz="8" w:space="0"/>
            </w:tcBorders>
            <w:vAlign w:val="center"/>
          </w:tcPr>
          <w:p w14:paraId="1DBBB5D6">
            <w:pPr>
              <w:jc w:val="center"/>
              <w:rPr>
                <w:sz w:val="18"/>
                <w:szCs w:val="18"/>
              </w:rPr>
            </w:pPr>
            <w:r>
              <w:rPr>
                <w:sz w:val="18"/>
                <w:szCs w:val="18"/>
              </w:rPr>
              <w:t>代码</w:t>
            </w:r>
          </w:p>
        </w:tc>
        <w:tc>
          <w:tcPr>
            <w:tcW w:w="1416" w:type="pct"/>
            <w:tcBorders>
              <w:top w:val="single" w:color="auto" w:sz="8" w:space="0"/>
            </w:tcBorders>
            <w:vAlign w:val="center"/>
          </w:tcPr>
          <w:p w14:paraId="453BA5EA">
            <w:pPr>
              <w:jc w:val="center"/>
              <w:rPr>
                <w:sz w:val="18"/>
                <w:szCs w:val="18"/>
              </w:rPr>
            </w:pPr>
            <w:r>
              <w:rPr>
                <w:sz w:val="18"/>
                <w:szCs w:val="18"/>
              </w:rPr>
              <w:t>1—本季</w:t>
            </w:r>
          </w:p>
        </w:tc>
      </w:tr>
      <w:tr w14:paraId="3F10E4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vAlign w:val="center"/>
          </w:tcPr>
          <w:p w14:paraId="15C93E99">
            <w:pPr>
              <w:jc w:val="center"/>
              <w:rPr>
                <w:sz w:val="18"/>
                <w:szCs w:val="18"/>
              </w:rPr>
            </w:pPr>
            <w:r>
              <w:rPr>
                <w:sz w:val="18"/>
                <w:szCs w:val="18"/>
              </w:rPr>
              <w:t>甲</w:t>
            </w:r>
          </w:p>
        </w:tc>
        <w:tc>
          <w:tcPr>
            <w:tcW w:w="1024" w:type="pct"/>
            <w:vAlign w:val="center"/>
          </w:tcPr>
          <w:p w14:paraId="64732076">
            <w:pPr>
              <w:jc w:val="center"/>
              <w:rPr>
                <w:sz w:val="18"/>
                <w:szCs w:val="18"/>
              </w:rPr>
            </w:pPr>
            <w:r>
              <w:rPr>
                <w:sz w:val="18"/>
                <w:szCs w:val="18"/>
              </w:rPr>
              <w:t>乙</w:t>
            </w:r>
          </w:p>
        </w:tc>
        <w:tc>
          <w:tcPr>
            <w:tcW w:w="1416" w:type="pct"/>
            <w:vAlign w:val="center"/>
          </w:tcPr>
          <w:p w14:paraId="2FB14781">
            <w:pPr>
              <w:jc w:val="center"/>
              <w:rPr>
                <w:sz w:val="18"/>
                <w:szCs w:val="18"/>
              </w:rPr>
            </w:pPr>
            <w:r>
              <w:rPr>
                <w:sz w:val="18"/>
                <w:szCs w:val="18"/>
              </w:rPr>
              <w:t>01</w:t>
            </w:r>
          </w:p>
        </w:tc>
      </w:tr>
      <w:tr w14:paraId="7A76FB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0612250E">
            <w:pPr>
              <w:adjustRightInd w:val="0"/>
              <w:rPr>
                <w:sz w:val="18"/>
                <w:szCs w:val="18"/>
              </w:rPr>
            </w:pPr>
            <w:r>
              <w:rPr>
                <w:sz w:val="18"/>
                <w:szCs w:val="18"/>
              </w:rPr>
              <w:t>资产总计</w:t>
            </w:r>
          </w:p>
        </w:tc>
        <w:tc>
          <w:tcPr>
            <w:tcW w:w="1024" w:type="pct"/>
            <w:vAlign w:val="center"/>
          </w:tcPr>
          <w:p w14:paraId="0124327A">
            <w:pPr>
              <w:adjustRightInd w:val="0"/>
              <w:jc w:val="center"/>
              <w:rPr>
                <w:sz w:val="18"/>
                <w:szCs w:val="18"/>
              </w:rPr>
            </w:pPr>
            <w:r>
              <w:rPr>
                <w:sz w:val="18"/>
                <w:szCs w:val="18"/>
              </w:rPr>
              <w:t>101</w:t>
            </w:r>
          </w:p>
        </w:tc>
        <w:tc>
          <w:tcPr>
            <w:tcW w:w="1416" w:type="pct"/>
            <w:vAlign w:val="center"/>
          </w:tcPr>
          <w:p w14:paraId="64B1221F">
            <w:pPr>
              <w:adjustRightInd w:val="0"/>
              <w:jc w:val="center"/>
              <w:rPr>
                <w:sz w:val="18"/>
                <w:szCs w:val="18"/>
              </w:rPr>
            </w:pPr>
          </w:p>
        </w:tc>
      </w:tr>
      <w:tr w14:paraId="35154D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418C9CDE">
            <w:pPr>
              <w:adjustRightInd w:val="0"/>
              <w:rPr>
                <w:sz w:val="18"/>
                <w:szCs w:val="18"/>
              </w:rPr>
            </w:pPr>
            <w:r>
              <w:rPr>
                <w:sz w:val="18"/>
                <w:szCs w:val="18"/>
              </w:rPr>
              <w:t>负债合计</w:t>
            </w:r>
          </w:p>
        </w:tc>
        <w:tc>
          <w:tcPr>
            <w:tcW w:w="1024" w:type="pct"/>
            <w:vAlign w:val="center"/>
          </w:tcPr>
          <w:p w14:paraId="4A6ACAF0">
            <w:pPr>
              <w:adjustRightInd w:val="0"/>
              <w:jc w:val="center"/>
              <w:rPr>
                <w:sz w:val="18"/>
                <w:szCs w:val="18"/>
              </w:rPr>
            </w:pPr>
            <w:r>
              <w:rPr>
                <w:sz w:val="18"/>
                <w:szCs w:val="18"/>
              </w:rPr>
              <w:t>102</w:t>
            </w:r>
          </w:p>
        </w:tc>
        <w:tc>
          <w:tcPr>
            <w:tcW w:w="1416" w:type="pct"/>
            <w:vAlign w:val="center"/>
          </w:tcPr>
          <w:p w14:paraId="7DF82E4D">
            <w:pPr>
              <w:adjustRightInd w:val="0"/>
              <w:jc w:val="center"/>
              <w:rPr>
                <w:sz w:val="18"/>
                <w:szCs w:val="18"/>
              </w:rPr>
            </w:pPr>
          </w:p>
        </w:tc>
      </w:tr>
      <w:tr w14:paraId="69802F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0D45B956">
            <w:pPr>
              <w:adjustRightInd w:val="0"/>
              <w:rPr>
                <w:sz w:val="18"/>
                <w:szCs w:val="18"/>
              </w:rPr>
            </w:pPr>
            <w:r>
              <w:rPr>
                <w:sz w:val="18"/>
                <w:szCs w:val="18"/>
              </w:rPr>
              <w:t>所有者权益合计</w:t>
            </w:r>
          </w:p>
        </w:tc>
        <w:tc>
          <w:tcPr>
            <w:tcW w:w="1024" w:type="pct"/>
            <w:vAlign w:val="center"/>
          </w:tcPr>
          <w:p w14:paraId="46E3D5D5">
            <w:pPr>
              <w:adjustRightInd w:val="0"/>
              <w:jc w:val="center"/>
              <w:rPr>
                <w:sz w:val="18"/>
                <w:szCs w:val="18"/>
              </w:rPr>
            </w:pPr>
            <w:r>
              <w:rPr>
                <w:sz w:val="18"/>
                <w:szCs w:val="18"/>
              </w:rPr>
              <w:t>103</w:t>
            </w:r>
          </w:p>
        </w:tc>
        <w:tc>
          <w:tcPr>
            <w:tcW w:w="1416" w:type="pct"/>
            <w:vAlign w:val="center"/>
          </w:tcPr>
          <w:p w14:paraId="2D8F320F">
            <w:pPr>
              <w:adjustRightInd w:val="0"/>
              <w:jc w:val="center"/>
              <w:rPr>
                <w:sz w:val="18"/>
                <w:szCs w:val="18"/>
              </w:rPr>
            </w:pPr>
          </w:p>
        </w:tc>
      </w:tr>
      <w:tr w14:paraId="0C2681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75AE4190">
            <w:pPr>
              <w:adjustRightInd w:val="0"/>
              <w:rPr>
                <w:sz w:val="18"/>
                <w:szCs w:val="18"/>
              </w:rPr>
            </w:pPr>
            <w:r>
              <w:rPr>
                <w:sz w:val="18"/>
                <w:szCs w:val="18"/>
              </w:rPr>
              <w:t>营业收入</w:t>
            </w:r>
          </w:p>
        </w:tc>
        <w:tc>
          <w:tcPr>
            <w:tcW w:w="1024" w:type="pct"/>
            <w:vAlign w:val="center"/>
          </w:tcPr>
          <w:p w14:paraId="39163ABB">
            <w:pPr>
              <w:adjustRightInd w:val="0"/>
              <w:jc w:val="center"/>
              <w:rPr>
                <w:sz w:val="18"/>
                <w:szCs w:val="18"/>
              </w:rPr>
            </w:pPr>
            <w:r>
              <w:rPr>
                <w:sz w:val="18"/>
                <w:szCs w:val="18"/>
              </w:rPr>
              <w:t>104</w:t>
            </w:r>
          </w:p>
        </w:tc>
        <w:tc>
          <w:tcPr>
            <w:tcW w:w="1416" w:type="pct"/>
            <w:vAlign w:val="center"/>
          </w:tcPr>
          <w:p w14:paraId="24D7F6DF">
            <w:pPr>
              <w:adjustRightInd w:val="0"/>
              <w:jc w:val="center"/>
              <w:rPr>
                <w:sz w:val="18"/>
                <w:szCs w:val="18"/>
              </w:rPr>
            </w:pPr>
          </w:p>
        </w:tc>
      </w:tr>
      <w:tr w14:paraId="6491F6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3C4EAFE7">
            <w:pPr>
              <w:widowControl/>
              <w:adjustRightInd w:val="0"/>
              <w:ind w:firstLine="360" w:firstLineChars="200"/>
              <w:jc w:val="left"/>
              <w:rPr>
                <w:kern w:val="0"/>
                <w:sz w:val="18"/>
                <w:szCs w:val="18"/>
              </w:rPr>
            </w:pPr>
            <w:r>
              <w:rPr>
                <w:kern w:val="0"/>
                <w:sz w:val="18"/>
                <w:szCs w:val="18"/>
              </w:rPr>
              <w:t>其中：主营业务收入（交通运输经营业务）</w:t>
            </w:r>
          </w:p>
        </w:tc>
        <w:tc>
          <w:tcPr>
            <w:tcW w:w="1024" w:type="pct"/>
            <w:vAlign w:val="center"/>
          </w:tcPr>
          <w:p w14:paraId="31BEF242">
            <w:pPr>
              <w:adjustRightInd w:val="0"/>
              <w:jc w:val="center"/>
              <w:rPr>
                <w:sz w:val="18"/>
                <w:szCs w:val="18"/>
              </w:rPr>
            </w:pPr>
            <w:r>
              <w:rPr>
                <w:sz w:val="18"/>
                <w:szCs w:val="18"/>
              </w:rPr>
              <w:t>105</w:t>
            </w:r>
          </w:p>
        </w:tc>
        <w:tc>
          <w:tcPr>
            <w:tcW w:w="1416" w:type="pct"/>
            <w:vAlign w:val="center"/>
          </w:tcPr>
          <w:p w14:paraId="05609071">
            <w:pPr>
              <w:adjustRightInd w:val="0"/>
              <w:jc w:val="center"/>
              <w:rPr>
                <w:sz w:val="18"/>
                <w:szCs w:val="18"/>
              </w:rPr>
            </w:pPr>
          </w:p>
        </w:tc>
      </w:tr>
      <w:tr w14:paraId="378142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4EBB8F16">
            <w:pPr>
              <w:adjustRightInd w:val="0"/>
              <w:rPr>
                <w:sz w:val="18"/>
                <w:szCs w:val="18"/>
              </w:rPr>
            </w:pPr>
            <w:r>
              <w:rPr>
                <w:sz w:val="18"/>
                <w:szCs w:val="18"/>
              </w:rPr>
              <w:t>营业成本</w:t>
            </w:r>
          </w:p>
        </w:tc>
        <w:tc>
          <w:tcPr>
            <w:tcW w:w="1024" w:type="pct"/>
            <w:vAlign w:val="center"/>
          </w:tcPr>
          <w:p w14:paraId="0C6D0B6C">
            <w:pPr>
              <w:adjustRightInd w:val="0"/>
              <w:jc w:val="center"/>
              <w:rPr>
                <w:sz w:val="18"/>
                <w:szCs w:val="18"/>
              </w:rPr>
            </w:pPr>
            <w:r>
              <w:rPr>
                <w:sz w:val="18"/>
                <w:szCs w:val="18"/>
              </w:rPr>
              <w:t>106</w:t>
            </w:r>
          </w:p>
        </w:tc>
        <w:tc>
          <w:tcPr>
            <w:tcW w:w="1416" w:type="pct"/>
            <w:vAlign w:val="center"/>
          </w:tcPr>
          <w:p w14:paraId="4E5BEC33">
            <w:pPr>
              <w:adjustRightInd w:val="0"/>
              <w:jc w:val="center"/>
              <w:rPr>
                <w:sz w:val="18"/>
                <w:szCs w:val="18"/>
              </w:rPr>
            </w:pPr>
          </w:p>
        </w:tc>
      </w:tr>
      <w:tr w14:paraId="19CE29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2" w:space="0"/>
              <w:right w:val="single" w:color="auto" w:sz="2" w:space="0"/>
            </w:tcBorders>
            <w:vAlign w:val="center"/>
          </w:tcPr>
          <w:p w14:paraId="74E80B76">
            <w:pPr>
              <w:widowControl/>
              <w:adjustRightInd w:val="0"/>
              <w:ind w:firstLine="360" w:firstLineChars="200"/>
              <w:jc w:val="left"/>
              <w:rPr>
                <w:sz w:val="18"/>
                <w:szCs w:val="18"/>
              </w:rPr>
            </w:pPr>
            <w:r>
              <w:rPr>
                <w:sz w:val="18"/>
                <w:szCs w:val="18"/>
              </w:rPr>
              <w:t>其中：</w:t>
            </w:r>
            <w:r>
              <w:rPr>
                <w:kern w:val="0"/>
                <w:sz w:val="18"/>
                <w:szCs w:val="18"/>
              </w:rPr>
              <w:t>主营业务成本（交通运输经营业务）</w:t>
            </w:r>
          </w:p>
        </w:tc>
        <w:tc>
          <w:tcPr>
            <w:tcW w:w="1024" w:type="pct"/>
            <w:vAlign w:val="center"/>
          </w:tcPr>
          <w:p w14:paraId="050CB08C">
            <w:pPr>
              <w:jc w:val="center"/>
              <w:rPr>
                <w:sz w:val="18"/>
                <w:szCs w:val="18"/>
              </w:rPr>
            </w:pPr>
            <w:r>
              <w:rPr>
                <w:sz w:val="18"/>
                <w:szCs w:val="18"/>
              </w:rPr>
              <w:t>107</w:t>
            </w:r>
          </w:p>
        </w:tc>
        <w:tc>
          <w:tcPr>
            <w:tcW w:w="1416" w:type="pct"/>
            <w:vAlign w:val="center"/>
          </w:tcPr>
          <w:p w14:paraId="52DD95F1">
            <w:pPr>
              <w:jc w:val="center"/>
              <w:rPr>
                <w:sz w:val="18"/>
                <w:szCs w:val="18"/>
              </w:rPr>
            </w:pPr>
          </w:p>
        </w:tc>
      </w:tr>
      <w:tr w14:paraId="1C856D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2560" w:type="pct"/>
            <w:tcBorders>
              <w:top w:val="single" w:color="auto" w:sz="2" w:space="0"/>
              <w:bottom w:val="single" w:color="auto" w:sz="8" w:space="0"/>
              <w:right w:val="single" w:color="auto" w:sz="2" w:space="0"/>
            </w:tcBorders>
            <w:vAlign w:val="center"/>
          </w:tcPr>
          <w:p w14:paraId="151708A5">
            <w:pPr>
              <w:adjustRightInd w:val="0"/>
              <w:rPr>
                <w:sz w:val="18"/>
                <w:szCs w:val="18"/>
              </w:rPr>
            </w:pPr>
            <w:r>
              <w:rPr>
                <w:sz w:val="18"/>
                <w:szCs w:val="18"/>
              </w:rPr>
              <w:t>营业利润</w:t>
            </w:r>
          </w:p>
        </w:tc>
        <w:tc>
          <w:tcPr>
            <w:tcW w:w="1024" w:type="pct"/>
            <w:tcBorders>
              <w:bottom w:val="single" w:color="auto" w:sz="8" w:space="0"/>
            </w:tcBorders>
            <w:vAlign w:val="center"/>
          </w:tcPr>
          <w:p w14:paraId="2FB36C92">
            <w:pPr>
              <w:adjustRightInd w:val="0"/>
              <w:jc w:val="center"/>
              <w:rPr>
                <w:sz w:val="18"/>
                <w:szCs w:val="18"/>
              </w:rPr>
            </w:pPr>
            <w:r>
              <w:rPr>
                <w:sz w:val="18"/>
                <w:szCs w:val="18"/>
              </w:rPr>
              <w:t>108</w:t>
            </w:r>
          </w:p>
        </w:tc>
        <w:tc>
          <w:tcPr>
            <w:tcW w:w="1416" w:type="pct"/>
            <w:tcBorders>
              <w:bottom w:val="single" w:color="auto" w:sz="8" w:space="0"/>
            </w:tcBorders>
            <w:vAlign w:val="center"/>
          </w:tcPr>
          <w:p w14:paraId="1158F396">
            <w:pPr>
              <w:adjustRightInd w:val="0"/>
              <w:jc w:val="center"/>
              <w:rPr>
                <w:sz w:val="18"/>
                <w:szCs w:val="18"/>
              </w:rPr>
            </w:pPr>
          </w:p>
        </w:tc>
      </w:tr>
    </w:tbl>
    <w:p w14:paraId="45B74D58">
      <w:pPr>
        <w:spacing w:line="220" w:lineRule="exact"/>
        <w:ind w:right="-525" w:rightChars="-250"/>
        <w:rPr>
          <w:bCs/>
          <w:kern w:val="0"/>
          <w:sz w:val="18"/>
          <w:szCs w:val="18"/>
        </w:rPr>
      </w:pPr>
      <w:r>
        <w:rPr>
          <w:bCs/>
          <w:kern w:val="0"/>
          <w:sz w:val="18"/>
          <w:szCs w:val="18"/>
        </w:rPr>
        <w:t>单位负责人：       统计负责人：      填表人：      联系电话：      报出日期：20   年  月  日</w:t>
      </w:r>
    </w:p>
    <w:p w14:paraId="241F0D13">
      <w:pPr>
        <w:spacing w:line="220" w:lineRule="exact"/>
        <w:ind w:right="-525" w:rightChars="-250"/>
        <w:rPr>
          <w:bCs/>
          <w:kern w:val="0"/>
          <w:sz w:val="18"/>
          <w:szCs w:val="18"/>
        </w:rPr>
      </w:pPr>
    </w:p>
    <w:p w14:paraId="56455F27">
      <w:pPr>
        <w:spacing w:line="220" w:lineRule="exact"/>
        <w:ind w:left="630" w:hanging="630" w:hangingChars="350"/>
        <w:rPr>
          <w:sz w:val="18"/>
          <w:szCs w:val="18"/>
        </w:rPr>
      </w:pPr>
      <w:r>
        <w:rPr>
          <w:sz w:val="18"/>
          <w:szCs w:val="18"/>
        </w:rPr>
        <w:t>说明：1.统计范围：所有主营公路客运（不含租赁客运）、拥有客运车辆且年营业收入在1000万元及以上的法人企业；所有主营内河客运、海洋运输、港口业务，且年营业收入在1000万元及以上的法人企业；规模以上道路货运企业；重点内河货运企业。</w:t>
      </w:r>
    </w:p>
    <w:p w14:paraId="3E603F6C">
      <w:pPr>
        <w:spacing w:line="220" w:lineRule="exact"/>
        <w:ind w:left="525" w:leftChars="250"/>
        <w:rPr>
          <w:sz w:val="18"/>
          <w:szCs w:val="18"/>
        </w:rPr>
      </w:pPr>
      <w:r>
        <w:rPr>
          <w:sz w:val="18"/>
          <w:szCs w:val="18"/>
        </w:rPr>
        <w:t>2.本表当年5月、8月、11月分别报送当年1季度、上半年和1—3季度累计数据，第4季度免报。</w:t>
      </w:r>
    </w:p>
    <w:p w14:paraId="0D6DED6D">
      <w:pPr>
        <w:spacing w:line="220" w:lineRule="exact"/>
        <w:ind w:left="525" w:leftChars="250"/>
        <w:rPr>
          <w:sz w:val="18"/>
        </w:rPr>
      </w:pPr>
      <w:r>
        <w:rPr>
          <w:sz w:val="18"/>
        </w:rPr>
        <w:t>3.表中所有指标均保留两位小数。</w:t>
      </w:r>
    </w:p>
    <w:p w14:paraId="4D3A243F">
      <w:pPr>
        <w:spacing w:line="220" w:lineRule="exact"/>
        <w:ind w:left="525" w:leftChars="250"/>
        <w:rPr>
          <w:sz w:val="18"/>
          <w:szCs w:val="18"/>
        </w:rPr>
      </w:pPr>
      <w:r>
        <w:rPr>
          <w:sz w:val="18"/>
          <w:szCs w:val="18"/>
        </w:rPr>
        <w:t>4.表内逻辑关系：</w:t>
      </w:r>
    </w:p>
    <w:p w14:paraId="4A8D60D3">
      <w:pPr>
        <w:spacing w:line="220" w:lineRule="exact"/>
        <w:ind w:left="525" w:leftChars="250"/>
        <w:jc w:val="left"/>
        <w:rPr>
          <w:sz w:val="18"/>
          <w:szCs w:val="18"/>
        </w:rPr>
      </w:pPr>
      <w:r>
        <w:rPr>
          <w:sz w:val="18"/>
          <w:szCs w:val="18"/>
        </w:rPr>
        <w:t xml:space="preserve">      103行=101行-102行；</w:t>
      </w:r>
    </w:p>
    <w:p w14:paraId="2CC8539F">
      <w:pPr>
        <w:pStyle w:val="54"/>
        <w:spacing w:line="220" w:lineRule="exact"/>
        <w:ind w:left="525" w:leftChars="250" w:firstLine="0" w:firstLineChars="0"/>
        <w:rPr>
          <w:rFonts w:cs="Times New Roman"/>
        </w:rPr>
      </w:pPr>
      <w:r>
        <w:rPr>
          <w:rFonts w:cs="Times New Roman"/>
        </w:rPr>
        <w:t xml:space="preserve">      104行≥105行；</w:t>
      </w:r>
    </w:p>
    <w:p w14:paraId="1C3CD3DB">
      <w:pPr>
        <w:pStyle w:val="54"/>
        <w:spacing w:line="220" w:lineRule="exact"/>
        <w:ind w:left="525" w:leftChars="250" w:firstLine="0" w:firstLineChars="0"/>
        <w:rPr>
          <w:rFonts w:cs="Times New Roman"/>
        </w:rPr>
      </w:pPr>
      <w:r>
        <w:rPr>
          <w:rFonts w:cs="Times New Roman"/>
        </w:rPr>
        <w:t xml:space="preserve">      106行≥107行。</w:t>
      </w:r>
    </w:p>
    <w:p w14:paraId="64982AE9">
      <w:pPr>
        <w:spacing w:before="156" w:beforeLines="50"/>
        <w:jc w:val="center"/>
        <w:outlineLvl w:val="1"/>
        <w:rPr>
          <w:sz w:val="32"/>
          <w:szCs w:val="32"/>
        </w:rPr>
      </w:pPr>
      <w:r>
        <w:br w:type="page"/>
      </w:r>
      <w:bookmarkStart w:id="79" w:name="_Toc206680788"/>
      <w:r>
        <w:rPr>
          <w:sz w:val="32"/>
          <w:szCs w:val="32"/>
        </w:rPr>
        <w:t>公路旅客运输月度生产情况</w:t>
      </w:r>
      <w:bookmarkEnd w:id="79"/>
    </w:p>
    <w:p w14:paraId="3CB308E2">
      <w:pPr>
        <w:spacing w:line="400" w:lineRule="exact"/>
        <w:jc w:val="center"/>
        <w:rPr>
          <w:rFonts w:eastAsia="黑体"/>
          <w:sz w:val="28"/>
          <w:szCs w:val="28"/>
        </w:rPr>
      </w:pPr>
      <w:r>
        <w:rPr>
          <w:sz w:val="32"/>
          <w:szCs w:val="32"/>
        </w:rPr>
        <mc:AlternateContent>
          <mc:Choice Requires="wpg">
            <w:drawing>
              <wp:anchor distT="0" distB="0" distL="114300" distR="114300" simplePos="0" relativeHeight="251669504" behindDoc="0" locked="0" layoutInCell="1" allowOverlap="1">
                <wp:simplePos x="0" y="0"/>
                <wp:positionH relativeFrom="column">
                  <wp:posOffset>3717290</wp:posOffset>
                </wp:positionH>
                <wp:positionV relativeFrom="paragraph">
                  <wp:posOffset>224155</wp:posOffset>
                </wp:positionV>
                <wp:extent cx="1796415" cy="768985"/>
                <wp:effectExtent l="0" t="0" r="13970" b="12065"/>
                <wp:wrapNone/>
                <wp:docPr id="45" name="Group 109"/>
                <wp:cNvGraphicFramePr/>
                <a:graphic xmlns:a="http://schemas.openxmlformats.org/drawingml/2006/main">
                  <a:graphicData uri="http://schemas.microsoft.com/office/word/2010/wordprocessingGroup">
                    <wpg:wgp>
                      <wpg:cNvGrpSpPr/>
                      <wpg:grpSpPr>
                        <a:xfrm>
                          <a:off x="0" y="0"/>
                          <a:ext cx="1796407" cy="768985"/>
                          <a:chOff x="8044" y="3248"/>
                          <a:chExt cx="2588" cy="1211"/>
                        </a:xfrm>
                      </wpg:grpSpPr>
                      <wps:wsp>
                        <wps:cNvPr id="46" name="文本框 1"/>
                        <wps:cNvSpPr txBox="1">
                          <a:spLocks noChangeArrowheads="1"/>
                        </wps:cNvSpPr>
                        <wps:spPr bwMode="auto">
                          <a:xfrm>
                            <a:off x="8957" y="3250"/>
                            <a:ext cx="1675" cy="1209"/>
                          </a:xfrm>
                          <a:prstGeom prst="rect">
                            <a:avLst/>
                          </a:prstGeom>
                          <a:solidFill>
                            <a:srgbClr val="FFFFFF"/>
                          </a:solidFill>
                          <a:ln w="9525">
                            <a:solidFill>
                              <a:srgbClr val="FFFFFF"/>
                            </a:solidFill>
                            <a:miter lim="800000"/>
                          </a:ln>
                        </wps:spPr>
                        <wps:txbx>
                          <w:txbxContent>
                            <w:p w14:paraId="0C586CDB">
                              <w:pPr>
                                <w:spacing w:line="0" w:lineRule="atLeast"/>
                                <w:rPr>
                                  <w:sz w:val="18"/>
                                </w:rPr>
                              </w:pPr>
                              <w:r>
                                <w:rPr>
                                  <w:rFonts w:hint="eastAsia"/>
                                  <w:spacing w:val="47"/>
                                  <w:kern w:val="0"/>
                                  <w:sz w:val="18"/>
                                  <w:fitText w:val="1800" w:id="-776227840"/>
                                </w:rPr>
                                <w:t>交企统</w:t>
                              </w:r>
                              <w:r>
                                <w:rPr>
                                  <w:spacing w:val="47"/>
                                  <w:kern w:val="0"/>
                                  <w:sz w:val="18"/>
                                  <w:fitText w:val="1800" w:id="-776227840"/>
                                </w:rPr>
                                <w:t>203-1</w:t>
                              </w:r>
                              <w:r>
                                <w:rPr>
                                  <w:rFonts w:hint="eastAsia"/>
                                  <w:spacing w:val="3"/>
                                  <w:kern w:val="0"/>
                                  <w:sz w:val="18"/>
                                  <w:fitText w:val="1800" w:id="-776227840"/>
                                </w:rPr>
                                <w:t>表</w:t>
                              </w:r>
                            </w:p>
                            <w:p w14:paraId="3754B93E">
                              <w:pPr>
                                <w:spacing w:line="0" w:lineRule="atLeast"/>
                                <w:rPr>
                                  <w:spacing w:val="71"/>
                                  <w:kern w:val="0"/>
                                  <w:sz w:val="18"/>
                                </w:rPr>
                              </w:pPr>
                              <w:r>
                                <w:rPr>
                                  <w:rFonts w:hint="eastAsia"/>
                                  <w:spacing w:val="112"/>
                                  <w:kern w:val="0"/>
                                  <w:sz w:val="18"/>
                                  <w:fitText w:val="1800" w:id="-776227839"/>
                                </w:rPr>
                                <w:t>交通运输</w:t>
                              </w:r>
                              <w:r>
                                <w:rPr>
                                  <w:rFonts w:hint="eastAsia"/>
                                  <w:spacing w:val="2"/>
                                  <w:kern w:val="0"/>
                                  <w:sz w:val="18"/>
                                  <w:fitText w:val="1800" w:id="-776227839"/>
                                </w:rPr>
                                <w:t>部</w:t>
                              </w:r>
                            </w:p>
                            <w:p w14:paraId="48535564">
                              <w:pPr>
                                <w:spacing w:line="0" w:lineRule="atLeast"/>
                                <w:rPr>
                                  <w:spacing w:val="71"/>
                                  <w:kern w:val="0"/>
                                  <w:sz w:val="18"/>
                                </w:rPr>
                              </w:pPr>
                              <w:r>
                                <w:rPr>
                                  <w:rFonts w:hint="eastAsia"/>
                                  <w:spacing w:val="112"/>
                                  <w:kern w:val="0"/>
                                  <w:sz w:val="18"/>
                                  <w:fitText w:val="1800" w:id="-776227838"/>
                                </w:rPr>
                                <w:t>国家统计</w:t>
                              </w:r>
                              <w:r>
                                <w:rPr>
                                  <w:rFonts w:hint="eastAsia"/>
                                  <w:spacing w:val="2"/>
                                  <w:kern w:val="0"/>
                                  <w:sz w:val="18"/>
                                  <w:fitText w:val="1800" w:id="-776227838"/>
                                </w:rPr>
                                <w:t>局</w:t>
                              </w:r>
                            </w:p>
                            <w:p w14:paraId="3FFFBD50">
                              <w:pPr>
                                <w:spacing w:line="0" w:lineRule="atLeast"/>
                                <w:jc w:val="distribute"/>
                                <w:rPr>
                                  <w:sz w:val="18"/>
                                  <w:szCs w:val="18"/>
                                </w:rPr>
                              </w:pPr>
                              <w:bookmarkStart w:id="378" w:name="OLE_LINK19"/>
                              <w:bookmarkStart w:id="379" w:name="_Hlk188536431"/>
                              <w:bookmarkStart w:id="380" w:name="OLE_LINK18"/>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10E73B0">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bookmarkEnd w:id="378"/>
                              <w:bookmarkEnd w:id="379"/>
                              <w:bookmarkEnd w:id="380"/>
                            </w:p>
                          </w:txbxContent>
                        </wps:txbx>
                        <wps:bodyPr rot="0" vert="horz" wrap="square" lIns="0" tIns="0" rIns="0" bIns="0" anchor="t" anchorCtr="0" upright="1">
                          <a:noAutofit/>
                        </wps:bodyPr>
                      </wps:wsp>
                      <wps:wsp>
                        <wps:cNvPr id="47"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68281811">
                              <w:pPr>
                                <w:spacing w:line="0" w:lineRule="atLeast"/>
                                <w:rPr>
                                  <w:rFonts w:hint="eastAsia" w:ascii="宋体" w:hAnsi="宋体"/>
                                  <w:sz w:val="18"/>
                                </w:rPr>
                              </w:pPr>
                              <w:r>
                                <w:rPr>
                                  <w:rFonts w:hint="eastAsia" w:ascii="宋体" w:hAnsi="宋体"/>
                                  <w:sz w:val="18"/>
                                </w:rPr>
                                <w:t>表　　号：</w:t>
                              </w:r>
                            </w:p>
                            <w:p w14:paraId="6530220F">
                              <w:pPr>
                                <w:spacing w:line="0" w:lineRule="atLeast"/>
                                <w:rPr>
                                  <w:rFonts w:hint="eastAsia" w:ascii="宋体" w:hAnsi="宋体"/>
                                  <w:sz w:val="18"/>
                                </w:rPr>
                              </w:pPr>
                              <w:r>
                                <w:rPr>
                                  <w:rFonts w:hint="eastAsia" w:ascii="宋体" w:hAnsi="宋体"/>
                                  <w:sz w:val="18"/>
                                </w:rPr>
                                <w:t>制定机关：</w:t>
                              </w:r>
                            </w:p>
                            <w:p w14:paraId="02978A25">
                              <w:pPr>
                                <w:spacing w:line="0" w:lineRule="atLeast"/>
                                <w:rPr>
                                  <w:rFonts w:hint="eastAsia" w:ascii="宋体" w:hAnsi="宋体"/>
                                  <w:sz w:val="18"/>
                                </w:rPr>
                              </w:pPr>
                              <w:r>
                                <w:rPr>
                                  <w:rFonts w:hint="eastAsia" w:ascii="宋体" w:hAnsi="宋体"/>
                                  <w:sz w:val="18"/>
                                </w:rPr>
                                <w:t>批准机关：</w:t>
                              </w:r>
                            </w:p>
                            <w:p w14:paraId="0A9B681D">
                              <w:pPr>
                                <w:spacing w:line="0" w:lineRule="atLeast"/>
                                <w:rPr>
                                  <w:sz w:val="18"/>
                                </w:rPr>
                              </w:pPr>
                              <w:r>
                                <w:rPr>
                                  <w:rFonts w:hint="eastAsia" w:ascii="宋体" w:hAnsi="宋体"/>
                                  <w:sz w:val="18"/>
                                </w:rPr>
                                <w:t>批准文号：</w:t>
                              </w:r>
                            </w:p>
                            <w:p w14:paraId="06F5DCA2">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09" o:spid="_x0000_s1026" o:spt="203" style="position:absolute;left:0pt;margin-left:292.7pt;margin-top:17.65pt;height:60.55pt;width:141.45pt;z-index:251669504;mso-width-relative:page;mso-height-relative:page;" coordorigin="8044,3248" coordsize="2588,1211" o:gfxdata="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8dOHWtoA&#10;AAAKAQAADwAAAAAAAAABACAAAAAiAAAAZHJzL2Rvd25yZXYueG1sUEsBAhQAFAAAAAgAh07iQITG&#10;E1vIAgAARQgAAA4AAAAAAAAAAQAgAAAAKQEAAGRycy9lMm9Eb2MueG1sUEsFBgAAAAAGAAYAWQEA&#10;AGMGAAAAAA==&#10;">
                <o:lock v:ext="edit" aspectratio="f"/>
                <v:shape id="文本框 1" o:spid="_x0000_s1026" o:spt="202" type="#_x0000_t202" style="position:absolute;left:8957;top:3250;height:1209;width:1675;" fillcolor="#FFFFFF" filled="t" stroked="t" coordsize="21600,21600" o:gfxdata="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lsbu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0C586CDB">
                        <w:pPr>
                          <w:spacing w:line="0" w:lineRule="atLeast"/>
                          <w:rPr>
                            <w:sz w:val="18"/>
                          </w:rPr>
                        </w:pPr>
                        <w:r>
                          <w:rPr>
                            <w:rFonts w:hint="eastAsia"/>
                            <w:spacing w:val="47"/>
                            <w:kern w:val="0"/>
                            <w:sz w:val="18"/>
                            <w:fitText w:val="1800" w:id="-776227840"/>
                          </w:rPr>
                          <w:t>交企统</w:t>
                        </w:r>
                        <w:r>
                          <w:rPr>
                            <w:spacing w:val="47"/>
                            <w:kern w:val="0"/>
                            <w:sz w:val="18"/>
                            <w:fitText w:val="1800" w:id="-776227840"/>
                          </w:rPr>
                          <w:t>203-1</w:t>
                        </w:r>
                        <w:r>
                          <w:rPr>
                            <w:rFonts w:hint="eastAsia"/>
                            <w:spacing w:val="3"/>
                            <w:kern w:val="0"/>
                            <w:sz w:val="18"/>
                            <w:fitText w:val="1800" w:id="-776227840"/>
                          </w:rPr>
                          <w:t>表</w:t>
                        </w:r>
                      </w:p>
                      <w:p w14:paraId="3754B93E">
                        <w:pPr>
                          <w:spacing w:line="0" w:lineRule="atLeast"/>
                          <w:rPr>
                            <w:spacing w:val="71"/>
                            <w:kern w:val="0"/>
                            <w:sz w:val="18"/>
                          </w:rPr>
                        </w:pPr>
                        <w:r>
                          <w:rPr>
                            <w:rFonts w:hint="eastAsia"/>
                            <w:spacing w:val="112"/>
                            <w:kern w:val="0"/>
                            <w:sz w:val="18"/>
                            <w:fitText w:val="1800" w:id="-776227839"/>
                          </w:rPr>
                          <w:t>交通运输</w:t>
                        </w:r>
                        <w:r>
                          <w:rPr>
                            <w:rFonts w:hint="eastAsia"/>
                            <w:spacing w:val="2"/>
                            <w:kern w:val="0"/>
                            <w:sz w:val="18"/>
                            <w:fitText w:val="1800" w:id="-776227839"/>
                          </w:rPr>
                          <w:t>部</w:t>
                        </w:r>
                      </w:p>
                      <w:p w14:paraId="48535564">
                        <w:pPr>
                          <w:spacing w:line="0" w:lineRule="atLeast"/>
                          <w:rPr>
                            <w:spacing w:val="71"/>
                            <w:kern w:val="0"/>
                            <w:sz w:val="18"/>
                          </w:rPr>
                        </w:pPr>
                        <w:r>
                          <w:rPr>
                            <w:rFonts w:hint="eastAsia"/>
                            <w:spacing w:val="112"/>
                            <w:kern w:val="0"/>
                            <w:sz w:val="18"/>
                            <w:fitText w:val="1800" w:id="-776227838"/>
                          </w:rPr>
                          <w:t>国家统计</w:t>
                        </w:r>
                        <w:r>
                          <w:rPr>
                            <w:rFonts w:hint="eastAsia"/>
                            <w:spacing w:val="2"/>
                            <w:kern w:val="0"/>
                            <w:sz w:val="18"/>
                            <w:fitText w:val="1800" w:id="-776227838"/>
                          </w:rPr>
                          <w:t>局</w:t>
                        </w:r>
                      </w:p>
                      <w:p w14:paraId="3FFFBD50">
                        <w:pPr>
                          <w:spacing w:line="0" w:lineRule="atLeast"/>
                          <w:jc w:val="distribute"/>
                          <w:rPr>
                            <w:sz w:val="18"/>
                            <w:szCs w:val="18"/>
                          </w:rPr>
                        </w:pPr>
                        <w:bookmarkStart w:id="378" w:name="OLE_LINK19"/>
                        <w:bookmarkStart w:id="379" w:name="_Hlk188536431"/>
                        <w:bookmarkStart w:id="380" w:name="OLE_LINK18"/>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10E73B0">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bookmarkEnd w:id="378"/>
                        <w:bookmarkEnd w:id="379"/>
                        <w:bookmarkEnd w:id="380"/>
                      </w:p>
                    </w:txbxContent>
                  </v:textbox>
                </v:shape>
                <v:shape id="文本框 1" o:spid="_x0000_s1026" o:spt="202" type="#_x0000_t202" style="position:absolute;left:8044;top:3248;height:1209;width:900;" fillcolor="#FFFFFF" filled="t" stroked="t" coordsize="21600,21600" o:gfxdata="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kUI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68281811">
                        <w:pPr>
                          <w:spacing w:line="0" w:lineRule="atLeast"/>
                          <w:rPr>
                            <w:rFonts w:hint="eastAsia" w:ascii="宋体" w:hAnsi="宋体"/>
                            <w:sz w:val="18"/>
                          </w:rPr>
                        </w:pPr>
                        <w:r>
                          <w:rPr>
                            <w:rFonts w:hint="eastAsia" w:ascii="宋体" w:hAnsi="宋体"/>
                            <w:sz w:val="18"/>
                          </w:rPr>
                          <w:t>表　　号：</w:t>
                        </w:r>
                      </w:p>
                      <w:p w14:paraId="6530220F">
                        <w:pPr>
                          <w:spacing w:line="0" w:lineRule="atLeast"/>
                          <w:rPr>
                            <w:rFonts w:hint="eastAsia" w:ascii="宋体" w:hAnsi="宋体"/>
                            <w:sz w:val="18"/>
                          </w:rPr>
                        </w:pPr>
                        <w:r>
                          <w:rPr>
                            <w:rFonts w:hint="eastAsia" w:ascii="宋体" w:hAnsi="宋体"/>
                            <w:sz w:val="18"/>
                          </w:rPr>
                          <w:t>制定机关：</w:t>
                        </w:r>
                      </w:p>
                      <w:p w14:paraId="02978A25">
                        <w:pPr>
                          <w:spacing w:line="0" w:lineRule="atLeast"/>
                          <w:rPr>
                            <w:rFonts w:hint="eastAsia" w:ascii="宋体" w:hAnsi="宋体"/>
                            <w:sz w:val="18"/>
                          </w:rPr>
                        </w:pPr>
                        <w:r>
                          <w:rPr>
                            <w:rFonts w:hint="eastAsia" w:ascii="宋体" w:hAnsi="宋体"/>
                            <w:sz w:val="18"/>
                          </w:rPr>
                          <w:t>批准机关：</w:t>
                        </w:r>
                      </w:p>
                      <w:p w14:paraId="0A9B681D">
                        <w:pPr>
                          <w:spacing w:line="0" w:lineRule="atLeast"/>
                          <w:rPr>
                            <w:sz w:val="18"/>
                          </w:rPr>
                        </w:pPr>
                        <w:r>
                          <w:rPr>
                            <w:rFonts w:hint="eastAsia" w:ascii="宋体" w:hAnsi="宋体"/>
                            <w:sz w:val="18"/>
                          </w:rPr>
                          <w:t>批准文号：</w:t>
                        </w:r>
                      </w:p>
                      <w:p w14:paraId="06F5DCA2">
                        <w:pPr>
                          <w:spacing w:line="0" w:lineRule="atLeast"/>
                          <w:rPr>
                            <w:sz w:val="18"/>
                          </w:rPr>
                        </w:pPr>
                        <w:r>
                          <w:rPr>
                            <w:sz w:val="18"/>
                          </w:rPr>
                          <w:t>有效期至：</w:t>
                        </w:r>
                      </w:p>
                    </w:txbxContent>
                  </v:textbox>
                </v:shape>
              </v:group>
            </w:pict>
          </mc:Fallback>
        </mc:AlternateContent>
      </w:r>
    </w:p>
    <w:p w14:paraId="3B689095">
      <w:pPr>
        <w:spacing w:line="400" w:lineRule="exact"/>
        <w:jc w:val="center"/>
        <w:rPr>
          <w:rFonts w:eastAsia="黑体"/>
          <w:sz w:val="28"/>
          <w:szCs w:val="28"/>
        </w:rPr>
      </w:pPr>
    </w:p>
    <w:p w14:paraId="357F6CBC">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7936" behindDoc="0" locked="0" layoutInCell="1" allowOverlap="1">
                <wp:simplePos x="0" y="0"/>
                <wp:positionH relativeFrom="column">
                  <wp:posOffset>-419100</wp:posOffset>
                </wp:positionH>
                <wp:positionV relativeFrom="paragraph">
                  <wp:posOffset>219075</wp:posOffset>
                </wp:positionV>
                <wp:extent cx="3354705" cy="266700"/>
                <wp:effectExtent l="0" t="0" r="17145" b="19050"/>
                <wp:wrapNone/>
                <wp:docPr id="4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66700"/>
                        </a:xfrm>
                        <a:prstGeom prst="rect">
                          <a:avLst/>
                        </a:prstGeom>
                        <a:solidFill>
                          <a:srgbClr val="FFFFFF"/>
                        </a:solidFill>
                        <a:ln w="3175">
                          <a:solidFill>
                            <a:srgbClr val="FFFFFF"/>
                          </a:solidFill>
                          <a:miter lim="800000"/>
                        </a:ln>
                      </wps:spPr>
                      <wps:txbx>
                        <w:txbxContent>
                          <w:p w14:paraId="14AEE7F9">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3pt;margin-top:17.25pt;height:21pt;width:264.15pt;z-index:251687936;mso-width-relative:page;mso-height-relative:page;" fillcolor="#FFFFFF" filled="t" stroked="t" coordsize="21600,21600" o:gfxdata="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Mt1XNYAAAAJAQAADwAAAAAAAAABACAAAAAiAAAAZHJz&#10;L2Rvd25yZXYueG1sUEsBAhQAFAAAAAgAh07iQLc4eLU/AgAAiAQAAA4AAAAAAAAAAQAgAAAAJQEA&#10;AGRycy9lMm9Eb2MueG1sUEsFBgAAAAAGAAYAWQEAANYFAAAAAA==&#10;">
                <v:fill on="t" focussize="0,0"/>
                <v:stroke weight="0.25pt" color="#FFFFFF" miterlimit="8" joinstyle="miter"/>
                <v:imagedata o:title=""/>
                <o:lock v:ext="edit" aspectratio="f"/>
                <v:textbox>
                  <w:txbxContent>
                    <w:p w14:paraId="14AEE7F9">
                      <w:pPr>
                        <w:spacing w:line="0" w:lineRule="atLeast"/>
                        <w:rPr>
                          <w:sz w:val="18"/>
                          <w:szCs w:val="18"/>
                        </w:rPr>
                      </w:pPr>
                      <w:r>
                        <w:rPr>
                          <w:rFonts w:hint="eastAsia"/>
                          <w:sz w:val="18"/>
                          <w:szCs w:val="18"/>
                        </w:rPr>
                        <w:t>统一社会信用代码：□□□□□□□□□□□□□□□□□□</w:t>
                      </w:r>
                    </w:p>
                  </w:txbxContent>
                </v:textbox>
              </v:shape>
            </w:pict>
          </mc:Fallback>
        </mc:AlternateContent>
      </w:r>
    </w:p>
    <w:p w14:paraId="747B4282">
      <w:pPr>
        <w:spacing w:line="400" w:lineRule="exact"/>
        <w:ind w:left="-525" w:leftChars="-250"/>
        <w:rPr>
          <w:sz w:val="18"/>
          <w:szCs w:val="18"/>
        </w:rPr>
      </w:pPr>
    </w:p>
    <w:p w14:paraId="37B369BE">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316"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998"/>
        <w:gridCol w:w="1190"/>
        <w:gridCol w:w="1985"/>
        <w:gridCol w:w="2143"/>
      </w:tblGrid>
      <w:tr w14:paraId="1F9A4F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316" w:type="dxa"/>
            <w:gridSpan w:val="4"/>
            <w:vAlign w:val="center"/>
          </w:tcPr>
          <w:p w14:paraId="78EC62E1">
            <w:pPr>
              <w:jc w:val="left"/>
              <w:rPr>
                <w:bCs/>
                <w:sz w:val="18"/>
                <w:szCs w:val="18"/>
              </w:rPr>
            </w:pPr>
            <w:r>
              <w:rPr>
                <w:sz w:val="18"/>
                <w:szCs w:val="18"/>
              </w:rPr>
              <w:t>一、运力情况</w:t>
            </w:r>
          </w:p>
        </w:tc>
      </w:tr>
      <w:tr w14:paraId="4FD5C6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10" w:hRule="atLeast"/>
          <w:jc w:val="center"/>
        </w:trPr>
        <w:tc>
          <w:tcPr>
            <w:tcW w:w="3998" w:type="dxa"/>
            <w:vAlign w:val="center"/>
          </w:tcPr>
          <w:p w14:paraId="7DDC0127">
            <w:pPr>
              <w:jc w:val="center"/>
              <w:rPr>
                <w:sz w:val="18"/>
                <w:szCs w:val="18"/>
              </w:rPr>
            </w:pPr>
            <w:r>
              <w:rPr>
                <w:sz w:val="18"/>
                <w:szCs w:val="18"/>
              </w:rPr>
              <w:t>指标名称</w:t>
            </w:r>
          </w:p>
        </w:tc>
        <w:tc>
          <w:tcPr>
            <w:tcW w:w="1190" w:type="dxa"/>
            <w:vAlign w:val="center"/>
          </w:tcPr>
          <w:p w14:paraId="7C2541E1">
            <w:pPr>
              <w:jc w:val="center"/>
              <w:rPr>
                <w:sz w:val="18"/>
                <w:szCs w:val="18"/>
              </w:rPr>
            </w:pPr>
            <w:r>
              <w:rPr>
                <w:sz w:val="18"/>
                <w:szCs w:val="18"/>
              </w:rPr>
              <w:t>代码</w:t>
            </w:r>
          </w:p>
        </w:tc>
        <w:tc>
          <w:tcPr>
            <w:tcW w:w="1985" w:type="dxa"/>
            <w:vAlign w:val="center"/>
          </w:tcPr>
          <w:p w14:paraId="3C5D59BD">
            <w:pPr>
              <w:adjustRightInd w:val="0"/>
              <w:snapToGrid w:val="0"/>
              <w:jc w:val="center"/>
              <w:rPr>
                <w:sz w:val="18"/>
                <w:szCs w:val="18"/>
              </w:rPr>
            </w:pPr>
            <w:r>
              <w:rPr>
                <w:sz w:val="18"/>
                <w:szCs w:val="18"/>
              </w:rPr>
              <w:t>车辆数</w:t>
            </w:r>
          </w:p>
          <w:p w14:paraId="64486B05">
            <w:pPr>
              <w:adjustRightInd w:val="0"/>
              <w:snapToGrid w:val="0"/>
              <w:jc w:val="center"/>
              <w:rPr>
                <w:sz w:val="18"/>
                <w:szCs w:val="18"/>
              </w:rPr>
            </w:pPr>
            <w:r>
              <w:rPr>
                <w:sz w:val="18"/>
                <w:szCs w:val="18"/>
              </w:rPr>
              <w:t>（辆）</w:t>
            </w:r>
          </w:p>
        </w:tc>
        <w:tc>
          <w:tcPr>
            <w:tcW w:w="2143" w:type="dxa"/>
            <w:vAlign w:val="center"/>
          </w:tcPr>
          <w:p w14:paraId="493E83F8">
            <w:pPr>
              <w:adjustRightInd w:val="0"/>
              <w:snapToGrid w:val="0"/>
              <w:jc w:val="center"/>
              <w:rPr>
                <w:sz w:val="18"/>
                <w:szCs w:val="18"/>
              </w:rPr>
            </w:pPr>
            <w:r>
              <w:rPr>
                <w:sz w:val="18"/>
                <w:szCs w:val="18"/>
              </w:rPr>
              <w:t>核定载客位</w:t>
            </w:r>
          </w:p>
          <w:p w14:paraId="7E59A32C">
            <w:pPr>
              <w:adjustRightInd w:val="0"/>
              <w:snapToGrid w:val="0"/>
              <w:jc w:val="center"/>
              <w:rPr>
                <w:sz w:val="18"/>
                <w:szCs w:val="18"/>
              </w:rPr>
            </w:pPr>
            <w:r>
              <w:rPr>
                <w:sz w:val="18"/>
                <w:szCs w:val="18"/>
              </w:rPr>
              <w:t>（客位）</w:t>
            </w:r>
          </w:p>
        </w:tc>
      </w:tr>
      <w:tr w14:paraId="258AEA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998" w:type="dxa"/>
            <w:vAlign w:val="center"/>
          </w:tcPr>
          <w:p w14:paraId="5724257F">
            <w:pPr>
              <w:jc w:val="center"/>
              <w:rPr>
                <w:sz w:val="18"/>
                <w:szCs w:val="18"/>
              </w:rPr>
            </w:pPr>
            <w:r>
              <w:rPr>
                <w:sz w:val="18"/>
                <w:szCs w:val="18"/>
              </w:rPr>
              <w:t>甲</w:t>
            </w:r>
          </w:p>
        </w:tc>
        <w:tc>
          <w:tcPr>
            <w:tcW w:w="1190" w:type="dxa"/>
            <w:vAlign w:val="center"/>
          </w:tcPr>
          <w:p w14:paraId="20BF7093">
            <w:pPr>
              <w:jc w:val="center"/>
              <w:rPr>
                <w:sz w:val="18"/>
                <w:szCs w:val="18"/>
              </w:rPr>
            </w:pPr>
            <w:r>
              <w:rPr>
                <w:sz w:val="18"/>
                <w:szCs w:val="18"/>
              </w:rPr>
              <w:t>乙</w:t>
            </w:r>
          </w:p>
        </w:tc>
        <w:tc>
          <w:tcPr>
            <w:tcW w:w="1985" w:type="dxa"/>
            <w:vAlign w:val="center"/>
          </w:tcPr>
          <w:p w14:paraId="6B4E7F68">
            <w:pPr>
              <w:jc w:val="center"/>
              <w:rPr>
                <w:sz w:val="18"/>
                <w:szCs w:val="18"/>
              </w:rPr>
            </w:pPr>
            <w:r>
              <w:rPr>
                <w:sz w:val="18"/>
                <w:szCs w:val="18"/>
              </w:rPr>
              <w:t>01</w:t>
            </w:r>
          </w:p>
        </w:tc>
        <w:tc>
          <w:tcPr>
            <w:tcW w:w="2143" w:type="dxa"/>
            <w:vAlign w:val="center"/>
          </w:tcPr>
          <w:p w14:paraId="3D7AA7FA">
            <w:pPr>
              <w:jc w:val="center"/>
              <w:rPr>
                <w:sz w:val="18"/>
                <w:szCs w:val="18"/>
              </w:rPr>
            </w:pPr>
            <w:r>
              <w:rPr>
                <w:sz w:val="18"/>
                <w:szCs w:val="18"/>
              </w:rPr>
              <w:t>02</w:t>
            </w:r>
          </w:p>
        </w:tc>
      </w:tr>
      <w:tr w14:paraId="2AA175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vAlign w:val="center"/>
          </w:tcPr>
          <w:p w14:paraId="5D55F18D">
            <w:pPr>
              <w:ind w:firstLine="360" w:firstLineChars="200"/>
              <w:jc w:val="left"/>
              <w:rPr>
                <w:sz w:val="18"/>
                <w:szCs w:val="18"/>
              </w:rPr>
            </w:pPr>
            <w:r>
              <w:rPr>
                <w:sz w:val="18"/>
                <w:szCs w:val="18"/>
              </w:rPr>
              <w:t>总计</w:t>
            </w:r>
          </w:p>
        </w:tc>
        <w:tc>
          <w:tcPr>
            <w:tcW w:w="1190" w:type="dxa"/>
            <w:vAlign w:val="center"/>
          </w:tcPr>
          <w:p w14:paraId="45209A7E">
            <w:pPr>
              <w:jc w:val="center"/>
              <w:rPr>
                <w:sz w:val="18"/>
                <w:szCs w:val="18"/>
              </w:rPr>
            </w:pPr>
            <w:r>
              <w:rPr>
                <w:sz w:val="18"/>
                <w:szCs w:val="18"/>
              </w:rPr>
              <w:t>101</w:t>
            </w:r>
          </w:p>
        </w:tc>
        <w:tc>
          <w:tcPr>
            <w:tcW w:w="1985" w:type="dxa"/>
            <w:vAlign w:val="center"/>
          </w:tcPr>
          <w:p w14:paraId="0ED3BFAC">
            <w:pPr>
              <w:jc w:val="center"/>
              <w:rPr>
                <w:sz w:val="18"/>
                <w:szCs w:val="18"/>
              </w:rPr>
            </w:pPr>
          </w:p>
        </w:tc>
        <w:tc>
          <w:tcPr>
            <w:tcW w:w="2143" w:type="dxa"/>
            <w:vAlign w:val="center"/>
          </w:tcPr>
          <w:p w14:paraId="6C6CF289">
            <w:pPr>
              <w:jc w:val="center"/>
              <w:rPr>
                <w:sz w:val="18"/>
                <w:szCs w:val="18"/>
              </w:rPr>
            </w:pPr>
          </w:p>
        </w:tc>
      </w:tr>
      <w:tr w14:paraId="0E6457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vAlign w:val="center"/>
          </w:tcPr>
          <w:p w14:paraId="0F30C8B0">
            <w:pPr>
              <w:ind w:firstLine="720" w:firstLineChars="400"/>
              <w:jc w:val="left"/>
              <w:rPr>
                <w:sz w:val="18"/>
                <w:szCs w:val="18"/>
              </w:rPr>
            </w:pPr>
            <w:r>
              <w:rPr>
                <w:sz w:val="18"/>
                <w:szCs w:val="18"/>
              </w:rPr>
              <w:t>客运班车（含定线旅游客运客车）</w:t>
            </w:r>
          </w:p>
        </w:tc>
        <w:tc>
          <w:tcPr>
            <w:tcW w:w="1190" w:type="dxa"/>
            <w:vAlign w:val="center"/>
          </w:tcPr>
          <w:p w14:paraId="5D8FB68B">
            <w:pPr>
              <w:jc w:val="center"/>
              <w:rPr>
                <w:sz w:val="18"/>
                <w:szCs w:val="18"/>
              </w:rPr>
            </w:pPr>
            <w:r>
              <w:rPr>
                <w:sz w:val="18"/>
                <w:szCs w:val="18"/>
              </w:rPr>
              <w:t>102</w:t>
            </w:r>
          </w:p>
        </w:tc>
        <w:tc>
          <w:tcPr>
            <w:tcW w:w="1985" w:type="dxa"/>
            <w:vAlign w:val="center"/>
          </w:tcPr>
          <w:p w14:paraId="6D5ACB95">
            <w:pPr>
              <w:jc w:val="center"/>
              <w:rPr>
                <w:sz w:val="18"/>
                <w:szCs w:val="18"/>
              </w:rPr>
            </w:pPr>
          </w:p>
        </w:tc>
        <w:tc>
          <w:tcPr>
            <w:tcW w:w="2143" w:type="dxa"/>
            <w:vAlign w:val="center"/>
          </w:tcPr>
          <w:p w14:paraId="4F411235">
            <w:pPr>
              <w:jc w:val="center"/>
              <w:rPr>
                <w:sz w:val="18"/>
                <w:szCs w:val="18"/>
              </w:rPr>
            </w:pPr>
          </w:p>
        </w:tc>
      </w:tr>
      <w:tr w14:paraId="59D4B9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vAlign w:val="center"/>
          </w:tcPr>
          <w:p w14:paraId="3A7D4741">
            <w:pPr>
              <w:ind w:firstLine="720" w:firstLineChars="400"/>
              <w:jc w:val="left"/>
              <w:rPr>
                <w:sz w:val="18"/>
                <w:szCs w:val="18"/>
              </w:rPr>
            </w:pPr>
            <w:r>
              <w:rPr>
                <w:sz w:val="18"/>
                <w:szCs w:val="18"/>
              </w:rPr>
              <w:t>客运包车（含非定线旅游客运客车）</w:t>
            </w:r>
          </w:p>
        </w:tc>
        <w:tc>
          <w:tcPr>
            <w:tcW w:w="1190" w:type="dxa"/>
            <w:vAlign w:val="center"/>
          </w:tcPr>
          <w:p w14:paraId="73235137">
            <w:pPr>
              <w:jc w:val="center"/>
              <w:rPr>
                <w:sz w:val="18"/>
                <w:szCs w:val="18"/>
              </w:rPr>
            </w:pPr>
            <w:r>
              <w:rPr>
                <w:sz w:val="18"/>
                <w:szCs w:val="18"/>
              </w:rPr>
              <w:t>103</w:t>
            </w:r>
          </w:p>
        </w:tc>
        <w:tc>
          <w:tcPr>
            <w:tcW w:w="1985" w:type="dxa"/>
            <w:vAlign w:val="center"/>
          </w:tcPr>
          <w:p w14:paraId="2CEFAB8F">
            <w:pPr>
              <w:jc w:val="center"/>
              <w:rPr>
                <w:sz w:val="18"/>
                <w:szCs w:val="18"/>
              </w:rPr>
            </w:pPr>
          </w:p>
        </w:tc>
        <w:tc>
          <w:tcPr>
            <w:tcW w:w="2143" w:type="dxa"/>
            <w:vAlign w:val="center"/>
          </w:tcPr>
          <w:p w14:paraId="01955B1B">
            <w:pPr>
              <w:jc w:val="center"/>
              <w:rPr>
                <w:sz w:val="18"/>
                <w:szCs w:val="18"/>
              </w:rPr>
            </w:pPr>
          </w:p>
        </w:tc>
      </w:tr>
      <w:tr w14:paraId="446339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316" w:type="dxa"/>
            <w:gridSpan w:val="4"/>
            <w:vAlign w:val="center"/>
          </w:tcPr>
          <w:p w14:paraId="50D2DC88">
            <w:pPr>
              <w:jc w:val="left"/>
              <w:rPr>
                <w:sz w:val="18"/>
                <w:szCs w:val="18"/>
              </w:rPr>
            </w:pPr>
            <w:r>
              <w:rPr>
                <w:sz w:val="18"/>
                <w:szCs w:val="18"/>
              </w:rPr>
              <w:t>二、运输生产情况</w:t>
            </w:r>
          </w:p>
        </w:tc>
      </w:tr>
      <w:tr w14:paraId="4118EE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10" w:hRule="atLeast"/>
          <w:jc w:val="center"/>
        </w:trPr>
        <w:tc>
          <w:tcPr>
            <w:tcW w:w="3998" w:type="dxa"/>
            <w:tcBorders>
              <w:top w:val="single" w:color="auto" w:sz="2" w:space="0"/>
              <w:bottom w:val="single" w:color="auto" w:sz="2" w:space="0"/>
              <w:right w:val="single" w:color="auto" w:sz="2" w:space="0"/>
            </w:tcBorders>
            <w:vAlign w:val="center"/>
          </w:tcPr>
          <w:p w14:paraId="2D9D0E43">
            <w:pPr>
              <w:jc w:val="center"/>
              <w:rPr>
                <w:sz w:val="18"/>
                <w:szCs w:val="18"/>
              </w:rPr>
            </w:pPr>
            <w:r>
              <w:rPr>
                <w:sz w:val="18"/>
                <w:szCs w:val="18"/>
              </w:rPr>
              <w:t>指标名称</w:t>
            </w:r>
          </w:p>
        </w:tc>
        <w:tc>
          <w:tcPr>
            <w:tcW w:w="1190" w:type="dxa"/>
            <w:tcBorders>
              <w:top w:val="single" w:color="auto" w:sz="2" w:space="0"/>
              <w:left w:val="single" w:color="auto" w:sz="2" w:space="0"/>
              <w:bottom w:val="single" w:color="auto" w:sz="2" w:space="0"/>
            </w:tcBorders>
            <w:vAlign w:val="center"/>
          </w:tcPr>
          <w:p w14:paraId="7D38F9E0">
            <w:pPr>
              <w:jc w:val="center"/>
              <w:rPr>
                <w:sz w:val="18"/>
                <w:szCs w:val="18"/>
              </w:rPr>
            </w:pPr>
            <w:r>
              <w:rPr>
                <w:sz w:val="18"/>
                <w:szCs w:val="18"/>
              </w:rPr>
              <w:t>代码</w:t>
            </w:r>
          </w:p>
        </w:tc>
        <w:tc>
          <w:tcPr>
            <w:tcW w:w="1985" w:type="dxa"/>
            <w:vAlign w:val="center"/>
          </w:tcPr>
          <w:p w14:paraId="0DD708E7">
            <w:pPr>
              <w:adjustRightInd w:val="0"/>
              <w:snapToGrid w:val="0"/>
              <w:jc w:val="center"/>
              <w:rPr>
                <w:sz w:val="18"/>
                <w:szCs w:val="18"/>
              </w:rPr>
            </w:pPr>
            <w:r>
              <w:rPr>
                <w:sz w:val="18"/>
                <w:szCs w:val="18"/>
              </w:rPr>
              <w:t>客运量</w:t>
            </w:r>
          </w:p>
          <w:p w14:paraId="0D7D4995">
            <w:pPr>
              <w:adjustRightInd w:val="0"/>
              <w:snapToGrid w:val="0"/>
              <w:jc w:val="center"/>
              <w:rPr>
                <w:sz w:val="18"/>
                <w:szCs w:val="18"/>
              </w:rPr>
            </w:pPr>
            <w:r>
              <w:rPr>
                <w:sz w:val="18"/>
                <w:szCs w:val="18"/>
              </w:rPr>
              <w:t>（人</w:t>
            </w:r>
            <w:r>
              <w:rPr>
                <w:rFonts w:hint="eastAsia"/>
                <w:sz w:val="18"/>
                <w:szCs w:val="18"/>
              </w:rPr>
              <w:t>次</w:t>
            </w:r>
            <w:r>
              <w:rPr>
                <w:sz w:val="18"/>
                <w:szCs w:val="18"/>
              </w:rPr>
              <w:t>）</w:t>
            </w:r>
          </w:p>
        </w:tc>
        <w:tc>
          <w:tcPr>
            <w:tcW w:w="2143" w:type="dxa"/>
            <w:vAlign w:val="center"/>
          </w:tcPr>
          <w:p w14:paraId="1A7C8D6E">
            <w:pPr>
              <w:adjustRightInd w:val="0"/>
              <w:snapToGrid w:val="0"/>
              <w:jc w:val="center"/>
              <w:rPr>
                <w:sz w:val="18"/>
                <w:szCs w:val="18"/>
              </w:rPr>
            </w:pPr>
            <w:r>
              <w:rPr>
                <w:sz w:val="18"/>
                <w:szCs w:val="18"/>
              </w:rPr>
              <w:t>旅客周转量</w:t>
            </w:r>
          </w:p>
          <w:p w14:paraId="374A868F">
            <w:pPr>
              <w:adjustRightInd w:val="0"/>
              <w:snapToGrid w:val="0"/>
              <w:jc w:val="center"/>
              <w:rPr>
                <w:sz w:val="18"/>
                <w:szCs w:val="18"/>
              </w:rPr>
            </w:pPr>
            <w:r>
              <w:rPr>
                <w:sz w:val="18"/>
                <w:szCs w:val="18"/>
              </w:rPr>
              <w:t>（人公里）</w:t>
            </w:r>
          </w:p>
        </w:tc>
      </w:tr>
      <w:tr w14:paraId="2C44CD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27" w:hRule="atLeast"/>
          <w:jc w:val="center"/>
        </w:trPr>
        <w:tc>
          <w:tcPr>
            <w:tcW w:w="3998" w:type="dxa"/>
            <w:tcBorders>
              <w:top w:val="single" w:color="auto" w:sz="2" w:space="0"/>
              <w:bottom w:val="single" w:color="auto" w:sz="2" w:space="0"/>
              <w:right w:val="single" w:color="auto" w:sz="2" w:space="0"/>
            </w:tcBorders>
            <w:vAlign w:val="center"/>
          </w:tcPr>
          <w:p w14:paraId="747D84DB">
            <w:pPr>
              <w:jc w:val="center"/>
              <w:rPr>
                <w:sz w:val="18"/>
                <w:szCs w:val="18"/>
              </w:rPr>
            </w:pPr>
            <w:r>
              <w:rPr>
                <w:sz w:val="18"/>
                <w:szCs w:val="18"/>
              </w:rPr>
              <w:t>甲</w:t>
            </w:r>
          </w:p>
        </w:tc>
        <w:tc>
          <w:tcPr>
            <w:tcW w:w="1190" w:type="dxa"/>
            <w:tcBorders>
              <w:top w:val="single" w:color="auto" w:sz="2" w:space="0"/>
              <w:left w:val="single" w:color="auto" w:sz="2" w:space="0"/>
              <w:bottom w:val="single" w:color="auto" w:sz="2" w:space="0"/>
            </w:tcBorders>
            <w:vAlign w:val="center"/>
          </w:tcPr>
          <w:p w14:paraId="0E5EB74E">
            <w:pPr>
              <w:jc w:val="center"/>
              <w:rPr>
                <w:sz w:val="18"/>
                <w:szCs w:val="18"/>
              </w:rPr>
            </w:pPr>
            <w:r>
              <w:rPr>
                <w:sz w:val="18"/>
                <w:szCs w:val="18"/>
              </w:rPr>
              <w:t>乙</w:t>
            </w:r>
          </w:p>
        </w:tc>
        <w:tc>
          <w:tcPr>
            <w:tcW w:w="1985" w:type="dxa"/>
            <w:vAlign w:val="center"/>
          </w:tcPr>
          <w:p w14:paraId="62AAD49F">
            <w:pPr>
              <w:jc w:val="center"/>
              <w:rPr>
                <w:sz w:val="18"/>
                <w:szCs w:val="18"/>
              </w:rPr>
            </w:pPr>
            <w:r>
              <w:rPr>
                <w:sz w:val="18"/>
                <w:szCs w:val="18"/>
              </w:rPr>
              <w:t>01</w:t>
            </w:r>
          </w:p>
        </w:tc>
        <w:tc>
          <w:tcPr>
            <w:tcW w:w="2143" w:type="dxa"/>
            <w:vAlign w:val="center"/>
          </w:tcPr>
          <w:p w14:paraId="4EABB4D2">
            <w:pPr>
              <w:jc w:val="center"/>
              <w:rPr>
                <w:sz w:val="18"/>
                <w:szCs w:val="18"/>
              </w:rPr>
            </w:pPr>
            <w:r>
              <w:rPr>
                <w:sz w:val="18"/>
                <w:szCs w:val="18"/>
              </w:rPr>
              <w:t>02</w:t>
            </w:r>
          </w:p>
        </w:tc>
      </w:tr>
      <w:tr w14:paraId="0462C7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2" w:space="0"/>
              <w:right w:val="single" w:color="auto" w:sz="2" w:space="0"/>
            </w:tcBorders>
            <w:vAlign w:val="center"/>
          </w:tcPr>
          <w:p w14:paraId="667B7A16">
            <w:pPr>
              <w:ind w:firstLine="360" w:firstLineChars="200"/>
              <w:jc w:val="left"/>
              <w:rPr>
                <w:sz w:val="18"/>
                <w:szCs w:val="18"/>
              </w:rPr>
            </w:pPr>
            <w:r>
              <w:rPr>
                <w:sz w:val="18"/>
                <w:szCs w:val="18"/>
              </w:rPr>
              <w:t>总计</w:t>
            </w:r>
          </w:p>
        </w:tc>
        <w:tc>
          <w:tcPr>
            <w:tcW w:w="1190" w:type="dxa"/>
            <w:tcBorders>
              <w:top w:val="single" w:color="auto" w:sz="2" w:space="0"/>
              <w:left w:val="single" w:color="auto" w:sz="2" w:space="0"/>
              <w:bottom w:val="single" w:color="auto" w:sz="2" w:space="0"/>
            </w:tcBorders>
            <w:vAlign w:val="center"/>
          </w:tcPr>
          <w:p w14:paraId="2A077C54">
            <w:pPr>
              <w:jc w:val="center"/>
              <w:rPr>
                <w:sz w:val="18"/>
                <w:szCs w:val="18"/>
              </w:rPr>
            </w:pPr>
            <w:r>
              <w:rPr>
                <w:sz w:val="18"/>
                <w:szCs w:val="18"/>
              </w:rPr>
              <w:t>201</w:t>
            </w:r>
          </w:p>
        </w:tc>
        <w:tc>
          <w:tcPr>
            <w:tcW w:w="1985" w:type="dxa"/>
            <w:vAlign w:val="center"/>
          </w:tcPr>
          <w:p w14:paraId="7C39704A">
            <w:pPr>
              <w:jc w:val="center"/>
              <w:rPr>
                <w:sz w:val="18"/>
                <w:szCs w:val="18"/>
              </w:rPr>
            </w:pPr>
          </w:p>
        </w:tc>
        <w:tc>
          <w:tcPr>
            <w:tcW w:w="2143" w:type="dxa"/>
            <w:vAlign w:val="center"/>
          </w:tcPr>
          <w:p w14:paraId="4295B58D">
            <w:pPr>
              <w:jc w:val="center"/>
              <w:rPr>
                <w:sz w:val="18"/>
                <w:szCs w:val="18"/>
              </w:rPr>
            </w:pPr>
          </w:p>
        </w:tc>
      </w:tr>
      <w:tr w14:paraId="1C11F8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2" w:space="0"/>
              <w:right w:val="single" w:color="auto" w:sz="2" w:space="0"/>
            </w:tcBorders>
            <w:vAlign w:val="center"/>
          </w:tcPr>
          <w:p w14:paraId="5C79309A">
            <w:pPr>
              <w:widowControl/>
              <w:ind w:firstLine="720" w:firstLineChars="400"/>
              <w:jc w:val="left"/>
              <w:rPr>
                <w:sz w:val="18"/>
                <w:szCs w:val="18"/>
              </w:rPr>
            </w:pPr>
            <w:r>
              <w:rPr>
                <w:rFonts w:hint="eastAsia"/>
                <w:color w:val="000000"/>
                <w:kern w:val="0"/>
                <w:sz w:val="18"/>
                <w:szCs w:val="18"/>
              </w:rPr>
              <w:t>其中：</w:t>
            </w:r>
            <w:r>
              <w:rPr>
                <w:color w:val="000000"/>
                <w:kern w:val="0"/>
                <w:sz w:val="18"/>
                <w:szCs w:val="18"/>
              </w:rPr>
              <w:t>一类客运班线（含定线旅游）</w:t>
            </w:r>
          </w:p>
        </w:tc>
        <w:tc>
          <w:tcPr>
            <w:tcW w:w="1190" w:type="dxa"/>
            <w:tcBorders>
              <w:top w:val="single" w:color="auto" w:sz="2" w:space="0"/>
              <w:left w:val="single" w:color="auto" w:sz="2" w:space="0"/>
              <w:bottom w:val="single" w:color="auto" w:sz="2" w:space="0"/>
            </w:tcBorders>
            <w:vAlign w:val="center"/>
          </w:tcPr>
          <w:p w14:paraId="304A6979">
            <w:pPr>
              <w:jc w:val="center"/>
              <w:rPr>
                <w:sz w:val="18"/>
                <w:szCs w:val="18"/>
              </w:rPr>
            </w:pPr>
            <w:r>
              <w:rPr>
                <w:sz w:val="18"/>
                <w:szCs w:val="18"/>
              </w:rPr>
              <w:t>202</w:t>
            </w:r>
          </w:p>
        </w:tc>
        <w:tc>
          <w:tcPr>
            <w:tcW w:w="1985" w:type="dxa"/>
            <w:vAlign w:val="center"/>
          </w:tcPr>
          <w:p w14:paraId="31BD2585">
            <w:pPr>
              <w:jc w:val="center"/>
              <w:rPr>
                <w:sz w:val="18"/>
                <w:szCs w:val="18"/>
              </w:rPr>
            </w:pPr>
          </w:p>
        </w:tc>
        <w:tc>
          <w:tcPr>
            <w:tcW w:w="2143" w:type="dxa"/>
            <w:vAlign w:val="center"/>
          </w:tcPr>
          <w:p w14:paraId="40551BA2">
            <w:pPr>
              <w:jc w:val="center"/>
              <w:rPr>
                <w:sz w:val="18"/>
                <w:szCs w:val="18"/>
              </w:rPr>
            </w:pPr>
          </w:p>
        </w:tc>
      </w:tr>
      <w:tr w14:paraId="32FB34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2" w:space="0"/>
              <w:right w:val="single" w:color="auto" w:sz="2" w:space="0"/>
            </w:tcBorders>
            <w:vAlign w:val="center"/>
          </w:tcPr>
          <w:p w14:paraId="7869FC5B">
            <w:pPr>
              <w:widowControl/>
              <w:ind w:firstLine="1260" w:firstLineChars="700"/>
              <w:jc w:val="left"/>
              <w:rPr>
                <w:sz w:val="18"/>
                <w:szCs w:val="18"/>
              </w:rPr>
            </w:pPr>
            <w:r>
              <w:rPr>
                <w:color w:val="000000"/>
                <w:kern w:val="0"/>
                <w:sz w:val="18"/>
                <w:szCs w:val="18"/>
              </w:rPr>
              <w:t>二类客运班线（含定线旅游）</w:t>
            </w:r>
          </w:p>
        </w:tc>
        <w:tc>
          <w:tcPr>
            <w:tcW w:w="1190" w:type="dxa"/>
            <w:tcBorders>
              <w:top w:val="single" w:color="auto" w:sz="2" w:space="0"/>
              <w:left w:val="single" w:color="auto" w:sz="2" w:space="0"/>
              <w:bottom w:val="single" w:color="auto" w:sz="2" w:space="0"/>
            </w:tcBorders>
            <w:vAlign w:val="center"/>
          </w:tcPr>
          <w:p w14:paraId="1503297F">
            <w:pPr>
              <w:jc w:val="center"/>
              <w:rPr>
                <w:sz w:val="18"/>
                <w:szCs w:val="18"/>
              </w:rPr>
            </w:pPr>
            <w:r>
              <w:rPr>
                <w:sz w:val="18"/>
                <w:szCs w:val="18"/>
              </w:rPr>
              <w:t>203</w:t>
            </w:r>
          </w:p>
        </w:tc>
        <w:tc>
          <w:tcPr>
            <w:tcW w:w="1985" w:type="dxa"/>
            <w:vAlign w:val="center"/>
          </w:tcPr>
          <w:p w14:paraId="355B991F">
            <w:pPr>
              <w:jc w:val="center"/>
              <w:rPr>
                <w:sz w:val="18"/>
                <w:szCs w:val="18"/>
              </w:rPr>
            </w:pPr>
          </w:p>
        </w:tc>
        <w:tc>
          <w:tcPr>
            <w:tcW w:w="2143" w:type="dxa"/>
            <w:vAlign w:val="center"/>
          </w:tcPr>
          <w:p w14:paraId="160E05A4">
            <w:pPr>
              <w:jc w:val="center"/>
              <w:rPr>
                <w:sz w:val="18"/>
                <w:szCs w:val="18"/>
              </w:rPr>
            </w:pPr>
          </w:p>
        </w:tc>
      </w:tr>
      <w:tr w14:paraId="226540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2" w:space="0"/>
              <w:right w:val="single" w:color="auto" w:sz="2" w:space="0"/>
            </w:tcBorders>
            <w:vAlign w:val="center"/>
          </w:tcPr>
          <w:p w14:paraId="6A09B263">
            <w:pPr>
              <w:widowControl/>
              <w:ind w:firstLine="1260" w:firstLineChars="700"/>
              <w:jc w:val="left"/>
              <w:rPr>
                <w:sz w:val="18"/>
                <w:szCs w:val="18"/>
              </w:rPr>
            </w:pPr>
            <w:r>
              <w:rPr>
                <w:color w:val="000000"/>
                <w:kern w:val="0"/>
                <w:sz w:val="18"/>
                <w:szCs w:val="18"/>
              </w:rPr>
              <w:t>三类客运班线（含定线旅游）</w:t>
            </w:r>
          </w:p>
        </w:tc>
        <w:tc>
          <w:tcPr>
            <w:tcW w:w="1190" w:type="dxa"/>
            <w:tcBorders>
              <w:top w:val="single" w:color="auto" w:sz="2" w:space="0"/>
              <w:left w:val="single" w:color="auto" w:sz="2" w:space="0"/>
              <w:bottom w:val="single" w:color="auto" w:sz="2" w:space="0"/>
            </w:tcBorders>
            <w:vAlign w:val="center"/>
          </w:tcPr>
          <w:p w14:paraId="110D78FA">
            <w:pPr>
              <w:jc w:val="center"/>
              <w:rPr>
                <w:sz w:val="18"/>
                <w:szCs w:val="18"/>
              </w:rPr>
            </w:pPr>
            <w:r>
              <w:rPr>
                <w:sz w:val="18"/>
                <w:szCs w:val="18"/>
              </w:rPr>
              <w:t>204</w:t>
            </w:r>
          </w:p>
        </w:tc>
        <w:tc>
          <w:tcPr>
            <w:tcW w:w="1985" w:type="dxa"/>
            <w:vAlign w:val="center"/>
          </w:tcPr>
          <w:p w14:paraId="4CE6CFB5">
            <w:pPr>
              <w:jc w:val="center"/>
              <w:rPr>
                <w:sz w:val="18"/>
                <w:szCs w:val="18"/>
              </w:rPr>
            </w:pPr>
          </w:p>
        </w:tc>
        <w:tc>
          <w:tcPr>
            <w:tcW w:w="2143" w:type="dxa"/>
            <w:vAlign w:val="center"/>
          </w:tcPr>
          <w:p w14:paraId="4DBB3822">
            <w:pPr>
              <w:jc w:val="center"/>
              <w:rPr>
                <w:sz w:val="18"/>
                <w:szCs w:val="18"/>
              </w:rPr>
            </w:pPr>
          </w:p>
        </w:tc>
      </w:tr>
      <w:tr w14:paraId="2CCC5A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2" w:space="0"/>
              <w:right w:val="single" w:color="auto" w:sz="2" w:space="0"/>
            </w:tcBorders>
            <w:vAlign w:val="center"/>
          </w:tcPr>
          <w:p w14:paraId="217A7B62">
            <w:pPr>
              <w:widowControl/>
              <w:ind w:firstLine="1260" w:firstLineChars="700"/>
              <w:jc w:val="left"/>
              <w:rPr>
                <w:sz w:val="18"/>
                <w:szCs w:val="18"/>
              </w:rPr>
            </w:pPr>
            <w:r>
              <w:rPr>
                <w:color w:val="000000"/>
                <w:kern w:val="0"/>
                <w:sz w:val="18"/>
                <w:szCs w:val="18"/>
              </w:rPr>
              <w:t>四类客运班线（含定线旅游）</w:t>
            </w:r>
          </w:p>
        </w:tc>
        <w:tc>
          <w:tcPr>
            <w:tcW w:w="1190" w:type="dxa"/>
            <w:tcBorders>
              <w:top w:val="single" w:color="auto" w:sz="2" w:space="0"/>
              <w:left w:val="single" w:color="auto" w:sz="2" w:space="0"/>
              <w:bottom w:val="single" w:color="auto" w:sz="2" w:space="0"/>
            </w:tcBorders>
            <w:vAlign w:val="center"/>
          </w:tcPr>
          <w:p w14:paraId="72DC19CB">
            <w:pPr>
              <w:jc w:val="center"/>
              <w:rPr>
                <w:sz w:val="18"/>
                <w:szCs w:val="18"/>
              </w:rPr>
            </w:pPr>
            <w:r>
              <w:rPr>
                <w:sz w:val="18"/>
                <w:szCs w:val="18"/>
              </w:rPr>
              <w:t>205</w:t>
            </w:r>
          </w:p>
        </w:tc>
        <w:tc>
          <w:tcPr>
            <w:tcW w:w="1985" w:type="dxa"/>
            <w:tcBorders>
              <w:bottom w:val="single" w:color="auto" w:sz="2" w:space="0"/>
            </w:tcBorders>
            <w:vAlign w:val="center"/>
          </w:tcPr>
          <w:p w14:paraId="00D66D9F">
            <w:pPr>
              <w:jc w:val="center"/>
              <w:rPr>
                <w:sz w:val="18"/>
                <w:szCs w:val="18"/>
              </w:rPr>
            </w:pPr>
          </w:p>
        </w:tc>
        <w:tc>
          <w:tcPr>
            <w:tcW w:w="2143" w:type="dxa"/>
            <w:tcBorders>
              <w:bottom w:val="single" w:color="auto" w:sz="2" w:space="0"/>
            </w:tcBorders>
            <w:vAlign w:val="center"/>
          </w:tcPr>
          <w:p w14:paraId="3D381D64">
            <w:pPr>
              <w:jc w:val="center"/>
              <w:rPr>
                <w:sz w:val="18"/>
                <w:szCs w:val="18"/>
              </w:rPr>
            </w:pPr>
          </w:p>
        </w:tc>
      </w:tr>
      <w:tr w14:paraId="4D3CEF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998" w:type="dxa"/>
            <w:tcBorders>
              <w:top w:val="single" w:color="auto" w:sz="2" w:space="0"/>
              <w:bottom w:val="single" w:color="auto" w:sz="8" w:space="0"/>
              <w:right w:val="single" w:color="auto" w:sz="2" w:space="0"/>
            </w:tcBorders>
            <w:vAlign w:val="center"/>
          </w:tcPr>
          <w:p w14:paraId="36C23963">
            <w:pPr>
              <w:widowControl/>
              <w:ind w:firstLine="1260" w:firstLineChars="700"/>
              <w:jc w:val="left"/>
              <w:rPr>
                <w:sz w:val="18"/>
                <w:szCs w:val="18"/>
              </w:rPr>
            </w:pPr>
            <w:r>
              <w:rPr>
                <w:color w:val="000000"/>
                <w:kern w:val="0"/>
                <w:sz w:val="18"/>
                <w:szCs w:val="18"/>
              </w:rPr>
              <w:t>客运包车（含非定线旅游）</w:t>
            </w:r>
          </w:p>
        </w:tc>
        <w:tc>
          <w:tcPr>
            <w:tcW w:w="1190" w:type="dxa"/>
            <w:tcBorders>
              <w:top w:val="single" w:color="auto" w:sz="2" w:space="0"/>
              <w:left w:val="single" w:color="auto" w:sz="2" w:space="0"/>
              <w:bottom w:val="single" w:color="auto" w:sz="8" w:space="0"/>
            </w:tcBorders>
            <w:vAlign w:val="center"/>
          </w:tcPr>
          <w:p w14:paraId="5420694C">
            <w:pPr>
              <w:jc w:val="center"/>
              <w:rPr>
                <w:sz w:val="18"/>
                <w:szCs w:val="18"/>
              </w:rPr>
            </w:pPr>
            <w:r>
              <w:rPr>
                <w:sz w:val="18"/>
                <w:szCs w:val="18"/>
              </w:rPr>
              <w:t>206</w:t>
            </w:r>
          </w:p>
        </w:tc>
        <w:tc>
          <w:tcPr>
            <w:tcW w:w="1985" w:type="dxa"/>
            <w:tcBorders>
              <w:top w:val="single" w:color="auto" w:sz="2" w:space="0"/>
              <w:bottom w:val="single" w:color="auto" w:sz="8" w:space="0"/>
            </w:tcBorders>
            <w:vAlign w:val="center"/>
          </w:tcPr>
          <w:p w14:paraId="7A747CBF">
            <w:pPr>
              <w:jc w:val="center"/>
              <w:rPr>
                <w:sz w:val="18"/>
                <w:szCs w:val="18"/>
              </w:rPr>
            </w:pPr>
          </w:p>
        </w:tc>
        <w:tc>
          <w:tcPr>
            <w:tcW w:w="2143" w:type="dxa"/>
            <w:tcBorders>
              <w:top w:val="single" w:color="auto" w:sz="2" w:space="0"/>
              <w:bottom w:val="single" w:color="auto" w:sz="8" w:space="0"/>
            </w:tcBorders>
            <w:vAlign w:val="center"/>
          </w:tcPr>
          <w:p w14:paraId="61E29A0E">
            <w:pPr>
              <w:jc w:val="center"/>
              <w:rPr>
                <w:sz w:val="18"/>
                <w:szCs w:val="18"/>
              </w:rPr>
            </w:pPr>
          </w:p>
        </w:tc>
      </w:tr>
    </w:tbl>
    <w:p w14:paraId="35CAD6E4">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41A2A7FE">
      <w:pPr>
        <w:spacing w:line="220" w:lineRule="exact"/>
        <w:ind w:left="-525" w:leftChars="-250" w:right="-525" w:rightChars="-250"/>
        <w:jc w:val="left"/>
        <w:rPr>
          <w:bCs/>
          <w:kern w:val="0"/>
          <w:sz w:val="18"/>
          <w:szCs w:val="18"/>
        </w:rPr>
      </w:pPr>
    </w:p>
    <w:p w14:paraId="181399D6">
      <w:pPr>
        <w:spacing w:line="220" w:lineRule="exact"/>
        <w:ind w:left="141" w:leftChars="-250" w:right="-525" w:rightChars="-250" w:hanging="666" w:hangingChars="370"/>
        <w:rPr>
          <w:sz w:val="18"/>
          <w:szCs w:val="18"/>
        </w:rPr>
      </w:pPr>
      <w:r>
        <w:rPr>
          <w:sz w:val="18"/>
          <w:szCs w:val="18"/>
        </w:rPr>
        <w:t>说明：1.统计范围：所有从事公路客运业务（不含租赁客运）且拥有客运车辆的企业。</w:t>
      </w:r>
    </w:p>
    <w:p w14:paraId="4301630F">
      <w:pPr>
        <w:spacing w:line="220" w:lineRule="exact"/>
        <w:ind w:left="140" w:leftChars="7" w:right="-525" w:rightChars="-250" w:hanging="125" w:hangingChars="70"/>
        <w:rPr>
          <w:sz w:val="18"/>
          <w:szCs w:val="18"/>
        </w:rPr>
      </w:pPr>
      <w:r>
        <w:rPr>
          <w:sz w:val="18"/>
          <w:szCs w:val="18"/>
        </w:rPr>
        <w:t>2.运力情况统计范围为</w:t>
      </w:r>
      <w:r>
        <w:rPr>
          <w:sz w:val="18"/>
        </w:rPr>
        <w:t>在交通运输主管部门注册登记的</w:t>
      </w:r>
      <w:r>
        <w:rPr>
          <w:sz w:val="18"/>
          <w:szCs w:val="18"/>
        </w:rPr>
        <w:t>处于营运状态的所有营业性客运车辆</w:t>
      </w:r>
      <w:r>
        <w:rPr>
          <w:sz w:val="18"/>
        </w:rPr>
        <w:t>（最近年审日期在2年内，未办理报废、注销、转出手续）</w:t>
      </w:r>
      <w:r>
        <w:rPr>
          <w:sz w:val="18"/>
          <w:szCs w:val="18"/>
        </w:rPr>
        <w:t>，含调查期内没有运输生产任务的车辆。不包括：（1）租赁客车；（2）公共汽电车和出租汽车；（3）公路养护、卫生救护、公安消防等工作专用车辆；（4）在机场、港口作业区、车站为内部换乘而进行旅客运输的各种车辆。</w:t>
      </w:r>
    </w:p>
    <w:p w14:paraId="274218C2">
      <w:pPr>
        <w:spacing w:line="220" w:lineRule="exact"/>
        <w:ind w:left="140" w:leftChars="7" w:right="-525" w:rightChars="-250" w:hanging="125" w:hangingChars="70"/>
        <w:rPr>
          <w:sz w:val="18"/>
          <w:szCs w:val="18"/>
        </w:rPr>
      </w:pPr>
      <w:r>
        <w:rPr>
          <w:sz w:val="18"/>
          <w:szCs w:val="18"/>
        </w:rPr>
        <w:t>3.运力情况按照报告期末时点数据进行填写，只填写以本单位名义办理道路运输证的车辆信息，不含以企业子公司和异地分公司名义办理道路运输证的车辆信息。</w:t>
      </w:r>
    </w:p>
    <w:p w14:paraId="2DBC89F1">
      <w:pPr>
        <w:spacing w:line="220" w:lineRule="exact"/>
        <w:ind w:left="140" w:leftChars="7" w:right="-525" w:rightChars="-250" w:hanging="125" w:hangingChars="70"/>
        <w:rPr>
          <w:sz w:val="18"/>
          <w:szCs w:val="18"/>
        </w:rPr>
      </w:pPr>
      <w:bookmarkStart w:id="80" w:name="_Toc488324334"/>
      <w:bookmarkStart w:id="81" w:name="_Toc487551859"/>
      <w:bookmarkStart w:id="82" w:name="_Toc484764214"/>
      <w:r>
        <w:rPr>
          <w:sz w:val="18"/>
          <w:szCs w:val="18"/>
        </w:rPr>
        <w:t>4.本表所有指标均保留整数位。</w:t>
      </w:r>
    </w:p>
    <w:p w14:paraId="3504B69F">
      <w:pPr>
        <w:spacing w:line="220" w:lineRule="exact"/>
        <w:ind w:left="140" w:leftChars="7" w:right="-525" w:rightChars="-250" w:hanging="125" w:hangingChars="70"/>
        <w:rPr>
          <w:sz w:val="18"/>
          <w:szCs w:val="18"/>
        </w:rPr>
      </w:pPr>
      <w:r>
        <w:rPr>
          <w:sz w:val="18"/>
          <w:szCs w:val="18"/>
        </w:rPr>
        <w:t>5.表内逻辑关系：</w:t>
      </w:r>
    </w:p>
    <w:p w14:paraId="10DEC3F6">
      <w:pPr>
        <w:pStyle w:val="54"/>
        <w:spacing w:line="220" w:lineRule="exact"/>
        <w:ind w:left="567" w:leftChars="270" w:right="-525" w:rightChars="-250" w:firstLine="0" w:firstLineChars="0"/>
        <w:rPr>
          <w:rFonts w:cs="Times New Roman"/>
        </w:rPr>
      </w:pPr>
      <w:r>
        <w:rPr>
          <w:rFonts w:cs="Times New Roman"/>
        </w:rPr>
        <w:t>101行≤102行+103行；</w:t>
      </w:r>
    </w:p>
    <w:p w14:paraId="4D1071CF">
      <w:pPr>
        <w:pStyle w:val="54"/>
        <w:spacing w:line="220" w:lineRule="exact"/>
        <w:ind w:left="567" w:leftChars="270" w:right="-525" w:rightChars="-250" w:firstLine="0" w:firstLineChars="0"/>
        <w:rPr>
          <w:rFonts w:cs="Times New Roman"/>
        </w:rPr>
      </w:pPr>
      <w:r>
        <w:rPr>
          <w:rFonts w:cs="Times New Roman"/>
        </w:rPr>
        <w:t>201行=202行+203行+204行+205行+206行</w:t>
      </w:r>
      <w:r>
        <w:rPr>
          <w:rFonts w:hint="eastAsia" w:cs="Times New Roman"/>
        </w:rPr>
        <w:t>。</w:t>
      </w:r>
    </w:p>
    <w:p w14:paraId="0AEAE9F2">
      <w:pPr>
        <w:spacing w:before="156" w:beforeLines="50"/>
        <w:jc w:val="center"/>
        <w:outlineLvl w:val="1"/>
        <w:rPr>
          <w:sz w:val="32"/>
          <w:szCs w:val="32"/>
        </w:rPr>
      </w:pPr>
      <w:r>
        <w:br w:type="page"/>
      </w:r>
      <w:bookmarkStart w:id="83" w:name="_Toc206680789"/>
      <w:r>
        <w:rPr>
          <w:sz w:val="32"/>
          <w:szCs w:val="32"/>
        </w:rPr>
        <w:t>道路货物运输月度生产情况</w:t>
      </w:r>
      <w:bookmarkEnd w:id="83"/>
    </w:p>
    <w:p w14:paraId="711D90EC">
      <w:pPr>
        <w:spacing w:line="400" w:lineRule="exact"/>
        <w:jc w:val="center"/>
        <w:rPr>
          <w:rFonts w:eastAsia="黑体"/>
          <w:sz w:val="28"/>
          <w:szCs w:val="28"/>
        </w:rPr>
      </w:pPr>
      <w:r>
        <w:rPr>
          <w:sz w:val="32"/>
          <w:szCs w:val="32"/>
        </w:rPr>
        <mc:AlternateContent>
          <mc:Choice Requires="wpg">
            <w:drawing>
              <wp:anchor distT="0" distB="0" distL="114300" distR="114300" simplePos="0" relativeHeight="251670528" behindDoc="0" locked="0" layoutInCell="1" allowOverlap="1">
                <wp:simplePos x="0" y="0"/>
                <wp:positionH relativeFrom="column">
                  <wp:posOffset>3679190</wp:posOffset>
                </wp:positionH>
                <wp:positionV relativeFrom="paragraph">
                  <wp:posOffset>245745</wp:posOffset>
                </wp:positionV>
                <wp:extent cx="1774190" cy="768985"/>
                <wp:effectExtent l="0" t="0" r="16510" b="12065"/>
                <wp:wrapNone/>
                <wp:docPr id="41" name="Group 112"/>
                <wp:cNvGraphicFramePr/>
                <a:graphic xmlns:a="http://schemas.openxmlformats.org/drawingml/2006/main">
                  <a:graphicData uri="http://schemas.microsoft.com/office/word/2010/wordprocessingGroup">
                    <wpg:wgp>
                      <wpg:cNvGrpSpPr/>
                      <wpg:grpSpPr>
                        <a:xfrm>
                          <a:off x="0" y="0"/>
                          <a:ext cx="1774291" cy="768985"/>
                          <a:chOff x="8044" y="3248"/>
                          <a:chExt cx="2545" cy="1211"/>
                        </a:xfrm>
                      </wpg:grpSpPr>
                      <wps:wsp>
                        <wps:cNvPr id="42" name="文本框 1"/>
                        <wps:cNvSpPr txBox="1">
                          <a:spLocks noChangeArrowheads="1"/>
                        </wps:cNvSpPr>
                        <wps:spPr bwMode="auto">
                          <a:xfrm>
                            <a:off x="8957" y="3250"/>
                            <a:ext cx="1632" cy="1209"/>
                          </a:xfrm>
                          <a:prstGeom prst="rect">
                            <a:avLst/>
                          </a:prstGeom>
                          <a:solidFill>
                            <a:srgbClr val="FFFFFF"/>
                          </a:solidFill>
                          <a:ln w="9525">
                            <a:solidFill>
                              <a:srgbClr val="FFFFFF"/>
                            </a:solidFill>
                            <a:miter lim="800000"/>
                          </a:ln>
                        </wps:spPr>
                        <wps:txbx>
                          <w:txbxContent>
                            <w:p w14:paraId="1F8F59CB">
                              <w:pPr>
                                <w:spacing w:line="0" w:lineRule="atLeast"/>
                                <w:jc w:val="left"/>
                                <w:rPr>
                                  <w:sz w:val="18"/>
                                </w:rPr>
                              </w:pPr>
                              <w:r>
                                <w:rPr>
                                  <w:spacing w:val="33"/>
                                  <w:kern w:val="0"/>
                                  <w:sz w:val="18"/>
                                  <w:fitText w:val="1800" w:id="-1739934719"/>
                                </w:rPr>
                                <w:t>交企统H203-2</w:t>
                              </w:r>
                              <w:r>
                                <w:rPr>
                                  <w:spacing w:val="5"/>
                                  <w:kern w:val="0"/>
                                  <w:sz w:val="18"/>
                                  <w:fitText w:val="1800" w:id="-1739934719"/>
                                </w:rPr>
                                <w:t>表</w:t>
                              </w:r>
                            </w:p>
                            <w:p w14:paraId="5974769E">
                              <w:pPr>
                                <w:spacing w:line="0" w:lineRule="atLeast"/>
                                <w:jc w:val="left"/>
                                <w:rPr>
                                  <w:spacing w:val="34"/>
                                  <w:kern w:val="0"/>
                                  <w:sz w:val="18"/>
                                </w:rPr>
                              </w:pPr>
                              <w:r>
                                <w:rPr>
                                  <w:spacing w:val="112"/>
                                  <w:kern w:val="0"/>
                                  <w:sz w:val="18"/>
                                  <w:fitText w:val="1800" w:id="-1739339508"/>
                                </w:rPr>
                                <w:t>交通运输</w:t>
                              </w:r>
                              <w:r>
                                <w:rPr>
                                  <w:spacing w:val="2"/>
                                  <w:kern w:val="0"/>
                                  <w:sz w:val="18"/>
                                  <w:fitText w:val="1800" w:id="-1739339508"/>
                                </w:rPr>
                                <w:t>部</w:t>
                              </w:r>
                            </w:p>
                            <w:p w14:paraId="63F77C3D">
                              <w:pPr>
                                <w:spacing w:line="0" w:lineRule="atLeast"/>
                                <w:jc w:val="left"/>
                                <w:rPr>
                                  <w:spacing w:val="34"/>
                                  <w:kern w:val="0"/>
                                  <w:sz w:val="18"/>
                                </w:rPr>
                              </w:pPr>
                              <w:r>
                                <w:rPr>
                                  <w:spacing w:val="112"/>
                                  <w:kern w:val="0"/>
                                  <w:sz w:val="18"/>
                                  <w:fitText w:val="1800" w:id="-1739339507"/>
                                </w:rPr>
                                <w:t>国家统计</w:t>
                              </w:r>
                              <w:r>
                                <w:rPr>
                                  <w:spacing w:val="2"/>
                                  <w:kern w:val="0"/>
                                  <w:sz w:val="18"/>
                                  <w:fitText w:val="1800" w:id="-1739339507"/>
                                </w:rPr>
                                <w:t>局</w:t>
                              </w:r>
                            </w:p>
                            <w:p w14:paraId="28661F21">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70C50F33">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52E50C0A">
                              <w:pPr>
                                <w:spacing w:line="0" w:lineRule="atLeast"/>
                                <w:jc w:val="left"/>
                                <w:rPr>
                                  <w:spacing w:val="112"/>
                                  <w:kern w:val="0"/>
                                  <w:sz w:val="18"/>
                                </w:rPr>
                              </w:pPr>
                            </w:p>
                          </w:txbxContent>
                        </wps:txbx>
                        <wps:bodyPr rot="0" vert="horz" wrap="square" lIns="0" tIns="0" rIns="0" bIns="0" anchor="t" anchorCtr="0" upright="1">
                          <a:noAutofit/>
                        </wps:bodyPr>
                      </wps:wsp>
                      <wps:wsp>
                        <wps:cNvPr id="43"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36D896A0">
                              <w:pPr>
                                <w:spacing w:line="0" w:lineRule="atLeast"/>
                                <w:rPr>
                                  <w:rFonts w:hint="eastAsia" w:ascii="宋体" w:hAnsi="宋体"/>
                                  <w:sz w:val="18"/>
                                </w:rPr>
                              </w:pPr>
                              <w:r>
                                <w:rPr>
                                  <w:rFonts w:hint="eastAsia" w:ascii="宋体" w:hAnsi="宋体"/>
                                  <w:sz w:val="18"/>
                                </w:rPr>
                                <w:t>表　　号：</w:t>
                              </w:r>
                            </w:p>
                            <w:p w14:paraId="2E175483">
                              <w:pPr>
                                <w:spacing w:line="0" w:lineRule="atLeast"/>
                                <w:rPr>
                                  <w:rFonts w:hint="eastAsia" w:ascii="宋体" w:hAnsi="宋体"/>
                                  <w:sz w:val="18"/>
                                </w:rPr>
                              </w:pPr>
                              <w:r>
                                <w:rPr>
                                  <w:rFonts w:hint="eastAsia" w:ascii="宋体" w:hAnsi="宋体"/>
                                  <w:sz w:val="18"/>
                                </w:rPr>
                                <w:t>制定机关：</w:t>
                              </w:r>
                            </w:p>
                            <w:p w14:paraId="5011FE01">
                              <w:pPr>
                                <w:spacing w:line="0" w:lineRule="atLeast"/>
                                <w:rPr>
                                  <w:rFonts w:hint="eastAsia" w:ascii="宋体" w:hAnsi="宋体"/>
                                  <w:sz w:val="18"/>
                                </w:rPr>
                              </w:pPr>
                              <w:r>
                                <w:rPr>
                                  <w:rFonts w:hint="eastAsia" w:ascii="宋体" w:hAnsi="宋体"/>
                                  <w:sz w:val="18"/>
                                </w:rPr>
                                <w:t>批准机关：</w:t>
                              </w:r>
                            </w:p>
                            <w:p w14:paraId="5D4A5317">
                              <w:pPr>
                                <w:spacing w:line="0" w:lineRule="atLeast"/>
                                <w:rPr>
                                  <w:sz w:val="18"/>
                                </w:rPr>
                              </w:pPr>
                              <w:r>
                                <w:rPr>
                                  <w:rFonts w:hint="eastAsia" w:ascii="宋体" w:hAnsi="宋体"/>
                                  <w:sz w:val="18"/>
                                </w:rPr>
                                <w:t>批准文号：</w:t>
                              </w:r>
                            </w:p>
                            <w:p w14:paraId="07627452">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12" o:spid="_x0000_s1026" o:spt="203" style="position:absolute;left:0pt;margin-left:289.7pt;margin-top:19.35pt;height:60.55pt;width:139.7pt;z-index:251670528;mso-width-relative:page;mso-height-relative:page;" coordorigin="8044,3248" coordsize="2545,1211" o:gfxdata="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CcMxtbaAAAACgEA&#10;AA8AAAAAAAAAAQAgAAAAIgAAAGRycy9kb3ducmV2LnhtbFBLAQIUABQAAAAIAIdO4kB88V46wwIA&#10;AEUIAAAOAAAAAAAAAAEAIAAAACkBAABkcnMvZTJvRG9jLnhtbFBLBQYAAAAABgAGAFkBAABeBgAA&#10;AAA=&#10;">
                <o:lock v:ext="edit" aspectratio="f"/>
                <v:shape id="文本框 1" o:spid="_x0000_s1026" o:spt="202" type="#_x0000_t202" style="position:absolute;left:8957;top:3250;height:1209;width:1632;" fillcolor="#FFFFFF" filled="t" stroked="t" coordsize="21600,21600" o:gfxdata="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Xre4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1F8F59CB">
                        <w:pPr>
                          <w:spacing w:line="0" w:lineRule="atLeast"/>
                          <w:jc w:val="left"/>
                          <w:rPr>
                            <w:sz w:val="18"/>
                          </w:rPr>
                        </w:pPr>
                        <w:r>
                          <w:rPr>
                            <w:spacing w:val="33"/>
                            <w:kern w:val="0"/>
                            <w:sz w:val="18"/>
                            <w:fitText w:val="1800" w:id="-1739934719"/>
                          </w:rPr>
                          <w:t>交企统H203-2</w:t>
                        </w:r>
                        <w:r>
                          <w:rPr>
                            <w:spacing w:val="5"/>
                            <w:kern w:val="0"/>
                            <w:sz w:val="18"/>
                            <w:fitText w:val="1800" w:id="-1739934719"/>
                          </w:rPr>
                          <w:t>表</w:t>
                        </w:r>
                      </w:p>
                      <w:p w14:paraId="5974769E">
                        <w:pPr>
                          <w:spacing w:line="0" w:lineRule="atLeast"/>
                          <w:jc w:val="left"/>
                          <w:rPr>
                            <w:spacing w:val="34"/>
                            <w:kern w:val="0"/>
                            <w:sz w:val="18"/>
                          </w:rPr>
                        </w:pPr>
                        <w:r>
                          <w:rPr>
                            <w:spacing w:val="112"/>
                            <w:kern w:val="0"/>
                            <w:sz w:val="18"/>
                            <w:fitText w:val="1800" w:id="-1739339508"/>
                          </w:rPr>
                          <w:t>交通运输</w:t>
                        </w:r>
                        <w:r>
                          <w:rPr>
                            <w:spacing w:val="2"/>
                            <w:kern w:val="0"/>
                            <w:sz w:val="18"/>
                            <w:fitText w:val="1800" w:id="-1739339508"/>
                          </w:rPr>
                          <w:t>部</w:t>
                        </w:r>
                      </w:p>
                      <w:p w14:paraId="63F77C3D">
                        <w:pPr>
                          <w:spacing w:line="0" w:lineRule="atLeast"/>
                          <w:jc w:val="left"/>
                          <w:rPr>
                            <w:spacing w:val="34"/>
                            <w:kern w:val="0"/>
                            <w:sz w:val="18"/>
                          </w:rPr>
                        </w:pPr>
                        <w:r>
                          <w:rPr>
                            <w:spacing w:val="112"/>
                            <w:kern w:val="0"/>
                            <w:sz w:val="18"/>
                            <w:fitText w:val="1800" w:id="-1739339507"/>
                          </w:rPr>
                          <w:t>国家统计</w:t>
                        </w:r>
                        <w:r>
                          <w:rPr>
                            <w:spacing w:val="2"/>
                            <w:kern w:val="0"/>
                            <w:sz w:val="18"/>
                            <w:fitText w:val="1800" w:id="-1739339507"/>
                          </w:rPr>
                          <w:t>局</w:t>
                        </w:r>
                      </w:p>
                      <w:p w14:paraId="28661F21">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70C50F33">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52E50C0A">
                        <w:pPr>
                          <w:spacing w:line="0" w:lineRule="atLeast"/>
                          <w:jc w:val="left"/>
                          <w:rPr>
                            <w:spacing w:val="112"/>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vRISI74AAADb&#10;AAAADwAAAGRycy9kb3ducmV2LnhtbEWPUWvCQBCE3wX/w7GCb82dVVJJPaUUCmKg0rSCj9vcNgnN&#10;7YXcafTf94SCj8PsfLOz2lxsK87U+8axhlmiQBCXzjRcafj6fHtYgvAB2WDrmDRcycNmPR6tMDNu&#10;4A86F6ESEcI+Qw11CF0mpS9rsugT1xFH78f1FkOUfSVNj0OE21Y+KpVKiw3Hhho7eq2p/C1ONr5h&#10;XwZ8L7/zdN8pddwd8kV7eNJ6OpmpZxCBLuF+/J/eGg2LOdy2RAD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ISI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6D896A0">
                        <w:pPr>
                          <w:spacing w:line="0" w:lineRule="atLeast"/>
                          <w:rPr>
                            <w:rFonts w:hint="eastAsia" w:ascii="宋体" w:hAnsi="宋体"/>
                            <w:sz w:val="18"/>
                          </w:rPr>
                        </w:pPr>
                        <w:r>
                          <w:rPr>
                            <w:rFonts w:hint="eastAsia" w:ascii="宋体" w:hAnsi="宋体"/>
                            <w:sz w:val="18"/>
                          </w:rPr>
                          <w:t>表　　号：</w:t>
                        </w:r>
                      </w:p>
                      <w:p w14:paraId="2E175483">
                        <w:pPr>
                          <w:spacing w:line="0" w:lineRule="atLeast"/>
                          <w:rPr>
                            <w:rFonts w:hint="eastAsia" w:ascii="宋体" w:hAnsi="宋体"/>
                            <w:sz w:val="18"/>
                          </w:rPr>
                        </w:pPr>
                        <w:r>
                          <w:rPr>
                            <w:rFonts w:hint="eastAsia" w:ascii="宋体" w:hAnsi="宋体"/>
                            <w:sz w:val="18"/>
                          </w:rPr>
                          <w:t>制定机关：</w:t>
                        </w:r>
                      </w:p>
                      <w:p w14:paraId="5011FE01">
                        <w:pPr>
                          <w:spacing w:line="0" w:lineRule="atLeast"/>
                          <w:rPr>
                            <w:rFonts w:hint="eastAsia" w:ascii="宋体" w:hAnsi="宋体"/>
                            <w:sz w:val="18"/>
                          </w:rPr>
                        </w:pPr>
                        <w:r>
                          <w:rPr>
                            <w:rFonts w:hint="eastAsia" w:ascii="宋体" w:hAnsi="宋体"/>
                            <w:sz w:val="18"/>
                          </w:rPr>
                          <w:t>批准机关：</w:t>
                        </w:r>
                      </w:p>
                      <w:p w14:paraId="5D4A5317">
                        <w:pPr>
                          <w:spacing w:line="0" w:lineRule="atLeast"/>
                          <w:rPr>
                            <w:sz w:val="18"/>
                          </w:rPr>
                        </w:pPr>
                        <w:r>
                          <w:rPr>
                            <w:rFonts w:hint="eastAsia" w:ascii="宋体" w:hAnsi="宋体"/>
                            <w:sz w:val="18"/>
                          </w:rPr>
                          <w:t>批准文号：</w:t>
                        </w:r>
                      </w:p>
                      <w:p w14:paraId="07627452">
                        <w:pPr>
                          <w:spacing w:line="0" w:lineRule="atLeast"/>
                          <w:rPr>
                            <w:sz w:val="18"/>
                          </w:rPr>
                        </w:pPr>
                        <w:r>
                          <w:rPr>
                            <w:sz w:val="18"/>
                          </w:rPr>
                          <w:t>有效期至：</w:t>
                        </w:r>
                      </w:p>
                    </w:txbxContent>
                  </v:textbox>
                </v:shape>
              </v:group>
            </w:pict>
          </mc:Fallback>
        </mc:AlternateContent>
      </w:r>
    </w:p>
    <w:p w14:paraId="164DADCA">
      <w:pPr>
        <w:spacing w:line="400" w:lineRule="exact"/>
        <w:jc w:val="center"/>
        <w:rPr>
          <w:rFonts w:eastAsia="黑体"/>
          <w:sz w:val="28"/>
          <w:szCs w:val="28"/>
        </w:rPr>
      </w:pPr>
    </w:p>
    <w:p w14:paraId="3D10E232">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8960" behindDoc="0" locked="0" layoutInCell="1" allowOverlap="1">
                <wp:simplePos x="0" y="0"/>
                <wp:positionH relativeFrom="column">
                  <wp:posOffset>-412750</wp:posOffset>
                </wp:positionH>
                <wp:positionV relativeFrom="paragraph">
                  <wp:posOffset>263525</wp:posOffset>
                </wp:positionV>
                <wp:extent cx="3354705" cy="241300"/>
                <wp:effectExtent l="0" t="0" r="17145" b="25400"/>
                <wp:wrapNone/>
                <wp:docPr id="4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41300"/>
                        </a:xfrm>
                        <a:prstGeom prst="rect">
                          <a:avLst/>
                        </a:prstGeom>
                        <a:solidFill>
                          <a:srgbClr val="FFFFFF"/>
                        </a:solidFill>
                        <a:ln w="3175">
                          <a:solidFill>
                            <a:srgbClr val="FFFFFF"/>
                          </a:solidFill>
                          <a:miter lim="800000"/>
                        </a:ln>
                      </wps:spPr>
                      <wps:txbx>
                        <w:txbxContent>
                          <w:p w14:paraId="339B1D7E">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2.5pt;margin-top:20.75pt;height:19pt;width:264.15pt;z-index:251688960;mso-width-relative:page;mso-height-relative:page;" fillcolor="#FFFFFF" filled="t" stroked="t" coordsize="21600,21600" o:gfxdata="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GEb+bXAAAACQEAAA8AAAAAAAAAAQAgAAAAIgAAAGRy&#10;cy9kb3ducmV2LnhtbFBLAQIUABQAAAAIAIdO4kC6tLG9PwIAAIgEAAAOAAAAAAAAAAEAIAAAACYB&#10;AABkcnMvZTJvRG9jLnhtbFBLBQYAAAAABgAGAFkBAADXBQAAAAA=&#10;">
                <v:fill on="t" focussize="0,0"/>
                <v:stroke weight="0.25pt" color="#FFFFFF" miterlimit="8" joinstyle="miter"/>
                <v:imagedata o:title=""/>
                <o:lock v:ext="edit" aspectratio="f"/>
                <v:textbox>
                  <w:txbxContent>
                    <w:p w14:paraId="339B1D7E">
                      <w:pPr>
                        <w:spacing w:line="0" w:lineRule="atLeast"/>
                        <w:rPr>
                          <w:sz w:val="18"/>
                          <w:szCs w:val="18"/>
                        </w:rPr>
                      </w:pPr>
                      <w:r>
                        <w:rPr>
                          <w:rFonts w:hint="eastAsia"/>
                          <w:sz w:val="18"/>
                          <w:szCs w:val="18"/>
                        </w:rPr>
                        <w:t>统一社会信用代码：□□□□□□□□□□□□□□□□□□</w:t>
                      </w:r>
                    </w:p>
                  </w:txbxContent>
                </v:textbox>
              </v:shape>
            </w:pict>
          </mc:Fallback>
        </mc:AlternateContent>
      </w:r>
    </w:p>
    <w:p w14:paraId="4BC25A66">
      <w:pPr>
        <w:spacing w:line="400" w:lineRule="exact"/>
        <w:ind w:left="-525" w:leftChars="-250"/>
        <w:rPr>
          <w:sz w:val="18"/>
          <w:szCs w:val="18"/>
        </w:rPr>
      </w:pPr>
    </w:p>
    <w:p w14:paraId="7A12EAC5">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316"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340"/>
        <w:gridCol w:w="1276"/>
        <w:gridCol w:w="2268"/>
        <w:gridCol w:w="2432"/>
      </w:tblGrid>
      <w:tr w14:paraId="2DF68D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316" w:type="dxa"/>
            <w:gridSpan w:val="4"/>
            <w:vAlign w:val="center"/>
          </w:tcPr>
          <w:p w14:paraId="42C5811A">
            <w:pPr>
              <w:jc w:val="left"/>
              <w:rPr>
                <w:bCs/>
                <w:sz w:val="18"/>
                <w:szCs w:val="18"/>
              </w:rPr>
            </w:pPr>
            <w:r>
              <w:rPr>
                <w:sz w:val="18"/>
                <w:szCs w:val="18"/>
              </w:rPr>
              <w:t>一、运力情况</w:t>
            </w:r>
          </w:p>
        </w:tc>
      </w:tr>
      <w:tr w14:paraId="432994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10" w:hRule="atLeast"/>
          <w:jc w:val="center"/>
        </w:trPr>
        <w:tc>
          <w:tcPr>
            <w:tcW w:w="3340" w:type="dxa"/>
            <w:vAlign w:val="center"/>
          </w:tcPr>
          <w:p w14:paraId="66AE8705">
            <w:pPr>
              <w:jc w:val="center"/>
              <w:rPr>
                <w:sz w:val="18"/>
                <w:szCs w:val="18"/>
              </w:rPr>
            </w:pPr>
            <w:r>
              <w:rPr>
                <w:sz w:val="18"/>
                <w:szCs w:val="18"/>
              </w:rPr>
              <w:t>指标名称</w:t>
            </w:r>
          </w:p>
        </w:tc>
        <w:tc>
          <w:tcPr>
            <w:tcW w:w="1276" w:type="dxa"/>
            <w:vAlign w:val="center"/>
          </w:tcPr>
          <w:p w14:paraId="507EBC2F">
            <w:pPr>
              <w:ind w:firstLine="360" w:firstLineChars="200"/>
              <w:jc w:val="left"/>
              <w:rPr>
                <w:sz w:val="18"/>
                <w:szCs w:val="18"/>
              </w:rPr>
            </w:pPr>
            <w:r>
              <w:rPr>
                <w:sz w:val="18"/>
                <w:szCs w:val="18"/>
              </w:rPr>
              <w:t>代码</w:t>
            </w:r>
          </w:p>
        </w:tc>
        <w:tc>
          <w:tcPr>
            <w:tcW w:w="2268" w:type="dxa"/>
            <w:vAlign w:val="center"/>
          </w:tcPr>
          <w:p w14:paraId="29062A19">
            <w:pPr>
              <w:adjustRightInd w:val="0"/>
              <w:snapToGrid w:val="0"/>
              <w:jc w:val="center"/>
              <w:rPr>
                <w:sz w:val="18"/>
                <w:szCs w:val="18"/>
              </w:rPr>
            </w:pPr>
            <w:r>
              <w:rPr>
                <w:sz w:val="18"/>
                <w:szCs w:val="18"/>
              </w:rPr>
              <w:t>车辆数</w:t>
            </w:r>
          </w:p>
          <w:p w14:paraId="6C89BE72">
            <w:pPr>
              <w:adjustRightInd w:val="0"/>
              <w:snapToGrid w:val="0"/>
              <w:jc w:val="center"/>
              <w:rPr>
                <w:sz w:val="18"/>
                <w:szCs w:val="18"/>
              </w:rPr>
            </w:pPr>
            <w:r>
              <w:rPr>
                <w:sz w:val="18"/>
                <w:szCs w:val="18"/>
              </w:rPr>
              <w:t>（辆）</w:t>
            </w:r>
          </w:p>
        </w:tc>
        <w:tc>
          <w:tcPr>
            <w:tcW w:w="2432" w:type="dxa"/>
            <w:vAlign w:val="center"/>
          </w:tcPr>
          <w:p w14:paraId="7B5C128C">
            <w:pPr>
              <w:adjustRightInd w:val="0"/>
              <w:snapToGrid w:val="0"/>
              <w:jc w:val="center"/>
              <w:rPr>
                <w:sz w:val="18"/>
                <w:szCs w:val="18"/>
              </w:rPr>
            </w:pPr>
            <w:r>
              <w:rPr>
                <w:sz w:val="18"/>
                <w:szCs w:val="18"/>
              </w:rPr>
              <w:t>标记吨位数</w:t>
            </w:r>
          </w:p>
          <w:p w14:paraId="16407DDF">
            <w:pPr>
              <w:adjustRightInd w:val="0"/>
              <w:snapToGrid w:val="0"/>
              <w:jc w:val="center"/>
              <w:rPr>
                <w:sz w:val="18"/>
                <w:szCs w:val="18"/>
              </w:rPr>
            </w:pPr>
            <w:r>
              <w:rPr>
                <w:sz w:val="18"/>
                <w:szCs w:val="18"/>
              </w:rPr>
              <w:t>（吨）</w:t>
            </w:r>
          </w:p>
        </w:tc>
      </w:tr>
      <w:tr w14:paraId="462B3A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340" w:type="dxa"/>
            <w:vAlign w:val="center"/>
          </w:tcPr>
          <w:p w14:paraId="2D4500CE">
            <w:pPr>
              <w:jc w:val="center"/>
              <w:rPr>
                <w:sz w:val="18"/>
                <w:szCs w:val="18"/>
              </w:rPr>
            </w:pPr>
            <w:r>
              <w:rPr>
                <w:sz w:val="18"/>
                <w:szCs w:val="18"/>
              </w:rPr>
              <w:t>甲</w:t>
            </w:r>
          </w:p>
        </w:tc>
        <w:tc>
          <w:tcPr>
            <w:tcW w:w="1276" w:type="dxa"/>
            <w:vAlign w:val="center"/>
          </w:tcPr>
          <w:p w14:paraId="4B3CAB56">
            <w:pPr>
              <w:jc w:val="center"/>
              <w:rPr>
                <w:sz w:val="18"/>
                <w:szCs w:val="18"/>
              </w:rPr>
            </w:pPr>
            <w:r>
              <w:rPr>
                <w:sz w:val="18"/>
                <w:szCs w:val="18"/>
              </w:rPr>
              <w:t>乙</w:t>
            </w:r>
          </w:p>
        </w:tc>
        <w:tc>
          <w:tcPr>
            <w:tcW w:w="2268" w:type="dxa"/>
            <w:vAlign w:val="center"/>
          </w:tcPr>
          <w:p w14:paraId="7185ED89">
            <w:pPr>
              <w:jc w:val="center"/>
              <w:rPr>
                <w:sz w:val="18"/>
                <w:szCs w:val="18"/>
              </w:rPr>
            </w:pPr>
            <w:r>
              <w:rPr>
                <w:sz w:val="18"/>
                <w:szCs w:val="18"/>
              </w:rPr>
              <w:t>01</w:t>
            </w:r>
          </w:p>
        </w:tc>
        <w:tc>
          <w:tcPr>
            <w:tcW w:w="2432" w:type="dxa"/>
            <w:vAlign w:val="center"/>
          </w:tcPr>
          <w:p w14:paraId="39F6A52B">
            <w:pPr>
              <w:jc w:val="center"/>
              <w:rPr>
                <w:sz w:val="18"/>
                <w:szCs w:val="18"/>
              </w:rPr>
            </w:pPr>
            <w:r>
              <w:rPr>
                <w:sz w:val="18"/>
                <w:szCs w:val="18"/>
              </w:rPr>
              <w:t>02</w:t>
            </w:r>
          </w:p>
        </w:tc>
      </w:tr>
      <w:tr w14:paraId="7A005C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vAlign w:val="center"/>
          </w:tcPr>
          <w:p w14:paraId="0381CF21">
            <w:pPr>
              <w:ind w:firstLine="360" w:firstLineChars="200"/>
              <w:jc w:val="left"/>
              <w:rPr>
                <w:sz w:val="18"/>
                <w:szCs w:val="18"/>
              </w:rPr>
            </w:pPr>
            <w:r>
              <w:rPr>
                <w:sz w:val="18"/>
                <w:szCs w:val="18"/>
              </w:rPr>
              <w:t>总计</w:t>
            </w:r>
          </w:p>
        </w:tc>
        <w:tc>
          <w:tcPr>
            <w:tcW w:w="1276" w:type="dxa"/>
            <w:vAlign w:val="center"/>
          </w:tcPr>
          <w:p w14:paraId="25F3DDB6">
            <w:pPr>
              <w:jc w:val="center"/>
              <w:rPr>
                <w:sz w:val="18"/>
                <w:szCs w:val="18"/>
              </w:rPr>
            </w:pPr>
            <w:r>
              <w:rPr>
                <w:sz w:val="18"/>
                <w:szCs w:val="18"/>
              </w:rPr>
              <w:t>101</w:t>
            </w:r>
          </w:p>
        </w:tc>
        <w:tc>
          <w:tcPr>
            <w:tcW w:w="2268" w:type="dxa"/>
            <w:vAlign w:val="center"/>
          </w:tcPr>
          <w:p w14:paraId="178D55DA">
            <w:pPr>
              <w:jc w:val="center"/>
              <w:rPr>
                <w:sz w:val="18"/>
                <w:szCs w:val="18"/>
              </w:rPr>
            </w:pPr>
          </w:p>
        </w:tc>
        <w:tc>
          <w:tcPr>
            <w:tcW w:w="2432" w:type="dxa"/>
            <w:vAlign w:val="center"/>
          </w:tcPr>
          <w:p w14:paraId="242351A8">
            <w:pPr>
              <w:jc w:val="center"/>
              <w:rPr>
                <w:sz w:val="18"/>
                <w:szCs w:val="18"/>
              </w:rPr>
            </w:pPr>
          </w:p>
        </w:tc>
      </w:tr>
      <w:tr w14:paraId="5062DF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vAlign w:val="center"/>
          </w:tcPr>
          <w:p w14:paraId="7ADACCAD">
            <w:pPr>
              <w:ind w:firstLine="720" w:firstLineChars="400"/>
              <w:jc w:val="left"/>
              <w:rPr>
                <w:sz w:val="18"/>
                <w:szCs w:val="18"/>
              </w:rPr>
            </w:pPr>
            <w:bookmarkStart w:id="84" w:name="OLE_LINK20"/>
            <w:r>
              <w:rPr>
                <w:sz w:val="18"/>
                <w:szCs w:val="18"/>
              </w:rPr>
              <w:t>其中：</w:t>
            </w:r>
            <w:bookmarkEnd w:id="84"/>
            <w:r>
              <w:rPr>
                <w:sz w:val="18"/>
                <w:szCs w:val="18"/>
              </w:rPr>
              <w:t>牵引车</w:t>
            </w:r>
          </w:p>
        </w:tc>
        <w:tc>
          <w:tcPr>
            <w:tcW w:w="1276" w:type="dxa"/>
            <w:vAlign w:val="center"/>
          </w:tcPr>
          <w:p w14:paraId="36EB0AB3">
            <w:pPr>
              <w:jc w:val="center"/>
              <w:rPr>
                <w:sz w:val="18"/>
                <w:szCs w:val="18"/>
              </w:rPr>
            </w:pPr>
            <w:r>
              <w:rPr>
                <w:sz w:val="18"/>
                <w:szCs w:val="18"/>
              </w:rPr>
              <w:t>102</w:t>
            </w:r>
          </w:p>
        </w:tc>
        <w:tc>
          <w:tcPr>
            <w:tcW w:w="2268" w:type="dxa"/>
            <w:vAlign w:val="center"/>
          </w:tcPr>
          <w:p w14:paraId="7206469F">
            <w:pPr>
              <w:jc w:val="center"/>
              <w:rPr>
                <w:sz w:val="18"/>
                <w:szCs w:val="18"/>
              </w:rPr>
            </w:pPr>
          </w:p>
        </w:tc>
        <w:tc>
          <w:tcPr>
            <w:tcW w:w="2432" w:type="dxa"/>
            <w:vAlign w:val="center"/>
          </w:tcPr>
          <w:p w14:paraId="75D03A8B">
            <w:pPr>
              <w:jc w:val="center"/>
              <w:rPr>
                <w:sz w:val="18"/>
                <w:szCs w:val="18"/>
              </w:rPr>
            </w:pPr>
            <w:r>
              <w:rPr>
                <w:sz w:val="18"/>
                <w:szCs w:val="18"/>
              </w:rPr>
              <w:t>—</w:t>
            </w:r>
          </w:p>
        </w:tc>
      </w:tr>
      <w:tr w14:paraId="463C9C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bottom w:val="single" w:color="auto" w:sz="2" w:space="0"/>
            </w:tcBorders>
            <w:vAlign w:val="center"/>
          </w:tcPr>
          <w:p w14:paraId="7C19BFB4">
            <w:pPr>
              <w:ind w:firstLine="1260" w:firstLineChars="700"/>
              <w:jc w:val="left"/>
              <w:rPr>
                <w:sz w:val="18"/>
                <w:szCs w:val="18"/>
              </w:rPr>
            </w:pPr>
            <w:r>
              <w:rPr>
                <w:rFonts w:hint="eastAsia"/>
                <w:sz w:val="18"/>
                <w:szCs w:val="18"/>
              </w:rPr>
              <w:t>挂车</w:t>
            </w:r>
          </w:p>
        </w:tc>
        <w:tc>
          <w:tcPr>
            <w:tcW w:w="1276" w:type="dxa"/>
            <w:tcBorders>
              <w:bottom w:val="single" w:color="auto" w:sz="2" w:space="0"/>
            </w:tcBorders>
            <w:vAlign w:val="center"/>
          </w:tcPr>
          <w:p w14:paraId="02DC593A">
            <w:pPr>
              <w:jc w:val="center"/>
              <w:rPr>
                <w:sz w:val="18"/>
                <w:szCs w:val="18"/>
              </w:rPr>
            </w:pPr>
            <w:r>
              <w:rPr>
                <w:rFonts w:hint="eastAsia"/>
                <w:sz w:val="18"/>
                <w:szCs w:val="18"/>
              </w:rPr>
              <w:t>103</w:t>
            </w:r>
          </w:p>
        </w:tc>
        <w:tc>
          <w:tcPr>
            <w:tcW w:w="2268" w:type="dxa"/>
            <w:tcBorders>
              <w:bottom w:val="single" w:color="auto" w:sz="2" w:space="0"/>
            </w:tcBorders>
            <w:vAlign w:val="center"/>
          </w:tcPr>
          <w:p w14:paraId="5A57AADC">
            <w:pPr>
              <w:jc w:val="center"/>
              <w:rPr>
                <w:sz w:val="18"/>
                <w:szCs w:val="18"/>
              </w:rPr>
            </w:pPr>
          </w:p>
        </w:tc>
        <w:tc>
          <w:tcPr>
            <w:tcW w:w="2432" w:type="dxa"/>
            <w:tcBorders>
              <w:bottom w:val="single" w:color="auto" w:sz="2" w:space="0"/>
            </w:tcBorders>
            <w:vAlign w:val="center"/>
          </w:tcPr>
          <w:p w14:paraId="70429AE1">
            <w:pPr>
              <w:jc w:val="center"/>
              <w:rPr>
                <w:sz w:val="18"/>
                <w:szCs w:val="18"/>
              </w:rPr>
            </w:pPr>
          </w:p>
        </w:tc>
      </w:tr>
      <w:tr w14:paraId="620951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bottom w:val="single" w:color="auto" w:sz="2" w:space="0"/>
            </w:tcBorders>
            <w:vAlign w:val="center"/>
          </w:tcPr>
          <w:p w14:paraId="1E424BE4">
            <w:pPr>
              <w:ind w:firstLine="720" w:firstLineChars="400"/>
              <w:jc w:val="left"/>
              <w:rPr>
                <w:sz w:val="18"/>
                <w:szCs w:val="18"/>
              </w:rPr>
            </w:pPr>
            <w:r>
              <w:rPr>
                <w:sz w:val="18"/>
                <w:szCs w:val="18"/>
              </w:rPr>
              <w:t>其中：集装箱车</w:t>
            </w:r>
          </w:p>
        </w:tc>
        <w:tc>
          <w:tcPr>
            <w:tcW w:w="1276" w:type="dxa"/>
            <w:tcBorders>
              <w:bottom w:val="single" w:color="auto" w:sz="2" w:space="0"/>
            </w:tcBorders>
            <w:vAlign w:val="center"/>
          </w:tcPr>
          <w:p w14:paraId="7066361A">
            <w:pPr>
              <w:jc w:val="center"/>
              <w:rPr>
                <w:sz w:val="18"/>
                <w:szCs w:val="18"/>
              </w:rPr>
            </w:pPr>
            <w:r>
              <w:rPr>
                <w:sz w:val="18"/>
                <w:szCs w:val="18"/>
              </w:rPr>
              <w:t>10</w:t>
            </w:r>
            <w:r>
              <w:rPr>
                <w:rFonts w:hint="eastAsia"/>
                <w:sz w:val="18"/>
                <w:szCs w:val="18"/>
              </w:rPr>
              <w:t>4</w:t>
            </w:r>
          </w:p>
        </w:tc>
        <w:tc>
          <w:tcPr>
            <w:tcW w:w="2268" w:type="dxa"/>
            <w:tcBorders>
              <w:bottom w:val="single" w:color="auto" w:sz="2" w:space="0"/>
            </w:tcBorders>
            <w:vAlign w:val="center"/>
          </w:tcPr>
          <w:p w14:paraId="1C368034">
            <w:pPr>
              <w:jc w:val="center"/>
              <w:rPr>
                <w:sz w:val="18"/>
                <w:szCs w:val="18"/>
              </w:rPr>
            </w:pPr>
          </w:p>
        </w:tc>
        <w:tc>
          <w:tcPr>
            <w:tcW w:w="2432" w:type="dxa"/>
            <w:tcBorders>
              <w:bottom w:val="single" w:color="auto" w:sz="2" w:space="0"/>
            </w:tcBorders>
            <w:vAlign w:val="center"/>
          </w:tcPr>
          <w:p w14:paraId="71E10EFF">
            <w:pPr>
              <w:jc w:val="center"/>
              <w:rPr>
                <w:sz w:val="18"/>
                <w:szCs w:val="18"/>
              </w:rPr>
            </w:pPr>
          </w:p>
        </w:tc>
      </w:tr>
      <w:tr w14:paraId="41F330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316" w:type="dxa"/>
            <w:gridSpan w:val="4"/>
            <w:tcBorders>
              <w:top w:val="single" w:color="auto" w:sz="2" w:space="0"/>
              <w:bottom w:val="single" w:color="auto" w:sz="2" w:space="0"/>
            </w:tcBorders>
            <w:vAlign w:val="center"/>
          </w:tcPr>
          <w:p w14:paraId="1A797E69">
            <w:pPr>
              <w:jc w:val="left"/>
              <w:rPr>
                <w:sz w:val="18"/>
                <w:szCs w:val="18"/>
              </w:rPr>
            </w:pPr>
            <w:r>
              <w:rPr>
                <w:sz w:val="18"/>
                <w:szCs w:val="18"/>
              </w:rPr>
              <w:t>二、运输生产情况</w:t>
            </w:r>
          </w:p>
        </w:tc>
      </w:tr>
      <w:tr w14:paraId="5BB8E8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10" w:hRule="atLeast"/>
          <w:jc w:val="center"/>
        </w:trPr>
        <w:tc>
          <w:tcPr>
            <w:tcW w:w="3340" w:type="dxa"/>
            <w:tcBorders>
              <w:top w:val="single" w:color="auto" w:sz="2" w:space="0"/>
              <w:bottom w:val="single" w:color="auto" w:sz="2" w:space="0"/>
              <w:right w:val="single" w:color="auto" w:sz="2" w:space="0"/>
            </w:tcBorders>
            <w:vAlign w:val="center"/>
          </w:tcPr>
          <w:p w14:paraId="29968F5C">
            <w:pPr>
              <w:jc w:val="center"/>
              <w:rPr>
                <w:sz w:val="18"/>
                <w:szCs w:val="18"/>
              </w:rPr>
            </w:pPr>
            <w:r>
              <w:rPr>
                <w:sz w:val="18"/>
                <w:szCs w:val="18"/>
              </w:rPr>
              <w:t>指标名称</w:t>
            </w:r>
          </w:p>
        </w:tc>
        <w:tc>
          <w:tcPr>
            <w:tcW w:w="1276" w:type="dxa"/>
            <w:tcBorders>
              <w:top w:val="single" w:color="auto" w:sz="2" w:space="0"/>
              <w:left w:val="single" w:color="auto" w:sz="2" w:space="0"/>
              <w:bottom w:val="single" w:color="auto" w:sz="2" w:space="0"/>
            </w:tcBorders>
            <w:vAlign w:val="center"/>
          </w:tcPr>
          <w:p w14:paraId="10067F43">
            <w:pPr>
              <w:jc w:val="center"/>
              <w:rPr>
                <w:sz w:val="18"/>
                <w:szCs w:val="18"/>
              </w:rPr>
            </w:pPr>
            <w:r>
              <w:rPr>
                <w:sz w:val="18"/>
                <w:szCs w:val="18"/>
              </w:rPr>
              <w:t>代码</w:t>
            </w:r>
          </w:p>
        </w:tc>
        <w:tc>
          <w:tcPr>
            <w:tcW w:w="2268" w:type="dxa"/>
            <w:tcBorders>
              <w:top w:val="single" w:color="auto" w:sz="2" w:space="0"/>
            </w:tcBorders>
            <w:vAlign w:val="center"/>
          </w:tcPr>
          <w:p w14:paraId="644CE1B6">
            <w:pPr>
              <w:adjustRightInd w:val="0"/>
              <w:snapToGrid w:val="0"/>
              <w:jc w:val="center"/>
              <w:rPr>
                <w:sz w:val="18"/>
                <w:szCs w:val="18"/>
              </w:rPr>
            </w:pPr>
            <w:r>
              <w:rPr>
                <w:sz w:val="18"/>
                <w:szCs w:val="18"/>
              </w:rPr>
              <w:t>货运量</w:t>
            </w:r>
          </w:p>
          <w:p w14:paraId="747C020B">
            <w:pPr>
              <w:adjustRightInd w:val="0"/>
              <w:snapToGrid w:val="0"/>
              <w:jc w:val="center"/>
              <w:rPr>
                <w:sz w:val="18"/>
                <w:szCs w:val="18"/>
              </w:rPr>
            </w:pPr>
            <w:r>
              <w:rPr>
                <w:sz w:val="18"/>
                <w:szCs w:val="18"/>
              </w:rPr>
              <w:t>（吨）</w:t>
            </w:r>
          </w:p>
        </w:tc>
        <w:tc>
          <w:tcPr>
            <w:tcW w:w="2432" w:type="dxa"/>
            <w:tcBorders>
              <w:top w:val="single" w:color="auto" w:sz="2" w:space="0"/>
            </w:tcBorders>
            <w:vAlign w:val="center"/>
          </w:tcPr>
          <w:p w14:paraId="546754A9">
            <w:pPr>
              <w:adjustRightInd w:val="0"/>
              <w:snapToGrid w:val="0"/>
              <w:jc w:val="center"/>
              <w:rPr>
                <w:sz w:val="18"/>
                <w:szCs w:val="18"/>
              </w:rPr>
            </w:pPr>
            <w:r>
              <w:rPr>
                <w:sz w:val="18"/>
                <w:szCs w:val="18"/>
              </w:rPr>
              <w:t>货物周转量</w:t>
            </w:r>
          </w:p>
          <w:p w14:paraId="1B27AA31">
            <w:pPr>
              <w:adjustRightInd w:val="0"/>
              <w:snapToGrid w:val="0"/>
              <w:jc w:val="center"/>
              <w:rPr>
                <w:sz w:val="18"/>
                <w:szCs w:val="18"/>
              </w:rPr>
            </w:pPr>
            <w:r>
              <w:rPr>
                <w:sz w:val="18"/>
                <w:szCs w:val="18"/>
              </w:rPr>
              <w:t>（吨公里）</w:t>
            </w:r>
          </w:p>
        </w:tc>
      </w:tr>
      <w:tr w14:paraId="454188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27" w:hRule="atLeast"/>
          <w:jc w:val="center"/>
        </w:trPr>
        <w:tc>
          <w:tcPr>
            <w:tcW w:w="3340" w:type="dxa"/>
            <w:tcBorders>
              <w:top w:val="single" w:color="auto" w:sz="2" w:space="0"/>
              <w:bottom w:val="single" w:color="auto" w:sz="2" w:space="0"/>
              <w:right w:val="single" w:color="auto" w:sz="2" w:space="0"/>
            </w:tcBorders>
            <w:vAlign w:val="center"/>
          </w:tcPr>
          <w:p w14:paraId="5FC11F42">
            <w:pPr>
              <w:jc w:val="center"/>
              <w:rPr>
                <w:sz w:val="18"/>
                <w:szCs w:val="18"/>
              </w:rPr>
            </w:pPr>
            <w:r>
              <w:rPr>
                <w:sz w:val="18"/>
                <w:szCs w:val="18"/>
              </w:rPr>
              <w:t>甲</w:t>
            </w:r>
          </w:p>
        </w:tc>
        <w:tc>
          <w:tcPr>
            <w:tcW w:w="1276" w:type="dxa"/>
            <w:tcBorders>
              <w:top w:val="single" w:color="auto" w:sz="2" w:space="0"/>
              <w:left w:val="single" w:color="auto" w:sz="2" w:space="0"/>
              <w:bottom w:val="single" w:color="auto" w:sz="2" w:space="0"/>
            </w:tcBorders>
            <w:vAlign w:val="center"/>
          </w:tcPr>
          <w:p w14:paraId="0ED91EB7">
            <w:pPr>
              <w:jc w:val="center"/>
              <w:rPr>
                <w:sz w:val="18"/>
                <w:szCs w:val="18"/>
              </w:rPr>
            </w:pPr>
            <w:r>
              <w:rPr>
                <w:sz w:val="18"/>
                <w:szCs w:val="18"/>
              </w:rPr>
              <w:t>乙</w:t>
            </w:r>
          </w:p>
        </w:tc>
        <w:tc>
          <w:tcPr>
            <w:tcW w:w="2268" w:type="dxa"/>
            <w:tcBorders>
              <w:bottom w:val="single" w:color="auto" w:sz="2" w:space="0"/>
            </w:tcBorders>
            <w:vAlign w:val="center"/>
          </w:tcPr>
          <w:p w14:paraId="3A7C0FFF">
            <w:pPr>
              <w:jc w:val="center"/>
              <w:rPr>
                <w:sz w:val="18"/>
                <w:szCs w:val="18"/>
              </w:rPr>
            </w:pPr>
            <w:r>
              <w:rPr>
                <w:sz w:val="18"/>
                <w:szCs w:val="18"/>
              </w:rPr>
              <w:t>01</w:t>
            </w:r>
          </w:p>
        </w:tc>
        <w:tc>
          <w:tcPr>
            <w:tcW w:w="2432" w:type="dxa"/>
            <w:tcBorders>
              <w:bottom w:val="single" w:color="auto" w:sz="2" w:space="0"/>
            </w:tcBorders>
            <w:vAlign w:val="center"/>
          </w:tcPr>
          <w:p w14:paraId="447E8859">
            <w:pPr>
              <w:jc w:val="center"/>
              <w:rPr>
                <w:sz w:val="18"/>
                <w:szCs w:val="18"/>
              </w:rPr>
            </w:pPr>
            <w:r>
              <w:rPr>
                <w:sz w:val="18"/>
                <w:szCs w:val="18"/>
              </w:rPr>
              <w:t>02</w:t>
            </w:r>
          </w:p>
        </w:tc>
      </w:tr>
      <w:tr w14:paraId="5BF112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7E21BC8D">
            <w:pPr>
              <w:ind w:firstLine="360" w:firstLineChars="200"/>
              <w:jc w:val="left"/>
              <w:rPr>
                <w:sz w:val="18"/>
                <w:szCs w:val="18"/>
              </w:rPr>
            </w:pPr>
            <w:r>
              <w:rPr>
                <w:rFonts w:hint="eastAsia"/>
                <w:sz w:val="18"/>
                <w:szCs w:val="18"/>
              </w:rPr>
              <w:t>运输量</w:t>
            </w:r>
          </w:p>
        </w:tc>
        <w:tc>
          <w:tcPr>
            <w:tcW w:w="1276" w:type="dxa"/>
            <w:tcBorders>
              <w:top w:val="single" w:color="auto" w:sz="2" w:space="0"/>
              <w:left w:val="single" w:color="auto" w:sz="2" w:space="0"/>
              <w:bottom w:val="single" w:color="auto" w:sz="2" w:space="0"/>
            </w:tcBorders>
            <w:vAlign w:val="center"/>
          </w:tcPr>
          <w:p w14:paraId="6F4B7A29">
            <w:pPr>
              <w:jc w:val="center"/>
              <w:rPr>
                <w:sz w:val="18"/>
                <w:szCs w:val="18"/>
              </w:rPr>
            </w:pPr>
            <w:r>
              <w:rPr>
                <w:sz w:val="18"/>
                <w:szCs w:val="18"/>
              </w:rPr>
              <w:t>201</w:t>
            </w:r>
          </w:p>
        </w:tc>
        <w:tc>
          <w:tcPr>
            <w:tcW w:w="2268" w:type="dxa"/>
            <w:tcBorders>
              <w:top w:val="single" w:color="auto" w:sz="2" w:space="0"/>
              <w:bottom w:val="single" w:color="auto" w:sz="2" w:space="0"/>
            </w:tcBorders>
            <w:vAlign w:val="center"/>
          </w:tcPr>
          <w:p w14:paraId="3D9A6A5C">
            <w:pPr>
              <w:jc w:val="center"/>
              <w:rPr>
                <w:sz w:val="18"/>
                <w:szCs w:val="18"/>
              </w:rPr>
            </w:pPr>
          </w:p>
        </w:tc>
        <w:tc>
          <w:tcPr>
            <w:tcW w:w="2432" w:type="dxa"/>
            <w:tcBorders>
              <w:top w:val="single" w:color="auto" w:sz="2" w:space="0"/>
              <w:bottom w:val="single" w:color="auto" w:sz="2" w:space="0"/>
            </w:tcBorders>
            <w:vAlign w:val="center"/>
          </w:tcPr>
          <w:p w14:paraId="67EF21D0">
            <w:pPr>
              <w:jc w:val="center"/>
              <w:rPr>
                <w:sz w:val="18"/>
                <w:szCs w:val="18"/>
              </w:rPr>
            </w:pPr>
          </w:p>
        </w:tc>
      </w:tr>
      <w:tr w14:paraId="428B74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4A713E82">
            <w:pPr>
              <w:ind w:firstLine="720" w:firstLineChars="400"/>
              <w:jc w:val="left"/>
              <w:rPr>
                <w:sz w:val="18"/>
                <w:szCs w:val="18"/>
              </w:rPr>
            </w:pPr>
            <w:r>
              <w:rPr>
                <w:sz w:val="18"/>
                <w:szCs w:val="18"/>
              </w:rPr>
              <w:t>其中：集装箱</w:t>
            </w:r>
          </w:p>
        </w:tc>
        <w:tc>
          <w:tcPr>
            <w:tcW w:w="1276" w:type="dxa"/>
            <w:tcBorders>
              <w:top w:val="single" w:color="auto" w:sz="2" w:space="0"/>
              <w:left w:val="single" w:color="auto" w:sz="2" w:space="0"/>
              <w:bottom w:val="single" w:color="auto" w:sz="2" w:space="0"/>
            </w:tcBorders>
            <w:vAlign w:val="center"/>
          </w:tcPr>
          <w:p w14:paraId="7577E494">
            <w:pPr>
              <w:jc w:val="center"/>
              <w:rPr>
                <w:sz w:val="18"/>
                <w:szCs w:val="18"/>
              </w:rPr>
            </w:pPr>
            <w:r>
              <w:rPr>
                <w:sz w:val="18"/>
                <w:szCs w:val="18"/>
              </w:rPr>
              <w:t>202</w:t>
            </w:r>
          </w:p>
        </w:tc>
        <w:tc>
          <w:tcPr>
            <w:tcW w:w="2268" w:type="dxa"/>
            <w:tcBorders>
              <w:top w:val="single" w:color="auto" w:sz="2" w:space="0"/>
              <w:bottom w:val="single" w:color="auto" w:sz="2" w:space="0"/>
            </w:tcBorders>
            <w:vAlign w:val="center"/>
          </w:tcPr>
          <w:p w14:paraId="1388FC6D">
            <w:pPr>
              <w:jc w:val="center"/>
              <w:rPr>
                <w:sz w:val="18"/>
                <w:szCs w:val="18"/>
              </w:rPr>
            </w:pPr>
          </w:p>
        </w:tc>
        <w:tc>
          <w:tcPr>
            <w:tcW w:w="2432" w:type="dxa"/>
            <w:tcBorders>
              <w:top w:val="single" w:color="auto" w:sz="2" w:space="0"/>
              <w:bottom w:val="single" w:color="auto" w:sz="2" w:space="0"/>
            </w:tcBorders>
          </w:tcPr>
          <w:p w14:paraId="0948A26A">
            <w:pPr>
              <w:jc w:val="center"/>
              <w:rPr>
                <w:sz w:val="18"/>
                <w:szCs w:val="18"/>
              </w:rPr>
            </w:pPr>
            <w:r>
              <w:rPr>
                <w:sz w:val="18"/>
                <w:szCs w:val="18"/>
              </w:rPr>
              <w:t>—</w:t>
            </w:r>
          </w:p>
        </w:tc>
      </w:tr>
      <w:tr w14:paraId="14E276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7B034054">
            <w:pPr>
              <w:ind w:firstLine="720" w:firstLineChars="400"/>
              <w:jc w:val="left"/>
              <w:rPr>
                <w:sz w:val="18"/>
                <w:szCs w:val="18"/>
              </w:rPr>
            </w:pPr>
            <w:r>
              <w:rPr>
                <w:sz w:val="18"/>
                <w:szCs w:val="18"/>
              </w:rPr>
              <w:t>其中：煤炭及制品</w:t>
            </w:r>
          </w:p>
        </w:tc>
        <w:tc>
          <w:tcPr>
            <w:tcW w:w="1276" w:type="dxa"/>
            <w:tcBorders>
              <w:top w:val="single" w:color="auto" w:sz="2" w:space="0"/>
              <w:left w:val="single" w:color="auto" w:sz="2" w:space="0"/>
              <w:bottom w:val="single" w:color="auto" w:sz="2" w:space="0"/>
            </w:tcBorders>
            <w:vAlign w:val="center"/>
          </w:tcPr>
          <w:p w14:paraId="46C7C110">
            <w:pPr>
              <w:jc w:val="center"/>
              <w:rPr>
                <w:sz w:val="18"/>
                <w:szCs w:val="18"/>
              </w:rPr>
            </w:pPr>
            <w:r>
              <w:rPr>
                <w:sz w:val="18"/>
                <w:szCs w:val="18"/>
              </w:rPr>
              <w:t>203</w:t>
            </w:r>
          </w:p>
        </w:tc>
        <w:tc>
          <w:tcPr>
            <w:tcW w:w="2268" w:type="dxa"/>
            <w:tcBorders>
              <w:top w:val="single" w:color="auto" w:sz="2" w:space="0"/>
              <w:bottom w:val="single" w:color="auto" w:sz="2" w:space="0"/>
            </w:tcBorders>
            <w:vAlign w:val="center"/>
          </w:tcPr>
          <w:p w14:paraId="7846680A">
            <w:pPr>
              <w:jc w:val="center"/>
              <w:rPr>
                <w:sz w:val="18"/>
                <w:szCs w:val="18"/>
              </w:rPr>
            </w:pPr>
          </w:p>
        </w:tc>
        <w:tc>
          <w:tcPr>
            <w:tcW w:w="2432" w:type="dxa"/>
            <w:tcBorders>
              <w:top w:val="single" w:color="auto" w:sz="2" w:space="0"/>
              <w:bottom w:val="single" w:color="auto" w:sz="2" w:space="0"/>
            </w:tcBorders>
          </w:tcPr>
          <w:p w14:paraId="401230AF">
            <w:pPr>
              <w:jc w:val="center"/>
              <w:rPr>
                <w:sz w:val="18"/>
                <w:szCs w:val="18"/>
              </w:rPr>
            </w:pPr>
            <w:r>
              <w:rPr>
                <w:sz w:val="18"/>
                <w:szCs w:val="18"/>
              </w:rPr>
              <w:t>—</w:t>
            </w:r>
          </w:p>
        </w:tc>
      </w:tr>
      <w:tr w14:paraId="22E882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4EE9E16C">
            <w:pPr>
              <w:ind w:firstLine="1260" w:firstLineChars="700"/>
              <w:jc w:val="left"/>
              <w:rPr>
                <w:sz w:val="18"/>
                <w:szCs w:val="18"/>
              </w:rPr>
            </w:pPr>
            <w:r>
              <w:rPr>
                <w:sz w:val="18"/>
                <w:szCs w:val="18"/>
              </w:rPr>
              <w:t>石油、天然气及制品</w:t>
            </w:r>
          </w:p>
        </w:tc>
        <w:tc>
          <w:tcPr>
            <w:tcW w:w="1276" w:type="dxa"/>
            <w:tcBorders>
              <w:top w:val="single" w:color="auto" w:sz="2" w:space="0"/>
              <w:left w:val="single" w:color="auto" w:sz="2" w:space="0"/>
              <w:bottom w:val="single" w:color="auto" w:sz="2" w:space="0"/>
            </w:tcBorders>
            <w:vAlign w:val="center"/>
          </w:tcPr>
          <w:p w14:paraId="7D79D7E7">
            <w:pPr>
              <w:jc w:val="center"/>
              <w:rPr>
                <w:sz w:val="18"/>
                <w:szCs w:val="18"/>
              </w:rPr>
            </w:pPr>
            <w:r>
              <w:rPr>
                <w:sz w:val="18"/>
                <w:szCs w:val="18"/>
              </w:rPr>
              <w:t>204</w:t>
            </w:r>
          </w:p>
        </w:tc>
        <w:tc>
          <w:tcPr>
            <w:tcW w:w="2268" w:type="dxa"/>
            <w:tcBorders>
              <w:top w:val="single" w:color="auto" w:sz="2" w:space="0"/>
              <w:bottom w:val="single" w:color="auto" w:sz="2" w:space="0"/>
            </w:tcBorders>
            <w:vAlign w:val="center"/>
          </w:tcPr>
          <w:p w14:paraId="465CB9CB">
            <w:pPr>
              <w:jc w:val="center"/>
              <w:rPr>
                <w:sz w:val="18"/>
                <w:szCs w:val="18"/>
              </w:rPr>
            </w:pPr>
          </w:p>
        </w:tc>
        <w:tc>
          <w:tcPr>
            <w:tcW w:w="2432" w:type="dxa"/>
            <w:tcBorders>
              <w:top w:val="single" w:color="auto" w:sz="2" w:space="0"/>
              <w:bottom w:val="single" w:color="auto" w:sz="2" w:space="0"/>
            </w:tcBorders>
          </w:tcPr>
          <w:p w14:paraId="6E508AC4">
            <w:pPr>
              <w:jc w:val="center"/>
              <w:rPr>
                <w:sz w:val="18"/>
                <w:szCs w:val="18"/>
              </w:rPr>
            </w:pPr>
            <w:r>
              <w:rPr>
                <w:sz w:val="18"/>
                <w:szCs w:val="18"/>
              </w:rPr>
              <w:t>—</w:t>
            </w:r>
          </w:p>
        </w:tc>
      </w:tr>
      <w:tr w14:paraId="73FAB0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4CD8E32E">
            <w:pPr>
              <w:ind w:firstLine="1620" w:firstLineChars="900"/>
              <w:jc w:val="left"/>
              <w:rPr>
                <w:sz w:val="18"/>
                <w:szCs w:val="18"/>
              </w:rPr>
            </w:pPr>
            <w:r>
              <w:rPr>
                <w:sz w:val="18"/>
                <w:szCs w:val="18"/>
              </w:rPr>
              <w:t>其中：原油</w:t>
            </w:r>
          </w:p>
        </w:tc>
        <w:tc>
          <w:tcPr>
            <w:tcW w:w="1276" w:type="dxa"/>
            <w:tcBorders>
              <w:top w:val="single" w:color="auto" w:sz="2" w:space="0"/>
              <w:left w:val="single" w:color="auto" w:sz="2" w:space="0"/>
              <w:bottom w:val="single" w:color="auto" w:sz="2" w:space="0"/>
            </w:tcBorders>
            <w:vAlign w:val="center"/>
          </w:tcPr>
          <w:p w14:paraId="37903C12">
            <w:pPr>
              <w:jc w:val="center"/>
              <w:rPr>
                <w:sz w:val="18"/>
                <w:szCs w:val="18"/>
              </w:rPr>
            </w:pPr>
            <w:r>
              <w:rPr>
                <w:sz w:val="18"/>
                <w:szCs w:val="18"/>
              </w:rPr>
              <w:t>205</w:t>
            </w:r>
          </w:p>
        </w:tc>
        <w:tc>
          <w:tcPr>
            <w:tcW w:w="2268" w:type="dxa"/>
            <w:tcBorders>
              <w:top w:val="single" w:color="auto" w:sz="2" w:space="0"/>
              <w:bottom w:val="single" w:color="auto" w:sz="2" w:space="0"/>
            </w:tcBorders>
            <w:vAlign w:val="center"/>
          </w:tcPr>
          <w:p w14:paraId="335D48A5">
            <w:pPr>
              <w:jc w:val="center"/>
              <w:rPr>
                <w:sz w:val="18"/>
                <w:szCs w:val="18"/>
              </w:rPr>
            </w:pPr>
          </w:p>
        </w:tc>
        <w:tc>
          <w:tcPr>
            <w:tcW w:w="2432" w:type="dxa"/>
            <w:tcBorders>
              <w:top w:val="single" w:color="auto" w:sz="2" w:space="0"/>
              <w:bottom w:val="single" w:color="auto" w:sz="2" w:space="0"/>
            </w:tcBorders>
          </w:tcPr>
          <w:p w14:paraId="1CB8AE12">
            <w:pPr>
              <w:jc w:val="center"/>
              <w:rPr>
                <w:sz w:val="18"/>
                <w:szCs w:val="18"/>
              </w:rPr>
            </w:pPr>
            <w:r>
              <w:rPr>
                <w:sz w:val="18"/>
                <w:szCs w:val="18"/>
              </w:rPr>
              <w:t>—</w:t>
            </w:r>
          </w:p>
        </w:tc>
      </w:tr>
      <w:tr w14:paraId="7A61A3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7364F2E9">
            <w:pPr>
              <w:ind w:firstLine="1260" w:firstLineChars="700"/>
              <w:jc w:val="left"/>
              <w:rPr>
                <w:sz w:val="18"/>
                <w:szCs w:val="18"/>
              </w:rPr>
            </w:pPr>
            <w:r>
              <w:rPr>
                <w:sz w:val="18"/>
                <w:szCs w:val="18"/>
              </w:rPr>
              <w:t>金属矿石</w:t>
            </w:r>
          </w:p>
        </w:tc>
        <w:tc>
          <w:tcPr>
            <w:tcW w:w="1276" w:type="dxa"/>
            <w:tcBorders>
              <w:top w:val="single" w:color="auto" w:sz="2" w:space="0"/>
              <w:left w:val="single" w:color="auto" w:sz="2" w:space="0"/>
              <w:bottom w:val="single" w:color="auto" w:sz="2" w:space="0"/>
            </w:tcBorders>
            <w:vAlign w:val="center"/>
          </w:tcPr>
          <w:p w14:paraId="02C7D18E">
            <w:pPr>
              <w:jc w:val="center"/>
              <w:rPr>
                <w:sz w:val="18"/>
                <w:szCs w:val="18"/>
              </w:rPr>
            </w:pPr>
            <w:r>
              <w:rPr>
                <w:sz w:val="18"/>
                <w:szCs w:val="18"/>
              </w:rPr>
              <w:t>206</w:t>
            </w:r>
          </w:p>
        </w:tc>
        <w:tc>
          <w:tcPr>
            <w:tcW w:w="2268" w:type="dxa"/>
            <w:tcBorders>
              <w:top w:val="single" w:color="auto" w:sz="2" w:space="0"/>
              <w:bottom w:val="single" w:color="auto" w:sz="2" w:space="0"/>
            </w:tcBorders>
            <w:vAlign w:val="center"/>
          </w:tcPr>
          <w:p w14:paraId="46BEE045">
            <w:pPr>
              <w:jc w:val="center"/>
              <w:rPr>
                <w:sz w:val="18"/>
                <w:szCs w:val="18"/>
              </w:rPr>
            </w:pPr>
          </w:p>
        </w:tc>
        <w:tc>
          <w:tcPr>
            <w:tcW w:w="2432" w:type="dxa"/>
            <w:tcBorders>
              <w:top w:val="single" w:color="auto" w:sz="2" w:space="0"/>
              <w:bottom w:val="single" w:color="auto" w:sz="2" w:space="0"/>
            </w:tcBorders>
          </w:tcPr>
          <w:p w14:paraId="23AE8CF0">
            <w:pPr>
              <w:jc w:val="center"/>
              <w:rPr>
                <w:sz w:val="18"/>
                <w:szCs w:val="18"/>
              </w:rPr>
            </w:pPr>
            <w:r>
              <w:rPr>
                <w:sz w:val="18"/>
                <w:szCs w:val="18"/>
              </w:rPr>
              <w:t>—</w:t>
            </w:r>
          </w:p>
        </w:tc>
      </w:tr>
      <w:tr w14:paraId="00C673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0ED62720">
            <w:pPr>
              <w:ind w:firstLine="1620" w:firstLineChars="900"/>
              <w:jc w:val="left"/>
              <w:rPr>
                <w:sz w:val="18"/>
                <w:szCs w:val="18"/>
              </w:rPr>
            </w:pPr>
            <w:r>
              <w:rPr>
                <w:sz w:val="18"/>
                <w:szCs w:val="18"/>
              </w:rPr>
              <w:t>其中：铁矿石</w:t>
            </w:r>
          </w:p>
        </w:tc>
        <w:tc>
          <w:tcPr>
            <w:tcW w:w="1276" w:type="dxa"/>
            <w:tcBorders>
              <w:top w:val="single" w:color="auto" w:sz="2" w:space="0"/>
              <w:left w:val="single" w:color="auto" w:sz="2" w:space="0"/>
              <w:bottom w:val="single" w:color="auto" w:sz="2" w:space="0"/>
            </w:tcBorders>
            <w:vAlign w:val="center"/>
          </w:tcPr>
          <w:p w14:paraId="48A7B1E5">
            <w:pPr>
              <w:jc w:val="center"/>
              <w:rPr>
                <w:sz w:val="18"/>
                <w:szCs w:val="18"/>
              </w:rPr>
            </w:pPr>
            <w:r>
              <w:rPr>
                <w:sz w:val="18"/>
                <w:szCs w:val="18"/>
              </w:rPr>
              <w:t>207</w:t>
            </w:r>
          </w:p>
        </w:tc>
        <w:tc>
          <w:tcPr>
            <w:tcW w:w="2268" w:type="dxa"/>
            <w:tcBorders>
              <w:top w:val="single" w:color="auto" w:sz="2" w:space="0"/>
              <w:bottom w:val="single" w:color="auto" w:sz="2" w:space="0"/>
            </w:tcBorders>
            <w:vAlign w:val="center"/>
          </w:tcPr>
          <w:p w14:paraId="64606BAA">
            <w:pPr>
              <w:jc w:val="center"/>
              <w:rPr>
                <w:sz w:val="18"/>
                <w:szCs w:val="18"/>
              </w:rPr>
            </w:pPr>
          </w:p>
        </w:tc>
        <w:tc>
          <w:tcPr>
            <w:tcW w:w="2432" w:type="dxa"/>
            <w:tcBorders>
              <w:top w:val="single" w:color="auto" w:sz="2" w:space="0"/>
              <w:bottom w:val="single" w:color="auto" w:sz="2" w:space="0"/>
            </w:tcBorders>
          </w:tcPr>
          <w:p w14:paraId="620F51EA">
            <w:pPr>
              <w:jc w:val="center"/>
              <w:rPr>
                <w:sz w:val="18"/>
                <w:szCs w:val="18"/>
              </w:rPr>
            </w:pPr>
            <w:r>
              <w:rPr>
                <w:sz w:val="18"/>
                <w:szCs w:val="18"/>
              </w:rPr>
              <w:t>—</w:t>
            </w:r>
          </w:p>
        </w:tc>
      </w:tr>
      <w:tr w14:paraId="2DDF53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2" w:space="0"/>
              <w:right w:val="single" w:color="auto" w:sz="2" w:space="0"/>
            </w:tcBorders>
            <w:vAlign w:val="center"/>
          </w:tcPr>
          <w:p w14:paraId="583E224C">
            <w:pPr>
              <w:ind w:firstLine="1260" w:firstLineChars="700"/>
              <w:jc w:val="left"/>
              <w:rPr>
                <w:sz w:val="18"/>
                <w:szCs w:val="18"/>
              </w:rPr>
            </w:pPr>
            <w:r>
              <w:rPr>
                <w:sz w:val="18"/>
                <w:szCs w:val="18"/>
              </w:rPr>
              <w:t>矿物性建筑材料</w:t>
            </w:r>
          </w:p>
        </w:tc>
        <w:tc>
          <w:tcPr>
            <w:tcW w:w="1276" w:type="dxa"/>
            <w:tcBorders>
              <w:top w:val="single" w:color="auto" w:sz="2" w:space="0"/>
              <w:left w:val="single" w:color="auto" w:sz="2" w:space="0"/>
              <w:bottom w:val="single" w:color="auto" w:sz="2" w:space="0"/>
            </w:tcBorders>
            <w:vAlign w:val="center"/>
          </w:tcPr>
          <w:p w14:paraId="62B6B558">
            <w:pPr>
              <w:jc w:val="center"/>
              <w:rPr>
                <w:sz w:val="18"/>
                <w:szCs w:val="18"/>
              </w:rPr>
            </w:pPr>
            <w:r>
              <w:rPr>
                <w:sz w:val="18"/>
                <w:szCs w:val="18"/>
              </w:rPr>
              <w:t>208</w:t>
            </w:r>
          </w:p>
        </w:tc>
        <w:tc>
          <w:tcPr>
            <w:tcW w:w="2268" w:type="dxa"/>
            <w:tcBorders>
              <w:top w:val="single" w:color="auto" w:sz="2" w:space="0"/>
              <w:bottom w:val="single" w:color="auto" w:sz="2" w:space="0"/>
            </w:tcBorders>
            <w:vAlign w:val="center"/>
          </w:tcPr>
          <w:p w14:paraId="1657E051">
            <w:pPr>
              <w:jc w:val="center"/>
              <w:rPr>
                <w:sz w:val="18"/>
                <w:szCs w:val="18"/>
              </w:rPr>
            </w:pPr>
          </w:p>
        </w:tc>
        <w:tc>
          <w:tcPr>
            <w:tcW w:w="2432" w:type="dxa"/>
            <w:tcBorders>
              <w:top w:val="single" w:color="auto" w:sz="2" w:space="0"/>
              <w:bottom w:val="single" w:color="auto" w:sz="2" w:space="0"/>
            </w:tcBorders>
          </w:tcPr>
          <w:p w14:paraId="444533C1">
            <w:pPr>
              <w:jc w:val="center"/>
              <w:rPr>
                <w:sz w:val="18"/>
                <w:szCs w:val="18"/>
              </w:rPr>
            </w:pPr>
            <w:r>
              <w:rPr>
                <w:sz w:val="18"/>
                <w:szCs w:val="18"/>
              </w:rPr>
              <w:t>—</w:t>
            </w:r>
          </w:p>
        </w:tc>
      </w:tr>
      <w:tr w14:paraId="585962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340" w:type="dxa"/>
            <w:tcBorders>
              <w:top w:val="single" w:color="auto" w:sz="2" w:space="0"/>
              <w:bottom w:val="single" w:color="auto" w:sz="8" w:space="0"/>
              <w:right w:val="single" w:color="auto" w:sz="2" w:space="0"/>
            </w:tcBorders>
            <w:vAlign w:val="center"/>
          </w:tcPr>
          <w:p w14:paraId="6B80D3D6">
            <w:pPr>
              <w:ind w:firstLine="1260" w:firstLineChars="700"/>
              <w:jc w:val="left"/>
              <w:rPr>
                <w:sz w:val="18"/>
                <w:szCs w:val="18"/>
              </w:rPr>
            </w:pPr>
            <w:r>
              <w:rPr>
                <w:sz w:val="18"/>
                <w:szCs w:val="18"/>
              </w:rPr>
              <w:t>粮食</w:t>
            </w:r>
          </w:p>
        </w:tc>
        <w:tc>
          <w:tcPr>
            <w:tcW w:w="1276" w:type="dxa"/>
            <w:tcBorders>
              <w:top w:val="single" w:color="auto" w:sz="2" w:space="0"/>
              <w:left w:val="single" w:color="auto" w:sz="2" w:space="0"/>
              <w:bottom w:val="single" w:color="auto" w:sz="8" w:space="0"/>
            </w:tcBorders>
            <w:vAlign w:val="center"/>
          </w:tcPr>
          <w:p w14:paraId="484B9D98">
            <w:pPr>
              <w:jc w:val="center"/>
              <w:rPr>
                <w:sz w:val="18"/>
                <w:szCs w:val="18"/>
              </w:rPr>
            </w:pPr>
            <w:r>
              <w:rPr>
                <w:sz w:val="18"/>
                <w:szCs w:val="18"/>
              </w:rPr>
              <w:t>209</w:t>
            </w:r>
          </w:p>
        </w:tc>
        <w:tc>
          <w:tcPr>
            <w:tcW w:w="2268" w:type="dxa"/>
            <w:tcBorders>
              <w:top w:val="single" w:color="auto" w:sz="2" w:space="0"/>
              <w:bottom w:val="single" w:color="auto" w:sz="8" w:space="0"/>
            </w:tcBorders>
            <w:vAlign w:val="center"/>
          </w:tcPr>
          <w:p w14:paraId="17E9BCF1">
            <w:pPr>
              <w:jc w:val="center"/>
              <w:rPr>
                <w:sz w:val="18"/>
                <w:szCs w:val="18"/>
              </w:rPr>
            </w:pPr>
          </w:p>
        </w:tc>
        <w:tc>
          <w:tcPr>
            <w:tcW w:w="2432" w:type="dxa"/>
            <w:tcBorders>
              <w:top w:val="single" w:color="auto" w:sz="2" w:space="0"/>
              <w:bottom w:val="single" w:color="auto" w:sz="8" w:space="0"/>
            </w:tcBorders>
          </w:tcPr>
          <w:p w14:paraId="7D023287">
            <w:pPr>
              <w:jc w:val="center"/>
              <w:rPr>
                <w:sz w:val="18"/>
                <w:szCs w:val="18"/>
              </w:rPr>
            </w:pPr>
            <w:r>
              <w:rPr>
                <w:sz w:val="18"/>
                <w:szCs w:val="18"/>
              </w:rPr>
              <w:t>—</w:t>
            </w:r>
          </w:p>
        </w:tc>
      </w:tr>
    </w:tbl>
    <w:p w14:paraId="78153910">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613B0ECD">
      <w:pPr>
        <w:spacing w:line="220" w:lineRule="exact"/>
        <w:ind w:left="-525" w:leftChars="-250" w:right="-525" w:rightChars="-250"/>
        <w:rPr>
          <w:bCs/>
          <w:kern w:val="0"/>
          <w:sz w:val="18"/>
          <w:szCs w:val="18"/>
        </w:rPr>
      </w:pPr>
    </w:p>
    <w:p w14:paraId="31B3AF35">
      <w:pPr>
        <w:spacing w:line="220" w:lineRule="exact"/>
        <w:ind w:left="501" w:leftChars="-250" w:right="-525" w:rightChars="-250" w:hanging="1026" w:hangingChars="570"/>
        <w:rPr>
          <w:sz w:val="18"/>
          <w:szCs w:val="18"/>
        </w:rPr>
      </w:pPr>
      <w:r>
        <w:rPr>
          <w:sz w:val="18"/>
          <w:szCs w:val="18"/>
        </w:rPr>
        <w:t>说明：1.统计范围：规模以上道路货运企业。</w:t>
      </w:r>
    </w:p>
    <w:p w14:paraId="55554AD6">
      <w:pPr>
        <w:spacing w:line="220" w:lineRule="exact"/>
        <w:ind w:left="140" w:leftChars="7" w:right="-525" w:rightChars="-250" w:hanging="125" w:hangingChars="70"/>
        <w:rPr>
          <w:sz w:val="18"/>
          <w:szCs w:val="18"/>
        </w:rPr>
      </w:pPr>
      <w:r>
        <w:rPr>
          <w:sz w:val="18"/>
          <w:szCs w:val="18"/>
        </w:rPr>
        <w:t>2.运力情况统计</w:t>
      </w:r>
      <w:r>
        <w:rPr>
          <w:rFonts w:hint="eastAsia"/>
          <w:sz w:val="18"/>
          <w:szCs w:val="18"/>
        </w:rPr>
        <w:t>范围指</w:t>
      </w:r>
      <w:r>
        <w:rPr>
          <w:sz w:val="18"/>
        </w:rPr>
        <w:t>在公路运输管理部门注册登记的处于营运状态的货运车辆（最近年审日期在2年内，未办理报废、注销、转出手续），</w:t>
      </w:r>
      <w:r>
        <w:rPr>
          <w:sz w:val="18"/>
          <w:szCs w:val="18"/>
        </w:rPr>
        <w:t>含调查期内没有运输生产任务的车辆。不包括：（1）公路养护、车辆修理、城市环卫、公安消防、地质勘探、输配电线路建设和维护等专用车辆；（2）在机场、港口作业区、车站内部为装卸而进行搬运的各种运输车辆；（3）在驾校、试验场内供教学或实验使用的各种车辆。</w:t>
      </w:r>
    </w:p>
    <w:p w14:paraId="4424D1A1">
      <w:pPr>
        <w:spacing w:line="220" w:lineRule="exact"/>
        <w:ind w:left="140" w:leftChars="7" w:right="-525" w:rightChars="-250" w:hanging="125" w:hangingChars="70"/>
        <w:rPr>
          <w:sz w:val="18"/>
          <w:szCs w:val="18"/>
        </w:rPr>
      </w:pPr>
      <w:r>
        <w:rPr>
          <w:sz w:val="18"/>
          <w:szCs w:val="18"/>
        </w:rPr>
        <w:t>3.运力情况按照报告期末时点数据进行填写，只填写以本单位名义办理道路运输证的车辆信息，不含以企业下属公司名义办理道路运输证的车辆信息。</w:t>
      </w:r>
    </w:p>
    <w:p w14:paraId="538AD7D1">
      <w:pPr>
        <w:spacing w:line="220" w:lineRule="exact"/>
        <w:ind w:left="140" w:leftChars="7" w:right="-525" w:rightChars="-250" w:hanging="125" w:hangingChars="70"/>
        <w:rPr>
          <w:sz w:val="18"/>
          <w:szCs w:val="18"/>
        </w:rPr>
      </w:pPr>
      <w:r>
        <w:rPr>
          <w:sz w:val="18"/>
          <w:szCs w:val="18"/>
        </w:rPr>
        <w:t>4.集装箱车运力情况统计包含集装箱挂车情况。</w:t>
      </w:r>
    </w:p>
    <w:p w14:paraId="10864DF6">
      <w:pPr>
        <w:spacing w:line="220" w:lineRule="exact"/>
        <w:ind w:left="140" w:leftChars="7" w:right="-525" w:rightChars="-250" w:hanging="125" w:hangingChars="70"/>
        <w:rPr>
          <w:sz w:val="18"/>
          <w:szCs w:val="18"/>
        </w:rPr>
      </w:pPr>
      <w:r>
        <w:rPr>
          <w:sz w:val="18"/>
          <w:szCs w:val="18"/>
        </w:rPr>
        <w:t>5.运输生产情况填写报告期内所有货运车辆（挂车除外）完成的运输情况，甩挂运输形式产生的运输量在牵引车所在企业中进行统计。</w:t>
      </w:r>
    </w:p>
    <w:p w14:paraId="0B699277">
      <w:pPr>
        <w:spacing w:line="220" w:lineRule="exact"/>
        <w:ind w:left="140" w:leftChars="7" w:right="-525" w:rightChars="-250" w:hanging="125" w:hangingChars="70"/>
        <w:rPr>
          <w:sz w:val="18"/>
          <w:szCs w:val="18"/>
        </w:rPr>
      </w:pPr>
      <w:r>
        <w:rPr>
          <w:sz w:val="18"/>
          <w:szCs w:val="18"/>
        </w:rPr>
        <w:t>6.本表第101行第2列、103行第2列指标保留一位小数，其余各项指标均保留整数位。</w:t>
      </w:r>
    </w:p>
    <w:p w14:paraId="6C248644">
      <w:pPr>
        <w:spacing w:line="220" w:lineRule="exact"/>
        <w:ind w:left="140" w:leftChars="7" w:right="-525" w:rightChars="-250" w:hanging="125" w:hangingChars="70"/>
        <w:rPr>
          <w:sz w:val="18"/>
          <w:szCs w:val="18"/>
        </w:rPr>
      </w:pPr>
      <w:r>
        <w:rPr>
          <w:sz w:val="18"/>
          <w:szCs w:val="18"/>
        </w:rPr>
        <w:t>7.表内逻辑关系：</w:t>
      </w:r>
    </w:p>
    <w:p w14:paraId="503FD0E5">
      <w:pPr>
        <w:pStyle w:val="54"/>
        <w:spacing w:line="220" w:lineRule="exact"/>
        <w:ind w:left="424" w:leftChars="202" w:right="-525" w:rightChars="-250" w:firstLine="90" w:firstLineChars="50"/>
        <w:rPr>
          <w:rFonts w:cs="Times New Roman"/>
        </w:rPr>
      </w:pPr>
      <w:r>
        <w:rPr>
          <w:rFonts w:cs="Times New Roman"/>
        </w:rPr>
        <w:t>101行≥102行+103行；</w:t>
      </w:r>
    </w:p>
    <w:p w14:paraId="3B3DB423">
      <w:pPr>
        <w:pStyle w:val="54"/>
        <w:spacing w:line="220" w:lineRule="exact"/>
        <w:ind w:left="424" w:leftChars="202" w:right="-525" w:rightChars="-250" w:firstLine="90" w:firstLineChars="50"/>
        <w:rPr>
          <w:rFonts w:cs="Times New Roman"/>
        </w:rPr>
      </w:pPr>
      <w:r>
        <w:rPr>
          <w:rFonts w:cs="Times New Roman"/>
        </w:rPr>
        <w:t>101行≥10</w:t>
      </w:r>
      <w:r>
        <w:rPr>
          <w:rFonts w:hint="eastAsia" w:cs="Times New Roman"/>
        </w:rPr>
        <w:t>4</w:t>
      </w:r>
      <w:r>
        <w:rPr>
          <w:rFonts w:cs="Times New Roman"/>
        </w:rPr>
        <w:t>行；</w:t>
      </w:r>
    </w:p>
    <w:p w14:paraId="49347F7A">
      <w:pPr>
        <w:pStyle w:val="54"/>
        <w:spacing w:line="220" w:lineRule="exact"/>
        <w:ind w:left="424" w:leftChars="202" w:right="-525" w:rightChars="-250" w:firstLine="90" w:firstLineChars="50"/>
        <w:rPr>
          <w:rFonts w:cs="Times New Roman"/>
        </w:rPr>
      </w:pPr>
      <w:r>
        <w:rPr>
          <w:rFonts w:cs="Times New Roman"/>
        </w:rPr>
        <w:t>201行≥202行；</w:t>
      </w:r>
    </w:p>
    <w:p w14:paraId="7E0B4036">
      <w:pPr>
        <w:pStyle w:val="54"/>
        <w:spacing w:line="220" w:lineRule="exact"/>
        <w:ind w:left="424" w:leftChars="202" w:right="-525" w:rightChars="-250" w:firstLine="90" w:firstLineChars="50"/>
        <w:rPr>
          <w:rFonts w:cs="Times New Roman"/>
        </w:rPr>
      </w:pPr>
      <w:r>
        <w:rPr>
          <w:rFonts w:cs="Times New Roman"/>
        </w:rPr>
        <w:t>201行≥203行+204行+206行+208行+209行；</w:t>
      </w:r>
    </w:p>
    <w:p w14:paraId="10AB501B">
      <w:pPr>
        <w:pStyle w:val="54"/>
        <w:spacing w:line="220" w:lineRule="exact"/>
        <w:ind w:left="424" w:leftChars="202" w:right="-525" w:rightChars="-250" w:firstLine="90" w:firstLineChars="50"/>
        <w:rPr>
          <w:rFonts w:cs="Times New Roman"/>
        </w:rPr>
      </w:pPr>
      <w:r>
        <w:rPr>
          <w:rFonts w:cs="Times New Roman"/>
        </w:rPr>
        <w:t>204行≥205行；</w:t>
      </w:r>
    </w:p>
    <w:p w14:paraId="172CD249">
      <w:pPr>
        <w:pStyle w:val="54"/>
        <w:spacing w:line="220" w:lineRule="exact"/>
        <w:ind w:left="424" w:leftChars="202" w:right="-525" w:rightChars="-250" w:firstLine="90" w:firstLineChars="50"/>
        <w:rPr>
          <w:rFonts w:cs="Times New Roman"/>
        </w:rPr>
      </w:pPr>
      <w:r>
        <w:rPr>
          <w:rFonts w:cs="Times New Roman"/>
        </w:rPr>
        <w:t>206行≥207行。</w:t>
      </w:r>
    </w:p>
    <w:p w14:paraId="2D8BF005">
      <w:pPr>
        <w:spacing w:before="156" w:beforeLines="50"/>
        <w:jc w:val="center"/>
        <w:outlineLvl w:val="1"/>
        <w:rPr>
          <w:sz w:val="32"/>
          <w:szCs w:val="32"/>
        </w:rPr>
      </w:pPr>
      <w:r>
        <w:rPr>
          <w:kern w:val="0"/>
          <w:sz w:val="18"/>
          <w:szCs w:val="18"/>
        </w:rPr>
        <w:br w:type="page"/>
      </w:r>
      <w:bookmarkStart w:id="85" w:name="_Toc206680790"/>
      <w:r>
        <w:rPr>
          <w:sz w:val="32"/>
          <w:szCs w:val="32"/>
        </w:rPr>
        <w:t>公共交通月度运营情况</w:t>
      </w:r>
      <w:bookmarkEnd w:id="80"/>
      <w:bookmarkEnd w:id="85"/>
    </w:p>
    <w:p w14:paraId="6C83BDD0">
      <w:pPr>
        <w:spacing w:line="400" w:lineRule="exact"/>
        <w:jc w:val="center"/>
        <w:rPr>
          <w:rFonts w:eastAsia="黑体"/>
          <w:sz w:val="28"/>
          <w:szCs w:val="28"/>
        </w:rPr>
      </w:pPr>
    </w:p>
    <w:p w14:paraId="1515D824">
      <w:pPr>
        <w:spacing w:line="400" w:lineRule="exact"/>
        <w:jc w:val="center"/>
        <w:rPr>
          <w:rFonts w:eastAsia="黑体"/>
          <w:sz w:val="28"/>
          <w:szCs w:val="28"/>
        </w:rPr>
      </w:pPr>
      <w:r>
        <w:rPr>
          <w:kern w:val="0"/>
          <w:sz w:val="18"/>
          <w:szCs w:val="18"/>
        </w:rPr>
        <mc:AlternateContent>
          <mc:Choice Requires="wpg">
            <w:drawing>
              <wp:anchor distT="0" distB="0" distL="114300" distR="114300" simplePos="0" relativeHeight="251671552" behindDoc="0" locked="0" layoutInCell="1" allowOverlap="1">
                <wp:simplePos x="0" y="0"/>
                <wp:positionH relativeFrom="column">
                  <wp:posOffset>3564890</wp:posOffset>
                </wp:positionH>
                <wp:positionV relativeFrom="paragraph">
                  <wp:posOffset>13335</wp:posOffset>
                </wp:positionV>
                <wp:extent cx="1801495" cy="768985"/>
                <wp:effectExtent l="0" t="0" r="27940" b="12065"/>
                <wp:wrapNone/>
                <wp:docPr id="37" name="Group 115"/>
                <wp:cNvGraphicFramePr/>
                <a:graphic xmlns:a="http://schemas.openxmlformats.org/drawingml/2006/main">
                  <a:graphicData uri="http://schemas.microsoft.com/office/word/2010/wordprocessingGroup">
                    <wpg:wgp>
                      <wpg:cNvGrpSpPr/>
                      <wpg:grpSpPr>
                        <a:xfrm>
                          <a:off x="0" y="0"/>
                          <a:ext cx="1801424" cy="768985"/>
                          <a:chOff x="8044" y="3248"/>
                          <a:chExt cx="2565" cy="1211"/>
                        </a:xfrm>
                      </wpg:grpSpPr>
                      <wps:wsp>
                        <wps:cNvPr id="38" name="文本框 1"/>
                        <wps:cNvSpPr txBox="1">
                          <a:spLocks noChangeArrowheads="1"/>
                        </wps:cNvSpPr>
                        <wps:spPr bwMode="auto">
                          <a:xfrm>
                            <a:off x="8957" y="3250"/>
                            <a:ext cx="1652" cy="1209"/>
                          </a:xfrm>
                          <a:prstGeom prst="rect">
                            <a:avLst/>
                          </a:prstGeom>
                          <a:solidFill>
                            <a:srgbClr val="FFFFFF"/>
                          </a:solidFill>
                          <a:ln w="9525">
                            <a:solidFill>
                              <a:srgbClr val="FFFFFF"/>
                            </a:solidFill>
                            <a:miter lim="800000"/>
                          </a:ln>
                        </wps:spPr>
                        <wps:txbx>
                          <w:txbxContent>
                            <w:p w14:paraId="56BA170D">
                              <w:pPr>
                                <w:spacing w:line="0" w:lineRule="atLeast"/>
                                <w:jc w:val="left"/>
                                <w:rPr>
                                  <w:sz w:val="18"/>
                                </w:rPr>
                              </w:pPr>
                              <w:r>
                                <w:rPr>
                                  <w:spacing w:val="53"/>
                                  <w:kern w:val="0"/>
                                  <w:sz w:val="18"/>
                                  <w:fitText w:val="1800" w:id="-1739934718"/>
                                </w:rPr>
                                <w:t>交企统U203</w:t>
                              </w:r>
                              <w:r>
                                <w:rPr>
                                  <w:spacing w:val="3"/>
                                  <w:kern w:val="0"/>
                                  <w:sz w:val="18"/>
                                  <w:fitText w:val="1800" w:id="-1739934718"/>
                                </w:rPr>
                                <w:t>表</w:t>
                              </w:r>
                            </w:p>
                            <w:p w14:paraId="3C133DE4">
                              <w:pPr>
                                <w:spacing w:line="0" w:lineRule="atLeast"/>
                                <w:jc w:val="left"/>
                                <w:rPr>
                                  <w:spacing w:val="53"/>
                                  <w:kern w:val="0"/>
                                  <w:sz w:val="18"/>
                                </w:rPr>
                              </w:pPr>
                              <w:r>
                                <w:rPr>
                                  <w:spacing w:val="112"/>
                                  <w:kern w:val="0"/>
                                  <w:sz w:val="18"/>
                                  <w:fitText w:val="1800" w:id="-1739339512"/>
                                </w:rPr>
                                <w:t>交通运输</w:t>
                              </w:r>
                              <w:r>
                                <w:rPr>
                                  <w:spacing w:val="2"/>
                                  <w:kern w:val="0"/>
                                  <w:sz w:val="18"/>
                                  <w:fitText w:val="1800" w:id="-1739339512"/>
                                </w:rPr>
                                <w:t>部</w:t>
                              </w:r>
                            </w:p>
                            <w:p w14:paraId="493A2A72">
                              <w:pPr>
                                <w:spacing w:line="0" w:lineRule="atLeast"/>
                                <w:jc w:val="left"/>
                                <w:rPr>
                                  <w:spacing w:val="53"/>
                                  <w:kern w:val="0"/>
                                  <w:sz w:val="18"/>
                                </w:rPr>
                              </w:pPr>
                              <w:r>
                                <w:rPr>
                                  <w:spacing w:val="112"/>
                                  <w:kern w:val="0"/>
                                  <w:sz w:val="18"/>
                                  <w:fitText w:val="1800" w:id="-1739339511"/>
                                </w:rPr>
                                <w:t>国家统计</w:t>
                              </w:r>
                              <w:r>
                                <w:rPr>
                                  <w:spacing w:val="2"/>
                                  <w:kern w:val="0"/>
                                  <w:sz w:val="18"/>
                                  <w:fitText w:val="1800" w:id="-1739339511"/>
                                </w:rPr>
                                <w:t>局</w:t>
                              </w:r>
                            </w:p>
                            <w:p w14:paraId="577B305A">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2BFADDD7">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521D3F38">
                              <w:pPr>
                                <w:spacing w:line="0" w:lineRule="atLeast"/>
                                <w:jc w:val="left"/>
                                <w:rPr>
                                  <w:spacing w:val="112"/>
                                  <w:kern w:val="0"/>
                                  <w:sz w:val="18"/>
                                </w:rPr>
                              </w:pPr>
                            </w:p>
                          </w:txbxContent>
                        </wps:txbx>
                        <wps:bodyPr rot="0" vert="horz" wrap="square" lIns="0" tIns="0" rIns="0" bIns="0" anchor="t" anchorCtr="0" upright="1">
                          <a:noAutofit/>
                        </wps:bodyPr>
                      </wps:wsp>
                      <wps:wsp>
                        <wps:cNvPr id="39"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2DCE9356">
                              <w:pPr>
                                <w:spacing w:line="0" w:lineRule="atLeast"/>
                                <w:rPr>
                                  <w:rFonts w:hint="eastAsia" w:ascii="宋体" w:hAnsi="宋体"/>
                                  <w:sz w:val="18"/>
                                </w:rPr>
                              </w:pPr>
                              <w:r>
                                <w:rPr>
                                  <w:rFonts w:hint="eastAsia" w:ascii="宋体" w:hAnsi="宋体"/>
                                  <w:sz w:val="18"/>
                                </w:rPr>
                                <w:t>表　　号：</w:t>
                              </w:r>
                            </w:p>
                            <w:p w14:paraId="68F7274D">
                              <w:pPr>
                                <w:spacing w:line="0" w:lineRule="atLeast"/>
                                <w:rPr>
                                  <w:rFonts w:hint="eastAsia" w:ascii="宋体" w:hAnsi="宋体"/>
                                  <w:sz w:val="18"/>
                                </w:rPr>
                              </w:pPr>
                              <w:r>
                                <w:rPr>
                                  <w:rFonts w:hint="eastAsia" w:ascii="宋体" w:hAnsi="宋体"/>
                                  <w:sz w:val="18"/>
                                </w:rPr>
                                <w:t>制定机关：</w:t>
                              </w:r>
                            </w:p>
                            <w:p w14:paraId="6CABA5BD">
                              <w:pPr>
                                <w:spacing w:line="0" w:lineRule="atLeast"/>
                                <w:rPr>
                                  <w:rFonts w:hint="eastAsia" w:ascii="宋体" w:hAnsi="宋体"/>
                                  <w:sz w:val="18"/>
                                </w:rPr>
                              </w:pPr>
                              <w:r>
                                <w:rPr>
                                  <w:rFonts w:hint="eastAsia" w:ascii="宋体" w:hAnsi="宋体"/>
                                  <w:sz w:val="18"/>
                                </w:rPr>
                                <w:t>批准机关：</w:t>
                              </w:r>
                            </w:p>
                            <w:p w14:paraId="10022BAA">
                              <w:pPr>
                                <w:spacing w:line="0" w:lineRule="atLeast"/>
                                <w:rPr>
                                  <w:sz w:val="18"/>
                                </w:rPr>
                              </w:pPr>
                              <w:r>
                                <w:rPr>
                                  <w:rFonts w:hint="eastAsia" w:ascii="宋体" w:hAnsi="宋体"/>
                                  <w:sz w:val="18"/>
                                </w:rPr>
                                <w:t>批准文号：</w:t>
                              </w:r>
                            </w:p>
                            <w:p w14:paraId="3E51D0BB">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15" o:spid="_x0000_s1026" o:spt="203" style="position:absolute;left:0pt;margin-left:280.7pt;margin-top:1.05pt;height:60.55pt;width:141.85pt;z-index:251671552;mso-width-relative:page;mso-height-relative:page;" coordorigin="8044,3248" coordsize="2565,1211" o:gfxdata="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ISqyeLZAAAA&#10;CQEAAA8AAAAAAAAAAQAgAAAAIgAAAGRycy9kb3ducmV2LnhtbFBLAQIUABQAAAAIAIdO4kAEEA5n&#10;xwIAAEUIAAAOAAAAAAAAAAEAIAAAACgBAABkcnMvZTJvRG9jLnhtbFBLBQYAAAAABgAGAFkBAABh&#10;BgAAAAA=&#10;">
                <o:lock v:ext="edit" aspectratio="f"/>
                <v:shape id="文本框 1" o:spid="_x0000_s1026" o:spt="202" type="#_x0000_t202" style="position:absolute;left:8957;top:3250;height:1209;width:1652;" fillcolor="#FFFFFF" filled="t" stroked="t" coordsize="21600,21600" o:gfxdata="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7DzL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56BA170D">
                        <w:pPr>
                          <w:spacing w:line="0" w:lineRule="atLeast"/>
                          <w:jc w:val="left"/>
                          <w:rPr>
                            <w:sz w:val="18"/>
                          </w:rPr>
                        </w:pPr>
                        <w:r>
                          <w:rPr>
                            <w:spacing w:val="53"/>
                            <w:kern w:val="0"/>
                            <w:sz w:val="18"/>
                            <w:fitText w:val="1800" w:id="-1739934718"/>
                          </w:rPr>
                          <w:t>交企统U203</w:t>
                        </w:r>
                        <w:r>
                          <w:rPr>
                            <w:spacing w:val="3"/>
                            <w:kern w:val="0"/>
                            <w:sz w:val="18"/>
                            <w:fitText w:val="1800" w:id="-1739934718"/>
                          </w:rPr>
                          <w:t>表</w:t>
                        </w:r>
                      </w:p>
                      <w:p w14:paraId="3C133DE4">
                        <w:pPr>
                          <w:spacing w:line="0" w:lineRule="atLeast"/>
                          <w:jc w:val="left"/>
                          <w:rPr>
                            <w:spacing w:val="53"/>
                            <w:kern w:val="0"/>
                            <w:sz w:val="18"/>
                          </w:rPr>
                        </w:pPr>
                        <w:r>
                          <w:rPr>
                            <w:spacing w:val="112"/>
                            <w:kern w:val="0"/>
                            <w:sz w:val="18"/>
                            <w:fitText w:val="1800" w:id="-1739339512"/>
                          </w:rPr>
                          <w:t>交通运输</w:t>
                        </w:r>
                        <w:r>
                          <w:rPr>
                            <w:spacing w:val="2"/>
                            <w:kern w:val="0"/>
                            <w:sz w:val="18"/>
                            <w:fitText w:val="1800" w:id="-1739339512"/>
                          </w:rPr>
                          <w:t>部</w:t>
                        </w:r>
                      </w:p>
                      <w:p w14:paraId="493A2A72">
                        <w:pPr>
                          <w:spacing w:line="0" w:lineRule="atLeast"/>
                          <w:jc w:val="left"/>
                          <w:rPr>
                            <w:spacing w:val="53"/>
                            <w:kern w:val="0"/>
                            <w:sz w:val="18"/>
                          </w:rPr>
                        </w:pPr>
                        <w:r>
                          <w:rPr>
                            <w:spacing w:val="112"/>
                            <w:kern w:val="0"/>
                            <w:sz w:val="18"/>
                            <w:fitText w:val="1800" w:id="-1739339511"/>
                          </w:rPr>
                          <w:t>国家统计</w:t>
                        </w:r>
                        <w:r>
                          <w:rPr>
                            <w:spacing w:val="2"/>
                            <w:kern w:val="0"/>
                            <w:sz w:val="18"/>
                            <w:fitText w:val="1800" w:id="-1739339511"/>
                          </w:rPr>
                          <w:t>局</w:t>
                        </w:r>
                      </w:p>
                      <w:p w14:paraId="577B305A">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2BFADDD7">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521D3F38">
                        <w:pPr>
                          <w:spacing w:line="0" w:lineRule="atLeast"/>
                          <w:jc w:val="left"/>
                          <w:rPr>
                            <w:spacing w:val="112"/>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hPxWtL8AAADb&#10;AAAADwAAAGRycy9kb3ducmV2LnhtbEWPW2vCQBCF3wv+h2WEvulubPESs4oIQqnQUi/g45gdk2B2&#10;NmS3xv77bkHo4+HM+c6cbHm3tbhR6yvHGpKhAkGcO1NxoeGw3wymIHxANlg7Jg0/5GG56D1lmBrX&#10;8RfddqEQEcI+RQ1lCE0qpc9LsuiHriGO3sW1FkOUbSFNi12E21qOlBpLixXHhhIbWpeUX3ffNr5h&#10;Vx1+5Oft+LNR6vR+3L7Wx4nWz/1EzUEEuof/40f6zWh4mcHflgg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8VrS/&#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2DCE9356">
                        <w:pPr>
                          <w:spacing w:line="0" w:lineRule="atLeast"/>
                          <w:rPr>
                            <w:rFonts w:hint="eastAsia" w:ascii="宋体" w:hAnsi="宋体"/>
                            <w:sz w:val="18"/>
                          </w:rPr>
                        </w:pPr>
                        <w:r>
                          <w:rPr>
                            <w:rFonts w:hint="eastAsia" w:ascii="宋体" w:hAnsi="宋体"/>
                            <w:sz w:val="18"/>
                          </w:rPr>
                          <w:t>表　　号：</w:t>
                        </w:r>
                      </w:p>
                      <w:p w14:paraId="68F7274D">
                        <w:pPr>
                          <w:spacing w:line="0" w:lineRule="atLeast"/>
                          <w:rPr>
                            <w:rFonts w:hint="eastAsia" w:ascii="宋体" w:hAnsi="宋体"/>
                            <w:sz w:val="18"/>
                          </w:rPr>
                        </w:pPr>
                        <w:r>
                          <w:rPr>
                            <w:rFonts w:hint="eastAsia" w:ascii="宋体" w:hAnsi="宋体"/>
                            <w:sz w:val="18"/>
                          </w:rPr>
                          <w:t>制定机关：</w:t>
                        </w:r>
                      </w:p>
                      <w:p w14:paraId="6CABA5BD">
                        <w:pPr>
                          <w:spacing w:line="0" w:lineRule="atLeast"/>
                          <w:rPr>
                            <w:rFonts w:hint="eastAsia" w:ascii="宋体" w:hAnsi="宋体"/>
                            <w:sz w:val="18"/>
                          </w:rPr>
                        </w:pPr>
                        <w:r>
                          <w:rPr>
                            <w:rFonts w:hint="eastAsia" w:ascii="宋体" w:hAnsi="宋体"/>
                            <w:sz w:val="18"/>
                          </w:rPr>
                          <w:t>批准机关：</w:t>
                        </w:r>
                      </w:p>
                      <w:p w14:paraId="10022BAA">
                        <w:pPr>
                          <w:spacing w:line="0" w:lineRule="atLeast"/>
                          <w:rPr>
                            <w:sz w:val="18"/>
                          </w:rPr>
                        </w:pPr>
                        <w:r>
                          <w:rPr>
                            <w:rFonts w:hint="eastAsia" w:ascii="宋体" w:hAnsi="宋体"/>
                            <w:sz w:val="18"/>
                          </w:rPr>
                          <w:t>批准文号：</w:t>
                        </w:r>
                      </w:p>
                      <w:p w14:paraId="3E51D0BB">
                        <w:pPr>
                          <w:spacing w:line="0" w:lineRule="atLeast"/>
                          <w:rPr>
                            <w:sz w:val="18"/>
                          </w:rPr>
                        </w:pPr>
                        <w:r>
                          <w:rPr>
                            <w:sz w:val="18"/>
                          </w:rPr>
                          <w:t>有效期至：</w:t>
                        </w:r>
                      </w:p>
                    </w:txbxContent>
                  </v:textbox>
                </v:shape>
              </v:group>
            </w:pict>
          </mc:Fallback>
        </mc:AlternateContent>
      </w:r>
    </w:p>
    <w:p w14:paraId="02118F0F">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89984" behindDoc="0" locked="0" layoutInCell="1" allowOverlap="1">
                <wp:simplePos x="0" y="0"/>
                <wp:positionH relativeFrom="column">
                  <wp:posOffset>-304800</wp:posOffset>
                </wp:positionH>
                <wp:positionV relativeFrom="paragraph">
                  <wp:posOffset>244475</wp:posOffset>
                </wp:positionV>
                <wp:extent cx="3354705" cy="279400"/>
                <wp:effectExtent l="0" t="0" r="17145" b="25400"/>
                <wp:wrapNone/>
                <wp:docPr id="4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79400"/>
                        </a:xfrm>
                        <a:prstGeom prst="rect">
                          <a:avLst/>
                        </a:prstGeom>
                        <a:solidFill>
                          <a:srgbClr val="FFFFFF"/>
                        </a:solidFill>
                        <a:ln w="3175">
                          <a:solidFill>
                            <a:srgbClr val="FFFFFF"/>
                          </a:solidFill>
                          <a:miter lim="800000"/>
                        </a:ln>
                      </wps:spPr>
                      <wps:txbx>
                        <w:txbxContent>
                          <w:p w14:paraId="0D1B056D">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4pt;margin-top:19.25pt;height:22pt;width:264.15pt;z-index:251689984;mso-width-relative:page;mso-height-relative:page;" fillcolor="#FFFFFF" filled="t" stroked="t" coordsize="21600,21600" o:gfxdata="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oIE1M1QAAAAkBAAAPAAAAAAAAAAEAIAAAACIAAABkcnMv&#10;ZG93bnJldi54bWxQSwECFAAUAAAACACHTuJArjiDzj8CAACIBAAADgAAAAAAAAABACAAAAAkAQAA&#10;ZHJzL2Uyb0RvYy54bWxQSwUGAAAAAAYABgBZAQAA1QUAAAAA&#10;">
                <v:fill on="t" focussize="0,0"/>
                <v:stroke weight="0.25pt" color="#FFFFFF" miterlimit="8" joinstyle="miter"/>
                <v:imagedata o:title=""/>
                <o:lock v:ext="edit" aspectratio="f"/>
                <v:textbox>
                  <w:txbxContent>
                    <w:p w14:paraId="0D1B056D">
                      <w:pPr>
                        <w:spacing w:line="0" w:lineRule="atLeast"/>
                        <w:rPr>
                          <w:sz w:val="18"/>
                          <w:szCs w:val="18"/>
                        </w:rPr>
                      </w:pPr>
                      <w:r>
                        <w:rPr>
                          <w:rFonts w:hint="eastAsia"/>
                          <w:sz w:val="18"/>
                          <w:szCs w:val="18"/>
                        </w:rPr>
                        <w:t>统一社会信用代码：□□□□□□□□□□□□□□□□□□</w:t>
                      </w:r>
                    </w:p>
                  </w:txbxContent>
                </v:textbox>
              </v:shape>
            </w:pict>
          </mc:Fallback>
        </mc:AlternateContent>
      </w:r>
    </w:p>
    <w:p w14:paraId="76A9EBD7">
      <w:pPr>
        <w:spacing w:line="400" w:lineRule="exact"/>
        <w:ind w:left="-525" w:leftChars="-250"/>
        <w:rPr>
          <w:sz w:val="18"/>
          <w:szCs w:val="18"/>
        </w:rPr>
      </w:pPr>
    </w:p>
    <w:p w14:paraId="6FC99C8D">
      <w:pPr>
        <w:ind w:left="-525" w:leftChars="-250" w:firstLine="180" w:firstLineChars="100"/>
        <w:rPr>
          <w:kern w:val="0"/>
          <w:sz w:val="18"/>
          <w:szCs w:val="18"/>
        </w:rPr>
      </w:pPr>
      <w:r>
        <w:rPr>
          <w:kern w:val="0"/>
          <w:sz w:val="18"/>
          <w:szCs w:val="18"/>
        </w:rPr>
        <w:t>单位详细名称</w:t>
      </w:r>
      <w:r>
        <w:rPr>
          <w:sz w:val="18"/>
          <w:szCs w:val="18"/>
        </w:rPr>
        <w:t>：</w:t>
      </w:r>
      <w:r>
        <w:rPr>
          <w:kern w:val="0"/>
          <w:sz w:val="18"/>
          <w:szCs w:val="18"/>
        </w:rPr>
        <w:t xml:space="preserve">                                 20    年   月</w:t>
      </w:r>
    </w:p>
    <w:tbl>
      <w:tblPr>
        <w:tblStyle w:val="26"/>
        <w:tblW w:w="9009" w:type="dxa"/>
        <w:jc w:val="center"/>
        <w:tblLayout w:type="fixed"/>
        <w:tblCellMar>
          <w:top w:w="0" w:type="dxa"/>
          <w:left w:w="108" w:type="dxa"/>
          <w:bottom w:w="0" w:type="dxa"/>
          <w:right w:w="108" w:type="dxa"/>
        </w:tblCellMar>
      </w:tblPr>
      <w:tblGrid>
        <w:gridCol w:w="3389"/>
        <w:gridCol w:w="1985"/>
        <w:gridCol w:w="1983"/>
        <w:gridCol w:w="1652"/>
      </w:tblGrid>
      <w:tr w14:paraId="0EF1EF14">
        <w:tblPrEx>
          <w:tblCellMar>
            <w:top w:w="0" w:type="dxa"/>
            <w:left w:w="108" w:type="dxa"/>
            <w:bottom w:w="0" w:type="dxa"/>
            <w:right w:w="108" w:type="dxa"/>
          </w:tblCellMar>
        </w:tblPrEx>
        <w:trPr>
          <w:trHeight w:val="284" w:hRule="atLeast"/>
          <w:jc w:val="center"/>
        </w:trPr>
        <w:tc>
          <w:tcPr>
            <w:tcW w:w="3389" w:type="dxa"/>
            <w:tcBorders>
              <w:top w:val="single" w:color="auto" w:sz="8" w:space="0"/>
              <w:bottom w:val="single" w:color="auto" w:sz="2" w:space="0"/>
              <w:right w:val="single" w:color="auto" w:sz="2" w:space="0"/>
            </w:tcBorders>
            <w:vAlign w:val="center"/>
          </w:tcPr>
          <w:p w14:paraId="2487D153">
            <w:pPr>
              <w:widowControl/>
              <w:jc w:val="center"/>
              <w:rPr>
                <w:kern w:val="0"/>
                <w:sz w:val="18"/>
                <w:szCs w:val="18"/>
              </w:rPr>
            </w:pPr>
            <w:r>
              <w:rPr>
                <w:kern w:val="0"/>
                <w:sz w:val="18"/>
                <w:szCs w:val="18"/>
              </w:rPr>
              <w:t>指标名称</w:t>
            </w:r>
          </w:p>
        </w:tc>
        <w:tc>
          <w:tcPr>
            <w:tcW w:w="1985" w:type="dxa"/>
            <w:tcBorders>
              <w:top w:val="single" w:color="auto" w:sz="8" w:space="0"/>
              <w:left w:val="single" w:color="auto" w:sz="2" w:space="0"/>
              <w:bottom w:val="single" w:color="auto" w:sz="2" w:space="0"/>
              <w:right w:val="single" w:color="auto" w:sz="2" w:space="0"/>
            </w:tcBorders>
            <w:vAlign w:val="center"/>
          </w:tcPr>
          <w:p w14:paraId="097619A0">
            <w:pPr>
              <w:widowControl/>
              <w:jc w:val="center"/>
              <w:rPr>
                <w:kern w:val="0"/>
                <w:sz w:val="18"/>
                <w:szCs w:val="18"/>
              </w:rPr>
            </w:pPr>
            <w:r>
              <w:rPr>
                <w:kern w:val="0"/>
                <w:sz w:val="18"/>
                <w:szCs w:val="18"/>
              </w:rPr>
              <w:t>计量单位</w:t>
            </w:r>
          </w:p>
        </w:tc>
        <w:tc>
          <w:tcPr>
            <w:tcW w:w="1983" w:type="dxa"/>
            <w:tcBorders>
              <w:top w:val="single" w:color="auto" w:sz="8" w:space="0"/>
              <w:left w:val="single" w:color="auto" w:sz="2" w:space="0"/>
              <w:bottom w:val="single" w:color="auto" w:sz="2" w:space="0"/>
              <w:right w:val="single" w:color="auto" w:sz="2" w:space="0"/>
            </w:tcBorders>
            <w:vAlign w:val="center"/>
          </w:tcPr>
          <w:p w14:paraId="12C1B2A5">
            <w:pPr>
              <w:widowControl/>
              <w:jc w:val="center"/>
              <w:rPr>
                <w:kern w:val="0"/>
                <w:sz w:val="18"/>
                <w:szCs w:val="18"/>
              </w:rPr>
            </w:pPr>
            <w:r>
              <w:rPr>
                <w:kern w:val="0"/>
                <w:sz w:val="18"/>
                <w:szCs w:val="18"/>
              </w:rPr>
              <w:t>代码</w:t>
            </w:r>
          </w:p>
        </w:tc>
        <w:tc>
          <w:tcPr>
            <w:tcW w:w="1652" w:type="dxa"/>
            <w:tcBorders>
              <w:top w:val="single" w:color="auto" w:sz="8" w:space="0"/>
              <w:left w:val="single" w:color="auto" w:sz="2" w:space="0"/>
              <w:bottom w:val="single" w:color="auto" w:sz="2" w:space="0"/>
            </w:tcBorders>
            <w:vAlign w:val="center"/>
          </w:tcPr>
          <w:p w14:paraId="2BEF1B2A">
            <w:pPr>
              <w:widowControl/>
              <w:jc w:val="center"/>
              <w:rPr>
                <w:kern w:val="0"/>
                <w:sz w:val="18"/>
                <w:szCs w:val="18"/>
              </w:rPr>
            </w:pPr>
            <w:r>
              <w:rPr>
                <w:kern w:val="0"/>
                <w:sz w:val="18"/>
                <w:szCs w:val="18"/>
              </w:rPr>
              <w:t>数量</w:t>
            </w:r>
          </w:p>
        </w:tc>
      </w:tr>
      <w:tr w14:paraId="0E677D13">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726D9D6A">
            <w:pPr>
              <w:widowControl/>
              <w:jc w:val="center"/>
              <w:rPr>
                <w:kern w:val="0"/>
                <w:sz w:val="18"/>
                <w:szCs w:val="18"/>
              </w:rPr>
            </w:pPr>
            <w:r>
              <w:rPr>
                <w:kern w:val="0"/>
                <w:sz w:val="18"/>
                <w:szCs w:val="18"/>
              </w:rPr>
              <w:t>甲</w:t>
            </w:r>
          </w:p>
        </w:tc>
        <w:tc>
          <w:tcPr>
            <w:tcW w:w="1985" w:type="dxa"/>
            <w:tcBorders>
              <w:top w:val="single" w:color="auto" w:sz="2" w:space="0"/>
              <w:left w:val="single" w:color="auto" w:sz="2" w:space="0"/>
              <w:bottom w:val="single" w:color="auto" w:sz="2" w:space="0"/>
              <w:right w:val="single" w:color="auto" w:sz="2" w:space="0"/>
            </w:tcBorders>
            <w:vAlign w:val="center"/>
          </w:tcPr>
          <w:p w14:paraId="723CF2D3">
            <w:pPr>
              <w:widowControl/>
              <w:jc w:val="center"/>
              <w:rPr>
                <w:kern w:val="0"/>
                <w:sz w:val="18"/>
                <w:szCs w:val="18"/>
              </w:rPr>
            </w:pPr>
            <w:r>
              <w:rPr>
                <w:kern w:val="0"/>
                <w:sz w:val="18"/>
                <w:szCs w:val="18"/>
              </w:rPr>
              <w:t>乙</w:t>
            </w:r>
          </w:p>
        </w:tc>
        <w:tc>
          <w:tcPr>
            <w:tcW w:w="1983" w:type="dxa"/>
            <w:tcBorders>
              <w:top w:val="single" w:color="auto" w:sz="2" w:space="0"/>
              <w:left w:val="single" w:color="auto" w:sz="2" w:space="0"/>
              <w:bottom w:val="single" w:color="auto" w:sz="2" w:space="0"/>
              <w:right w:val="single" w:color="auto" w:sz="2" w:space="0"/>
            </w:tcBorders>
            <w:vAlign w:val="center"/>
          </w:tcPr>
          <w:p w14:paraId="273C8AA8">
            <w:pPr>
              <w:widowControl/>
              <w:jc w:val="center"/>
              <w:rPr>
                <w:kern w:val="0"/>
                <w:sz w:val="18"/>
                <w:szCs w:val="18"/>
              </w:rPr>
            </w:pPr>
            <w:r>
              <w:rPr>
                <w:kern w:val="0"/>
                <w:sz w:val="18"/>
                <w:szCs w:val="18"/>
              </w:rPr>
              <w:t>丙</w:t>
            </w:r>
          </w:p>
        </w:tc>
        <w:tc>
          <w:tcPr>
            <w:tcW w:w="1652" w:type="dxa"/>
            <w:tcBorders>
              <w:top w:val="single" w:color="auto" w:sz="2" w:space="0"/>
              <w:left w:val="single" w:color="auto" w:sz="2" w:space="0"/>
              <w:bottom w:val="single" w:color="auto" w:sz="2" w:space="0"/>
            </w:tcBorders>
            <w:vAlign w:val="center"/>
          </w:tcPr>
          <w:p w14:paraId="58A00833">
            <w:pPr>
              <w:widowControl/>
              <w:jc w:val="center"/>
              <w:rPr>
                <w:kern w:val="0"/>
                <w:sz w:val="18"/>
                <w:szCs w:val="18"/>
              </w:rPr>
            </w:pPr>
            <w:r>
              <w:rPr>
                <w:kern w:val="0"/>
                <w:sz w:val="18"/>
                <w:szCs w:val="18"/>
              </w:rPr>
              <w:t>01</w:t>
            </w:r>
          </w:p>
        </w:tc>
      </w:tr>
      <w:tr w14:paraId="3710A78D">
        <w:tblPrEx>
          <w:tblCellMar>
            <w:top w:w="0" w:type="dxa"/>
            <w:left w:w="108" w:type="dxa"/>
            <w:bottom w:w="0" w:type="dxa"/>
            <w:right w:w="108" w:type="dxa"/>
          </w:tblCellMar>
        </w:tblPrEx>
        <w:trPr>
          <w:trHeight w:val="284" w:hRule="atLeast"/>
          <w:jc w:val="center"/>
        </w:trPr>
        <w:tc>
          <w:tcPr>
            <w:tcW w:w="9009" w:type="dxa"/>
            <w:gridSpan w:val="4"/>
            <w:tcBorders>
              <w:top w:val="single" w:color="auto" w:sz="2" w:space="0"/>
              <w:bottom w:val="single" w:color="auto" w:sz="2" w:space="0"/>
            </w:tcBorders>
            <w:vAlign w:val="center"/>
          </w:tcPr>
          <w:p w14:paraId="3335EEA3">
            <w:pPr>
              <w:jc w:val="left"/>
              <w:rPr>
                <w:sz w:val="18"/>
                <w:szCs w:val="18"/>
              </w:rPr>
            </w:pPr>
            <w:r>
              <w:rPr>
                <w:bCs/>
                <w:kern w:val="0"/>
                <w:sz w:val="18"/>
                <w:szCs w:val="18"/>
              </w:rPr>
              <w:t>一、公共汽电车</w:t>
            </w:r>
          </w:p>
        </w:tc>
      </w:tr>
      <w:tr w14:paraId="059040D2">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4F898E1">
            <w:pPr>
              <w:widowControl/>
              <w:ind w:firstLine="360" w:firstLineChars="200"/>
              <w:jc w:val="left"/>
              <w:rPr>
                <w:kern w:val="0"/>
                <w:sz w:val="18"/>
                <w:szCs w:val="18"/>
              </w:rPr>
            </w:pPr>
            <w:r>
              <w:rPr>
                <w:kern w:val="0"/>
                <w:sz w:val="18"/>
                <w:szCs w:val="18"/>
              </w:rPr>
              <w:t>运营车数</w:t>
            </w:r>
          </w:p>
        </w:tc>
        <w:tc>
          <w:tcPr>
            <w:tcW w:w="1985" w:type="dxa"/>
            <w:tcBorders>
              <w:top w:val="single" w:color="auto" w:sz="2" w:space="0"/>
              <w:left w:val="single" w:color="auto" w:sz="2" w:space="0"/>
              <w:bottom w:val="single" w:color="auto" w:sz="2" w:space="0"/>
              <w:right w:val="single" w:color="auto" w:sz="2" w:space="0"/>
            </w:tcBorders>
            <w:vAlign w:val="center"/>
          </w:tcPr>
          <w:p w14:paraId="200D9C3F">
            <w:pPr>
              <w:widowControl/>
              <w:jc w:val="center"/>
              <w:rPr>
                <w:kern w:val="0"/>
                <w:sz w:val="18"/>
                <w:szCs w:val="18"/>
              </w:rPr>
            </w:pPr>
            <w:r>
              <w:rPr>
                <w:kern w:val="0"/>
                <w:sz w:val="18"/>
                <w:szCs w:val="18"/>
              </w:rPr>
              <w:t>辆</w:t>
            </w:r>
          </w:p>
        </w:tc>
        <w:tc>
          <w:tcPr>
            <w:tcW w:w="1983" w:type="dxa"/>
            <w:tcBorders>
              <w:top w:val="single" w:color="auto" w:sz="2" w:space="0"/>
              <w:left w:val="single" w:color="auto" w:sz="2" w:space="0"/>
              <w:bottom w:val="single" w:color="auto" w:sz="2" w:space="0"/>
              <w:right w:val="single" w:color="auto" w:sz="2" w:space="0"/>
            </w:tcBorders>
            <w:vAlign w:val="center"/>
          </w:tcPr>
          <w:p w14:paraId="452FF2AE">
            <w:pPr>
              <w:widowControl/>
              <w:jc w:val="center"/>
              <w:rPr>
                <w:kern w:val="0"/>
                <w:sz w:val="18"/>
                <w:szCs w:val="18"/>
              </w:rPr>
            </w:pPr>
            <w:r>
              <w:rPr>
                <w:kern w:val="0"/>
                <w:sz w:val="18"/>
                <w:szCs w:val="18"/>
              </w:rPr>
              <w:t>101</w:t>
            </w:r>
          </w:p>
        </w:tc>
        <w:tc>
          <w:tcPr>
            <w:tcW w:w="1652" w:type="dxa"/>
            <w:tcBorders>
              <w:top w:val="single" w:color="auto" w:sz="2" w:space="0"/>
              <w:left w:val="single" w:color="auto" w:sz="2" w:space="0"/>
              <w:bottom w:val="single" w:color="auto" w:sz="2" w:space="0"/>
            </w:tcBorders>
            <w:vAlign w:val="center"/>
          </w:tcPr>
          <w:p w14:paraId="5B7DD639">
            <w:pPr>
              <w:widowControl/>
              <w:jc w:val="center"/>
              <w:rPr>
                <w:kern w:val="0"/>
                <w:sz w:val="18"/>
                <w:szCs w:val="18"/>
              </w:rPr>
            </w:pPr>
          </w:p>
        </w:tc>
      </w:tr>
      <w:tr w14:paraId="25B456D1">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0A13724A">
            <w:pPr>
              <w:widowControl/>
              <w:ind w:firstLine="360" w:firstLineChars="200"/>
              <w:jc w:val="left"/>
              <w:rPr>
                <w:kern w:val="0"/>
                <w:sz w:val="18"/>
                <w:szCs w:val="18"/>
              </w:rPr>
            </w:pPr>
            <w:r>
              <w:rPr>
                <w:kern w:val="0"/>
                <w:sz w:val="18"/>
                <w:szCs w:val="18"/>
              </w:rPr>
              <w:t>运营站点总个数</w:t>
            </w:r>
          </w:p>
        </w:tc>
        <w:tc>
          <w:tcPr>
            <w:tcW w:w="1985" w:type="dxa"/>
            <w:tcBorders>
              <w:top w:val="single" w:color="auto" w:sz="2" w:space="0"/>
              <w:left w:val="single" w:color="auto" w:sz="2" w:space="0"/>
              <w:bottom w:val="single" w:color="auto" w:sz="2" w:space="0"/>
              <w:right w:val="single" w:color="auto" w:sz="2" w:space="0"/>
            </w:tcBorders>
            <w:vAlign w:val="center"/>
          </w:tcPr>
          <w:p w14:paraId="271424A0">
            <w:pPr>
              <w:widowControl/>
              <w:jc w:val="center"/>
              <w:rPr>
                <w:kern w:val="0"/>
                <w:sz w:val="18"/>
                <w:szCs w:val="18"/>
              </w:rPr>
            </w:pPr>
            <w:r>
              <w:rPr>
                <w:kern w:val="0"/>
                <w:sz w:val="18"/>
                <w:szCs w:val="18"/>
              </w:rPr>
              <w:t>个</w:t>
            </w:r>
          </w:p>
        </w:tc>
        <w:tc>
          <w:tcPr>
            <w:tcW w:w="1983" w:type="dxa"/>
            <w:tcBorders>
              <w:top w:val="single" w:color="auto" w:sz="2" w:space="0"/>
              <w:left w:val="single" w:color="auto" w:sz="2" w:space="0"/>
              <w:bottom w:val="single" w:color="auto" w:sz="2" w:space="0"/>
              <w:right w:val="single" w:color="auto" w:sz="2" w:space="0"/>
            </w:tcBorders>
            <w:vAlign w:val="center"/>
          </w:tcPr>
          <w:p w14:paraId="4ACDDA40">
            <w:pPr>
              <w:widowControl/>
              <w:jc w:val="center"/>
              <w:rPr>
                <w:kern w:val="0"/>
                <w:sz w:val="18"/>
                <w:szCs w:val="18"/>
              </w:rPr>
            </w:pPr>
            <w:r>
              <w:rPr>
                <w:kern w:val="0"/>
                <w:sz w:val="18"/>
                <w:szCs w:val="18"/>
              </w:rPr>
              <w:t>102</w:t>
            </w:r>
          </w:p>
        </w:tc>
        <w:tc>
          <w:tcPr>
            <w:tcW w:w="1652" w:type="dxa"/>
            <w:tcBorders>
              <w:top w:val="single" w:color="auto" w:sz="2" w:space="0"/>
              <w:left w:val="single" w:color="auto" w:sz="2" w:space="0"/>
              <w:bottom w:val="single" w:color="auto" w:sz="2" w:space="0"/>
            </w:tcBorders>
            <w:vAlign w:val="center"/>
          </w:tcPr>
          <w:p w14:paraId="563AB811">
            <w:pPr>
              <w:widowControl/>
              <w:jc w:val="center"/>
              <w:rPr>
                <w:kern w:val="0"/>
                <w:sz w:val="18"/>
                <w:szCs w:val="18"/>
              </w:rPr>
            </w:pPr>
          </w:p>
        </w:tc>
      </w:tr>
      <w:tr w14:paraId="69B7B0AF">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2736652">
            <w:pPr>
              <w:widowControl/>
              <w:ind w:firstLine="360" w:firstLineChars="200"/>
              <w:jc w:val="left"/>
              <w:rPr>
                <w:kern w:val="0"/>
                <w:sz w:val="18"/>
                <w:szCs w:val="18"/>
              </w:rPr>
            </w:pPr>
            <w:r>
              <w:rPr>
                <w:kern w:val="0"/>
                <w:sz w:val="18"/>
                <w:szCs w:val="18"/>
              </w:rPr>
              <w:t xml:space="preserve">    其中：城市</w:t>
            </w:r>
            <w:r>
              <w:rPr>
                <w:rFonts w:hint="eastAsia"/>
                <w:kern w:val="0"/>
                <w:sz w:val="18"/>
                <w:szCs w:val="18"/>
              </w:rPr>
              <w:t>运营站点总个数</w:t>
            </w:r>
          </w:p>
        </w:tc>
        <w:tc>
          <w:tcPr>
            <w:tcW w:w="1985" w:type="dxa"/>
            <w:tcBorders>
              <w:top w:val="single" w:color="auto" w:sz="2" w:space="0"/>
              <w:left w:val="single" w:color="auto" w:sz="2" w:space="0"/>
              <w:bottom w:val="single" w:color="auto" w:sz="2" w:space="0"/>
              <w:right w:val="single" w:color="auto" w:sz="2" w:space="0"/>
            </w:tcBorders>
            <w:vAlign w:val="center"/>
          </w:tcPr>
          <w:p w14:paraId="70291BD2">
            <w:pPr>
              <w:widowControl/>
              <w:jc w:val="center"/>
              <w:rPr>
                <w:kern w:val="0"/>
                <w:sz w:val="18"/>
                <w:szCs w:val="18"/>
              </w:rPr>
            </w:pPr>
            <w:r>
              <w:rPr>
                <w:kern w:val="0"/>
                <w:sz w:val="18"/>
                <w:szCs w:val="18"/>
              </w:rPr>
              <w:t>个</w:t>
            </w:r>
          </w:p>
        </w:tc>
        <w:tc>
          <w:tcPr>
            <w:tcW w:w="1983" w:type="dxa"/>
            <w:tcBorders>
              <w:top w:val="single" w:color="auto" w:sz="2" w:space="0"/>
              <w:left w:val="single" w:color="auto" w:sz="2" w:space="0"/>
              <w:bottom w:val="single" w:color="auto" w:sz="2" w:space="0"/>
              <w:right w:val="single" w:color="auto" w:sz="2" w:space="0"/>
            </w:tcBorders>
            <w:vAlign w:val="center"/>
          </w:tcPr>
          <w:p w14:paraId="741D44CB">
            <w:pPr>
              <w:widowControl/>
              <w:jc w:val="center"/>
              <w:rPr>
                <w:kern w:val="0"/>
                <w:sz w:val="18"/>
                <w:szCs w:val="18"/>
              </w:rPr>
            </w:pPr>
            <w:r>
              <w:rPr>
                <w:kern w:val="0"/>
                <w:sz w:val="18"/>
                <w:szCs w:val="18"/>
              </w:rPr>
              <w:t>103</w:t>
            </w:r>
          </w:p>
        </w:tc>
        <w:tc>
          <w:tcPr>
            <w:tcW w:w="1652" w:type="dxa"/>
            <w:tcBorders>
              <w:top w:val="single" w:color="auto" w:sz="2" w:space="0"/>
              <w:left w:val="single" w:color="auto" w:sz="2" w:space="0"/>
              <w:bottom w:val="single" w:color="auto" w:sz="2" w:space="0"/>
            </w:tcBorders>
            <w:vAlign w:val="center"/>
          </w:tcPr>
          <w:p w14:paraId="21E5032E">
            <w:pPr>
              <w:widowControl/>
              <w:jc w:val="center"/>
              <w:rPr>
                <w:kern w:val="0"/>
                <w:sz w:val="18"/>
                <w:szCs w:val="18"/>
              </w:rPr>
            </w:pPr>
          </w:p>
        </w:tc>
      </w:tr>
      <w:tr w14:paraId="0BAD9E93">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47021386">
            <w:pPr>
              <w:widowControl/>
              <w:ind w:firstLine="360" w:firstLineChars="200"/>
              <w:jc w:val="left"/>
              <w:rPr>
                <w:kern w:val="0"/>
                <w:sz w:val="18"/>
                <w:szCs w:val="18"/>
              </w:rPr>
            </w:pPr>
            <w:r>
              <w:rPr>
                <w:kern w:val="0"/>
                <w:sz w:val="18"/>
                <w:szCs w:val="18"/>
              </w:rPr>
              <w:t>客运量</w:t>
            </w:r>
          </w:p>
        </w:tc>
        <w:tc>
          <w:tcPr>
            <w:tcW w:w="1985" w:type="dxa"/>
            <w:tcBorders>
              <w:top w:val="single" w:color="auto" w:sz="2" w:space="0"/>
              <w:left w:val="single" w:color="auto" w:sz="2" w:space="0"/>
              <w:bottom w:val="single" w:color="auto" w:sz="2" w:space="0"/>
              <w:right w:val="single" w:color="auto" w:sz="2" w:space="0"/>
            </w:tcBorders>
            <w:vAlign w:val="center"/>
          </w:tcPr>
          <w:p w14:paraId="35B3CF60">
            <w:pPr>
              <w:widowControl/>
              <w:jc w:val="center"/>
              <w:rPr>
                <w:kern w:val="0"/>
                <w:sz w:val="18"/>
                <w:szCs w:val="18"/>
              </w:rPr>
            </w:pPr>
            <w:r>
              <w:rPr>
                <w:kern w:val="0"/>
                <w:sz w:val="18"/>
                <w:szCs w:val="18"/>
              </w:rPr>
              <w:t>万人次</w:t>
            </w:r>
          </w:p>
        </w:tc>
        <w:tc>
          <w:tcPr>
            <w:tcW w:w="1983" w:type="dxa"/>
            <w:tcBorders>
              <w:top w:val="single" w:color="auto" w:sz="2" w:space="0"/>
              <w:left w:val="single" w:color="auto" w:sz="2" w:space="0"/>
              <w:bottom w:val="single" w:color="auto" w:sz="2" w:space="0"/>
              <w:right w:val="single" w:color="auto" w:sz="2" w:space="0"/>
            </w:tcBorders>
            <w:vAlign w:val="center"/>
          </w:tcPr>
          <w:p w14:paraId="4E276B98">
            <w:pPr>
              <w:widowControl/>
              <w:jc w:val="center"/>
              <w:rPr>
                <w:kern w:val="0"/>
                <w:sz w:val="18"/>
                <w:szCs w:val="18"/>
              </w:rPr>
            </w:pPr>
            <w:r>
              <w:rPr>
                <w:kern w:val="0"/>
                <w:sz w:val="18"/>
                <w:szCs w:val="18"/>
              </w:rPr>
              <w:t>104</w:t>
            </w:r>
          </w:p>
        </w:tc>
        <w:tc>
          <w:tcPr>
            <w:tcW w:w="1652" w:type="dxa"/>
            <w:tcBorders>
              <w:top w:val="single" w:color="auto" w:sz="2" w:space="0"/>
              <w:left w:val="single" w:color="auto" w:sz="2" w:space="0"/>
              <w:bottom w:val="single" w:color="auto" w:sz="2" w:space="0"/>
            </w:tcBorders>
            <w:vAlign w:val="center"/>
          </w:tcPr>
          <w:p w14:paraId="59577844">
            <w:pPr>
              <w:widowControl/>
              <w:jc w:val="center"/>
              <w:rPr>
                <w:kern w:val="0"/>
                <w:sz w:val="18"/>
                <w:szCs w:val="18"/>
              </w:rPr>
            </w:pPr>
          </w:p>
        </w:tc>
      </w:tr>
      <w:tr w14:paraId="78C7A9A5">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EA92706">
            <w:pPr>
              <w:widowControl/>
              <w:ind w:firstLine="360" w:firstLineChars="200"/>
              <w:jc w:val="left"/>
              <w:rPr>
                <w:kern w:val="0"/>
                <w:sz w:val="18"/>
                <w:szCs w:val="18"/>
              </w:rPr>
            </w:pPr>
            <w:r>
              <w:rPr>
                <w:kern w:val="0"/>
                <w:sz w:val="18"/>
                <w:szCs w:val="18"/>
              </w:rPr>
              <w:t xml:space="preserve">    其中：城市</w:t>
            </w:r>
            <w:r>
              <w:rPr>
                <w:rFonts w:hint="eastAsia"/>
                <w:kern w:val="0"/>
                <w:sz w:val="18"/>
                <w:szCs w:val="18"/>
              </w:rPr>
              <w:t>客运量</w:t>
            </w:r>
          </w:p>
        </w:tc>
        <w:tc>
          <w:tcPr>
            <w:tcW w:w="1985" w:type="dxa"/>
            <w:tcBorders>
              <w:top w:val="single" w:color="auto" w:sz="2" w:space="0"/>
              <w:left w:val="single" w:color="auto" w:sz="2" w:space="0"/>
              <w:bottom w:val="single" w:color="auto" w:sz="2" w:space="0"/>
              <w:right w:val="single" w:color="auto" w:sz="2" w:space="0"/>
            </w:tcBorders>
            <w:vAlign w:val="center"/>
          </w:tcPr>
          <w:p w14:paraId="5A4ADECE">
            <w:pPr>
              <w:widowControl/>
              <w:jc w:val="center"/>
              <w:rPr>
                <w:kern w:val="0"/>
                <w:sz w:val="18"/>
                <w:szCs w:val="18"/>
              </w:rPr>
            </w:pPr>
            <w:r>
              <w:rPr>
                <w:kern w:val="0"/>
                <w:sz w:val="18"/>
                <w:szCs w:val="18"/>
              </w:rPr>
              <w:t>万人次</w:t>
            </w:r>
          </w:p>
        </w:tc>
        <w:tc>
          <w:tcPr>
            <w:tcW w:w="1983" w:type="dxa"/>
            <w:tcBorders>
              <w:top w:val="single" w:color="auto" w:sz="2" w:space="0"/>
              <w:left w:val="single" w:color="auto" w:sz="2" w:space="0"/>
              <w:bottom w:val="single" w:color="auto" w:sz="2" w:space="0"/>
              <w:right w:val="single" w:color="auto" w:sz="2" w:space="0"/>
            </w:tcBorders>
            <w:vAlign w:val="center"/>
          </w:tcPr>
          <w:p w14:paraId="05526593">
            <w:pPr>
              <w:widowControl/>
              <w:jc w:val="center"/>
              <w:rPr>
                <w:kern w:val="0"/>
                <w:sz w:val="18"/>
                <w:szCs w:val="18"/>
              </w:rPr>
            </w:pPr>
            <w:r>
              <w:rPr>
                <w:kern w:val="0"/>
                <w:sz w:val="18"/>
                <w:szCs w:val="18"/>
              </w:rPr>
              <w:t>105</w:t>
            </w:r>
          </w:p>
        </w:tc>
        <w:tc>
          <w:tcPr>
            <w:tcW w:w="1652" w:type="dxa"/>
            <w:tcBorders>
              <w:top w:val="single" w:color="auto" w:sz="2" w:space="0"/>
              <w:left w:val="single" w:color="auto" w:sz="2" w:space="0"/>
              <w:bottom w:val="single" w:color="auto" w:sz="2" w:space="0"/>
            </w:tcBorders>
            <w:vAlign w:val="center"/>
          </w:tcPr>
          <w:p w14:paraId="450F589F">
            <w:pPr>
              <w:widowControl/>
              <w:jc w:val="center"/>
              <w:rPr>
                <w:kern w:val="0"/>
                <w:sz w:val="18"/>
                <w:szCs w:val="18"/>
              </w:rPr>
            </w:pPr>
          </w:p>
        </w:tc>
      </w:tr>
      <w:tr w14:paraId="3A0B7986">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EC40FA3">
            <w:pPr>
              <w:widowControl/>
              <w:ind w:firstLine="360" w:firstLineChars="200"/>
              <w:jc w:val="left"/>
              <w:rPr>
                <w:kern w:val="0"/>
                <w:sz w:val="18"/>
                <w:szCs w:val="18"/>
              </w:rPr>
            </w:pPr>
            <w:r>
              <w:rPr>
                <w:kern w:val="0"/>
                <w:sz w:val="18"/>
                <w:szCs w:val="18"/>
              </w:rPr>
              <w:t>旅客周转量</w:t>
            </w:r>
          </w:p>
        </w:tc>
        <w:tc>
          <w:tcPr>
            <w:tcW w:w="1985" w:type="dxa"/>
            <w:tcBorders>
              <w:top w:val="single" w:color="auto" w:sz="2" w:space="0"/>
              <w:left w:val="single" w:color="auto" w:sz="2" w:space="0"/>
              <w:bottom w:val="single" w:color="auto" w:sz="2" w:space="0"/>
              <w:right w:val="single" w:color="auto" w:sz="2" w:space="0"/>
            </w:tcBorders>
            <w:vAlign w:val="center"/>
          </w:tcPr>
          <w:p w14:paraId="62989AE2">
            <w:pPr>
              <w:widowControl/>
              <w:jc w:val="center"/>
              <w:rPr>
                <w:kern w:val="0"/>
                <w:sz w:val="18"/>
                <w:szCs w:val="18"/>
              </w:rPr>
            </w:pPr>
            <w:r>
              <w:rPr>
                <w:kern w:val="0"/>
                <w:sz w:val="18"/>
                <w:szCs w:val="18"/>
              </w:rPr>
              <w:t>万人公里</w:t>
            </w:r>
          </w:p>
        </w:tc>
        <w:tc>
          <w:tcPr>
            <w:tcW w:w="1983" w:type="dxa"/>
            <w:tcBorders>
              <w:top w:val="single" w:color="auto" w:sz="2" w:space="0"/>
              <w:left w:val="single" w:color="auto" w:sz="2" w:space="0"/>
              <w:bottom w:val="single" w:color="auto" w:sz="2" w:space="0"/>
              <w:right w:val="single" w:color="auto" w:sz="2" w:space="0"/>
            </w:tcBorders>
            <w:vAlign w:val="center"/>
          </w:tcPr>
          <w:p w14:paraId="137AB28F">
            <w:pPr>
              <w:widowControl/>
              <w:jc w:val="center"/>
              <w:rPr>
                <w:kern w:val="0"/>
                <w:sz w:val="18"/>
                <w:szCs w:val="18"/>
              </w:rPr>
            </w:pPr>
            <w:r>
              <w:rPr>
                <w:kern w:val="0"/>
                <w:sz w:val="18"/>
                <w:szCs w:val="18"/>
              </w:rPr>
              <w:t>106</w:t>
            </w:r>
          </w:p>
        </w:tc>
        <w:tc>
          <w:tcPr>
            <w:tcW w:w="1652" w:type="dxa"/>
            <w:tcBorders>
              <w:top w:val="single" w:color="auto" w:sz="2" w:space="0"/>
              <w:left w:val="single" w:color="auto" w:sz="2" w:space="0"/>
              <w:bottom w:val="single" w:color="auto" w:sz="2" w:space="0"/>
            </w:tcBorders>
            <w:vAlign w:val="center"/>
          </w:tcPr>
          <w:p w14:paraId="6520E559">
            <w:pPr>
              <w:widowControl/>
              <w:jc w:val="center"/>
              <w:rPr>
                <w:kern w:val="0"/>
                <w:sz w:val="18"/>
                <w:szCs w:val="18"/>
              </w:rPr>
            </w:pPr>
          </w:p>
        </w:tc>
      </w:tr>
      <w:tr w14:paraId="16FC2B56">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6541DCA0">
            <w:pPr>
              <w:widowControl/>
              <w:ind w:firstLine="360" w:firstLineChars="200"/>
              <w:jc w:val="left"/>
              <w:rPr>
                <w:kern w:val="0"/>
                <w:sz w:val="18"/>
                <w:szCs w:val="18"/>
              </w:rPr>
            </w:pPr>
            <w:r>
              <w:rPr>
                <w:kern w:val="0"/>
                <w:sz w:val="18"/>
                <w:szCs w:val="18"/>
              </w:rPr>
              <w:t xml:space="preserve">    其中：城市</w:t>
            </w:r>
            <w:r>
              <w:rPr>
                <w:rFonts w:hint="eastAsia"/>
                <w:kern w:val="0"/>
                <w:sz w:val="18"/>
                <w:szCs w:val="18"/>
              </w:rPr>
              <w:t>旅客周转量</w:t>
            </w:r>
          </w:p>
        </w:tc>
        <w:tc>
          <w:tcPr>
            <w:tcW w:w="1985" w:type="dxa"/>
            <w:tcBorders>
              <w:top w:val="single" w:color="auto" w:sz="2" w:space="0"/>
              <w:left w:val="single" w:color="auto" w:sz="2" w:space="0"/>
              <w:bottom w:val="single" w:color="auto" w:sz="2" w:space="0"/>
              <w:right w:val="single" w:color="auto" w:sz="2" w:space="0"/>
            </w:tcBorders>
            <w:vAlign w:val="center"/>
          </w:tcPr>
          <w:p w14:paraId="2AB9C2E3">
            <w:pPr>
              <w:widowControl/>
              <w:jc w:val="center"/>
              <w:rPr>
                <w:kern w:val="0"/>
                <w:sz w:val="18"/>
                <w:szCs w:val="18"/>
              </w:rPr>
            </w:pPr>
            <w:r>
              <w:rPr>
                <w:kern w:val="0"/>
                <w:sz w:val="18"/>
                <w:szCs w:val="18"/>
              </w:rPr>
              <w:t>万人公里</w:t>
            </w:r>
          </w:p>
        </w:tc>
        <w:tc>
          <w:tcPr>
            <w:tcW w:w="1983" w:type="dxa"/>
            <w:tcBorders>
              <w:top w:val="single" w:color="auto" w:sz="2" w:space="0"/>
              <w:left w:val="single" w:color="auto" w:sz="2" w:space="0"/>
              <w:bottom w:val="single" w:color="auto" w:sz="2" w:space="0"/>
              <w:right w:val="single" w:color="auto" w:sz="2" w:space="0"/>
            </w:tcBorders>
            <w:vAlign w:val="center"/>
          </w:tcPr>
          <w:p w14:paraId="3376535C">
            <w:pPr>
              <w:widowControl/>
              <w:jc w:val="center"/>
              <w:rPr>
                <w:kern w:val="0"/>
                <w:sz w:val="18"/>
                <w:szCs w:val="18"/>
              </w:rPr>
            </w:pPr>
            <w:r>
              <w:rPr>
                <w:kern w:val="0"/>
                <w:sz w:val="18"/>
                <w:szCs w:val="18"/>
              </w:rPr>
              <w:t>107</w:t>
            </w:r>
          </w:p>
        </w:tc>
        <w:tc>
          <w:tcPr>
            <w:tcW w:w="1652" w:type="dxa"/>
            <w:tcBorders>
              <w:top w:val="single" w:color="auto" w:sz="2" w:space="0"/>
              <w:left w:val="single" w:color="auto" w:sz="2" w:space="0"/>
              <w:bottom w:val="single" w:color="auto" w:sz="2" w:space="0"/>
            </w:tcBorders>
            <w:vAlign w:val="center"/>
          </w:tcPr>
          <w:p w14:paraId="5D68C28B">
            <w:pPr>
              <w:widowControl/>
              <w:jc w:val="center"/>
              <w:rPr>
                <w:kern w:val="0"/>
                <w:sz w:val="18"/>
                <w:szCs w:val="18"/>
              </w:rPr>
            </w:pPr>
          </w:p>
        </w:tc>
      </w:tr>
      <w:tr w14:paraId="0CC24207">
        <w:tblPrEx>
          <w:tblCellMar>
            <w:top w:w="0" w:type="dxa"/>
            <w:left w:w="108" w:type="dxa"/>
            <w:bottom w:w="0" w:type="dxa"/>
            <w:right w:w="108" w:type="dxa"/>
          </w:tblCellMar>
        </w:tblPrEx>
        <w:trPr>
          <w:trHeight w:val="284" w:hRule="atLeast"/>
          <w:jc w:val="center"/>
        </w:trPr>
        <w:tc>
          <w:tcPr>
            <w:tcW w:w="9009" w:type="dxa"/>
            <w:gridSpan w:val="4"/>
            <w:tcBorders>
              <w:top w:val="single" w:color="auto" w:sz="2" w:space="0"/>
              <w:bottom w:val="single" w:color="auto" w:sz="2" w:space="0"/>
            </w:tcBorders>
            <w:vAlign w:val="center"/>
          </w:tcPr>
          <w:p w14:paraId="631737BD">
            <w:pPr>
              <w:jc w:val="left"/>
              <w:rPr>
                <w:sz w:val="18"/>
                <w:szCs w:val="18"/>
              </w:rPr>
            </w:pPr>
            <w:r>
              <w:rPr>
                <w:bCs/>
                <w:kern w:val="0"/>
                <w:sz w:val="18"/>
                <w:szCs w:val="18"/>
              </w:rPr>
              <w:t>二、城市轨道交通</w:t>
            </w:r>
          </w:p>
        </w:tc>
      </w:tr>
      <w:tr w14:paraId="38850B63">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36BBD65">
            <w:pPr>
              <w:widowControl/>
              <w:ind w:firstLine="360" w:firstLineChars="200"/>
              <w:jc w:val="left"/>
              <w:rPr>
                <w:kern w:val="0"/>
                <w:sz w:val="18"/>
                <w:szCs w:val="18"/>
              </w:rPr>
            </w:pPr>
            <w:r>
              <w:rPr>
                <w:kern w:val="0"/>
                <w:sz w:val="18"/>
                <w:szCs w:val="18"/>
              </w:rPr>
              <w:t>进站量</w:t>
            </w:r>
          </w:p>
        </w:tc>
        <w:tc>
          <w:tcPr>
            <w:tcW w:w="1985" w:type="dxa"/>
            <w:tcBorders>
              <w:top w:val="single" w:color="auto" w:sz="2" w:space="0"/>
              <w:left w:val="single" w:color="auto" w:sz="2" w:space="0"/>
              <w:bottom w:val="single" w:color="auto" w:sz="2" w:space="0"/>
              <w:right w:val="single" w:color="auto" w:sz="2" w:space="0"/>
            </w:tcBorders>
            <w:vAlign w:val="center"/>
          </w:tcPr>
          <w:p w14:paraId="274D7DAC">
            <w:pPr>
              <w:widowControl/>
              <w:jc w:val="center"/>
              <w:rPr>
                <w:kern w:val="0"/>
                <w:sz w:val="18"/>
                <w:szCs w:val="18"/>
              </w:rPr>
            </w:pPr>
            <w:r>
              <w:rPr>
                <w:kern w:val="0"/>
                <w:sz w:val="18"/>
                <w:szCs w:val="18"/>
              </w:rPr>
              <w:t>万人次</w:t>
            </w:r>
          </w:p>
        </w:tc>
        <w:tc>
          <w:tcPr>
            <w:tcW w:w="1983" w:type="dxa"/>
            <w:tcBorders>
              <w:top w:val="single" w:color="auto" w:sz="2" w:space="0"/>
              <w:left w:val="single" w:color="auto" w:sz="2" w:space="0"/>
              <w:bottom w:val="single" w:color="auto" w:sz="2" w:space="0"/>
              <w:right w:val="single" w:color="auto" w:sz="2" w:space="0"/>
            </w:tcBorders>
            <w:vAlign w:val="center"/>
          </w:tcPr>
          <w:p w14:paraId="62DAE8E1">
            <w:pPr>
              <w:widowControl/>
              <w:jc w:val="center"/>
              <w:rPr>
                <w:kern w:val="0"/>
                <w:sz w:val="18"/>
                <w:szCs w:val="18"/>
              </w:rPr>
            </w:pPr>
            <w:r>
              <w:rPr>
                <w:kern w:val="0"/>
                <w:sz w:val="18"/>
                <w:szCs w:val="18"/>
              </w:rPr>
              <w:t>201</w:t>
            </w:r>
          </w:p>
        </w:tc>
        <w:tc>
          <w:tcPr>
            <w:tcW w:w="1652" w:type="dxa"/>
            <w:tcBorders>
              <w:top w:val="single" w:color="auto" w:sz="2" w:space="0"/>
              <w:left w:val="single" w:color="auto" w:sz="2" w:space="0"/>
              <w:bottom w:val="single" w:color="auto" w:sz="2" w:space="0"/>
            </w:tcBorders>
            <w:vAlign w:val="center"/>
          </w:tcPr>
          <w:p w14:paraId="0324DED4">
            <w:pPr>
              <w:widowControl/>
              <w:jc w:val="center"/>
              <w:rPr>
                <w:kern w:val="0"/>
                <w:sz w:val="18"/>
                <w:szCs w:val="18"/>
              </w:rPr>
            </w:pPr>
          </w:p>
        </w:tc>
      </w:tr>
      <w:tr w14:paraId="014940C4">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63129A6D">
            <w:pPr>
              <w:widowControl/>
              <w:ind w:firstLine="360" w:firstLineChars="200"/>
              <w:jc w:val="left"/>
              <w:rPr>
                <w:kern w:val="0"/>
                <w:sz w:val="18"/>
                <w:szCs w:val="18"/>
              </w:rPr>
            </w:pPr>
            <w:r>
              <w:rPr>
                <w:kern w:val="0"/>
                <w:sz w:val="18"/>
                <w:szCs w:val="18"/>
              </w:rPr>
              <w:t>客运量</w:t>
            </w:r>
          </w:p>
        </w:tc>
        <w:tc>
          <w:tcPr>
            <w:tcW w:w="1985" w:type="dxa"/>
            <w:tcBorders>
              <w:top w:val="single" w:color="auto" w:sz="2" w:space="0"/>
              <w:left w:val="single" w:color="auto" w:sz="2" w:space="0"/>
              <w:bottom w:val="single" w:color="auto" w:sz="2" w:space="0"/>
              <w:right w:val="single" w:color="auto" w:sz="2" w:space="0"/>
            </w:tcBorders>
            <w:vAlign w:val="center"/>
          </w:tcPr>
          <w:p w14:paraId="5BBB20B0">
            <w:pPr>
              <w:widowControl/>
              <w:jc w:val="center"/>
              <w:rPr>
                <w:kern w:val="0"/>
                <w:sz w:val="18"/>
                <w:szCs w:val="18"/>
              </w:rPr>
            </w:pPr>
            <w:r>
              <w:rPr>
                <w:kern w:val="0"/>
                <w:sz w:val="18"/>
                <w:szCs w:val="18"/>
              </w:rPr>
              <w:t>万人次</w:t>
            </w:r>
          </w:p>
        </w:tc>
        <w:tc>
          <w:tcPr>
            <w:tcW w:w="1983" w:type="dxa"/>
            <w:tcBorders>
              <w:top w:val="single" w:color="auto" w:sz="2" w:space="0"/>
              <w:left w:val="single" w:color="auto" w:sz="2" w:space="0"/>
              <w:bottom w:val="single" w:color="auto" w:sz="2" w:space="0"/>
              <w:right w:val="single" w:color="auto" w:sz="2" w:space="0"/>
            </w:tcBorders>
            <w:vAlign w:val="center"/>
          </w:tcPr>
          <w:p w14:paraId="34E1D8A7">
            <w:pPr>
              <w:widowControl/>
              <w:jc w:val="center"/>
              <w:rPr>
                <w:kern w:val="0"/>
                <w:sz w:val="18"/>
                <w:szCs w:val="18"/>
              </w:rPr>
            </w:pPr>
            <w:r>
              <w:rPr>
                <w:kern w:val="0"/>
                <w:sz w:val="18"/>
                <w:szCs w:val="18"/>
              </w:rPr>
              <w:t>202</w:t>
            </w:r>
          </w:p>
        </w:tc>
        <w:tc>
          <w:tcPr>
            <w:tcW w:w="1652" w:type="dxa"/>
            <w:tcBorders>
              <w:top w:val="single" w:color="auto" w:sz="2" w:space="0"/>
              <w:left w:val="single" w:color="auto" w:sz="2" w:space="0"/>
              <w:bottom w:val="single" w:color="auto" w:sz="2" w:space="0"/>
            </w:tcBorders>
            <w:vAlign w:val="center"/>
          </w:tcPr>
          <w:p w14:paraId="57415AE7">
            <w:pPr>
              <w:widowControl/>
              <w:jc w:val="center"/>
              <w:rPr>
                <w:kern w:val="0"/>
                <w:sz w:val="18"/>
                <w:szCs w:val="18"/>
              </w:rPr>
            </w:pPr>
          </w:p>
        </w:tc>
      </w:tr>
      <w:tr w14:paraId="159C050C">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72464171">
            <w:pPr>
              <w:widowControl/>
              <w:ind w:firstLine="360" w:firstLineChars="200"/>
              <w:jc w:val="left"/>
              <w:rPr>
                <w:kern w:val="0"/>
                <w:sz w:val="18"/>
                <w:szCs w:val="18"/>
              </w:rPr>
            </w:pPr>
            <w:r>
              <w:rPr>
                <w:kern w:val="0"/>
                <w:sz w:val="18"/>
                <w:szCs w:val="18"/>
              </w:rPr>
              <w:t>旅客周转量</w:t>
            </w:r>
          </w:p>
        </w:tc>
        <w:tc>
          <w:tcPr>
            <w:tcW w:w="1985" w:type="dxa"/>
            <w:tcBorders>
              <w:top w:val="single" w:color="auto" w:sz="2" w:space="0"/>
              <w:left w:val="single" w:color="auto" w:sz="2" w:space="0"/>
              <w:bottom w:val="single" w:color="auto" w:sz="2" w:space="0"/>
              <w:right w:val="single" w:color="auto" w:sz="2" w:space="0"/>
            </w:tcBorders>
            <w:vAlign w:val="center"/>
          </w:tcPr>
          <w:p w14:paraId="0C498CA2">
            <w:pPr>
              <w:widowControl/>
              <w:jc w:val="center"/>
              <w:rPr>
                <w:kern w:val="0"/>
                <w:sz w:val="18"/>
                <w:szCs w:val="18"/>
              </w:rPr>
            </w:pPr>
            <w:r>
              <w:rPr>
                <w:kern w:val="0"/>
                <w:sz w:val="18"/>
                <w:szCs w:val="18"/>
              </w:rPr>
              <w:t>万人公里</w:t>
            </w:r>
          </w:p>
        </w:tc>
        <w:tc>
          <w:tcPr>
            <w:tcW w:w="1983" w:type="dxa"/>
            <w:tcBorders>
              <w:top w:val="single" w:color="auto" w:sz="2" w:space="0"/>
              <w:left w:val="single" w:color="auto" w:sz="2" w:space="0"/>
              <w:bottom w:val="single" w:color="auto" w:sz="2" w:space="0"/>
              <w:right w:val="single" w:color="auto" w:sz="2" w:space="0"/>
            </w:tcBorders>
            <w:vAlign w:val="center"/>
          </w:tcPr>
          <w:p w14:paraId="7CA4D62D">
            <w:pPr>
              <w:widowControl/>
              <w:jc w:val="center"/>
              <w:rPr>
                <w:kern w:val="0"/>
                <w:sz w:val="18"/>
                <w:szCs w:val="18"/>
              </w:rPr>
            </w:pPr>
            <w:r>
              <w:rPr>
                <w:kern w:val="0"/>
                <w:sz w:val="18"/>
                <w:szCs w:val="18"/>
              </w:rPr>
              <w:t>203</w:t>
            </w:r>
          </w:p>
        </w:tc>
        <w:tc>
          <w:tcPr>
            <w:tcW w:w="1652" w:type="dxa"/>
            <w:tcBorders>
              <w:top w:val="single" w:color="auto" w:sz="2" w:space="0"/>
              <w:left w:val="single" w:color="auto" w:sz="2" w:space="0"/>
              <w:bottom w:val="single" w:color="auto" w:sz="2" w:space="0"/>
            </w:tcBorders>
            <w:vAlign w:val="center"/>
          </w:tcPr>
          <w:p w14:paraId="5AB96672">
            <w:pPr>
              <w:widowControl/>
              <w:jc w:val="center"/>
              <w:rPr>
                <w:kern w:val="0"/>
                <w:sz w:val="18"/>
                <w:szCs w:val="18"/>
              </w:rPr>
            </w:pPr>
          </w:p>
        </w:tc>
      </w:tr>
      <w:tr w14:paraId="797A5472">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D7A6AD6">
            <w:pPr>
              <w:widowControl/>
              <w:ind w:firstLine="360" w:firstLineChars="200"/>
              <w:jc w:val="left"/>
              <w:rPr>
                <w:kern w:val="0"/>
                <w:sz w:val="18"/>
                <w:szCs w:val="18"/>
              </w:rPr>
            </w:pPr>
            <w:r>
              <w:rPr>
                <w:kern w:val="0"/>
                <w:sz w:val="18"/>
                <w:szCs w:val="18"/>
              </w:rPr>
              <w:t>实际开行列次</w:t>
            </w:r>
          </w:p>
        </w:tc>
        <w:tc>
          <w:tcPr>
            <w:tcW w:w="1985" w:type="dxa"/>
            <w:tcBorders>
              <w:top w:val="single" w:color="auto" w:sz="2" w:space="0"/>
              <w:left w:val="single" w:color="auto" w:sz="2" w:space="0"/>
              <w:bottom w:val="single" w:color="auto" w:sz="2" w:space="0"/>
              <w:right w:val="single" w:color="auto" w:sz="2" w:space="0"/>
            </w:tcBorders>
            <w:vAlign w:val="center"/>
          </w:tcPr>
          <w:p w14:paraId="7C616689">
            <w:pPr>
              <w:widowControl/>
              <w:jc w:val="center"/>
              <w:rPr>
                <w:kern w:val="0"/>
                <w:sz w:val="18"/>
                <w:szCs w:val="18"/>
              </w:rPr>
            </w:pPr>
            <w:r>
              <w:rPr>
                <w:kern w:val="0"/>
                <w:sz w:val="18"/>
                <w:szCs w:val="18"/>
              </w:rPr>
              <w:t>列次</w:t>
            </w:r>
          </w:p>
        </w:tc>
        <w:tc>
          <w:tcPr>
            <w:tcW w:w="1983" w:type="dxa"/>
            <w:tcBorders>
              <w:top w:val="single" w:color="auto" w:sz="2" w:space="0"/>
              <w:left w:val="single" w:color="auto" w:sz="2" w:space="0"/>
              <w:bottom w:val="single" w:color="auto" w:sz="2" w:space="0"/>
              <w:right w:val="single" w:color="auto" w:sz="2" w:space="0"/>
            </w:tcBorders>
            <w:vAlign w:val="center"/>
          </w:tcPr>
          <w:p w14:paraId="3FA78AF5">
            <w:pPr>
              <w:widowControl/>
              <w:jc w:val="center"/>
              <w:rPr>
                <w:kern w:val="0"/>
                <w:sz w:val="18"/>
                <w:szCs w:val="18"/>
              </w:rPr>
            </w:pPr>
            <w:r>
              <w:rPr>
                <w:kern w:val="0"/>
                <w:sz w:val="18"/>
                <w:szCs w:val="18"/>
              </w:rPr>
              <w:t>204</w:t>
            </w:r>
          </w:p>
        </w:tc>
        <w:tc>
          <w:tcPr>
            <w:tcW w:w="1652" w:type="dxa"/>
            <w:tcBorders>
              <w:top w:val="single" w:color="auto" w:sz="2" w:space="0"/>
              <w:left w:val="single" w:color="auto" w:sz="2" w:space="0"/>
              <w:bottom w:val="single" w:color="auto" w:sz="2" w:space="0"/>
            </w:tcBorders>
            <w:vAlign w:val="center"/>
          </w:tcPr>
          <w:p w14:paraId="198AB624">
            <w:pPr>
              <w:widowControl/>
              <w:jc w:val="center"/>
              <w:rPr>
                <w:kern w:val="0"/>
                <w:sz w:val="18"/>
                <w:szCs w:val="18"/>
              </w:rPr>
            </w:pPr>
          </w:p>
        </w:tc>
      </w:tr>
      <w:tr w14:paraId="4AC142D1">
        <w:tblPrEx>
          <w:tblCellMar>
            <w:top w:w="0" w:type="dxa"/>
            <w:left w:w="108" w:type="dxa"/>
            <w:bottom w:w="0" w:type="dxa"/>
            <w:right w:w="108" w:type="dxa"/>
          </w:tblCellMar>
        </w:tblPrEx>
        <w:trPr>
          <w:trHeight w:val="284" w:hRule="atLeast"/>
          <w:jc w:val="center"/>
        </w:trPr>
        <w:tc>
          <w:tcPr>
            <w:tcW w:w="9009" w:type="dxa"/>
            <w:gridSpan w:val="4"/>
            <w:tcBorders>
              <w:top w:val="single" w:color="auto" w:sz="2" w:space="0"/>
              <w:bottom w:val="single" w:color="auto" w:sz="2" w:space="0"/>
            </w:tcBorders>
            <w:vAlign w:val="center"/>
          </w:tcPr>
          <w:p w14:paraId="6506A3A8">
            <w:pPr>
              <w:jc w:val="left"/>
              <w:rPr>
                <w:sz w:val="18"/>
                <w:szCs w:val="18"/>
              </w:rPr>
            </w:pPr>
            <w:r>
              <w:rPr>
                <w:bCs/>
                <w:kern w:val="0"/>
                <w:sz w:val="18"/>
                <w:szCs w:val="18"/>
              </w:rPr>
              <w:t>三、城市客运轮渡</w:t>
            </w:r>
          </w:p>
        </w:tc>
      </w:tr>
      <w:tr w14:paraId="40E7AA2B">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732D1D25">
            <w:pPr>
              <w:widowControl/>
              <w:ind w:firstLine="360" w:firstLineChars="200"/>
              <w:jc w:val="left"/>
              <w:rPr>
                <w:kern w:val="0"/>
                <w:sz w:val="18"/>
                <w:szCs w:val="18"/>
              </w:rPr>
            </w:pPr>
            <w:r>
              <w:rPr>
                <w:kern w:val="0"/>
                <w:sz w:val="18"/>
                <w:szCs w:val="18"/>
              </w:rPr>
              <w:t>运营船数</w:t>
            </w:r>
          </w:p>
        </w:tc>
        <w:tc>
          <w:tcPr>
            <w:tcW w:w="1985" w:type="dxa"/>
            <w:tcBorders>
              <w:top w:val="single" w:color="auto" w:sz="2" w:space="0"/>
              <w:left w:val="single" w:color="auto" w:sz="2" w:space="0"/>
              <w:bottom w:val="single" w:color="auto" w:sz="2" w:space="0"/>
              <w:right w:val="single" w:color="auto" w:sz="2" w:space="0"/>
            </w:tcBorders>
            <w:vAlign w:val="center"/>
          </w:tcPr>
          <w:p w14:paraId="24C410C0">
            <w:pPr>
              <w:widowControl/>
              <w:jc w:val="center"/>
              <w:rPr>
                <w:kern w:val="0"/>
                <w:sz w:val="18"/>
                <w:szCs w:val="18"/>
              </w:rPr>
            </w:pPr>
            <w:r>
              <w:rPr>
                <w:kern w:val="0"/>
                <w:sz w:val="18"/>
                <w:szCs w:val="18"/>
              </w:rPr>
              <w:t>艘</w:t>
            </w:r>
          </w:p>
        </w:tc>
        <w:tc>
          <w:tcPr>
            <w:tcW w:w="1983" w:type="dxa"/>
            <w:tcBorders>
              <w:top w:val="single" w:color="auto" w:sz="2" w:space="0"/>
              <w:left w:val="single" w:color="auto" w:sz="2" w:space="0"/>
              <w:bottom w:val="single" w:color="auto" w:sz="2" w:space="0"/>
              <w:right w:val="single" w:color="auto" w:sz="2" w:space="0"/>
            </w:tcBorders>
            <w:vAlign w:val="center"/>
          </w:tcPr>
          <w:p w14:paraId="10C3566B">
            <w:pPr>
              <w:widowControl/>
              <w:jc w:val="center"/>
              <w:rPr>
                <w:kern w:val="0"/>
                <w:sz w:val="18"/>
                <w:szCs w:val="18"/>
              </w:rPr>
            </w:pPr>
            <w:r>
              <w:rPr>
                <w:kern w:val="0"/>
                <w:sz w:val="18"/>
                <w:szCs w:val="18"/>
              </w:rPr>
              <w:t>301</w:t>
            </w:r>
          </w:p>
        </w:tc>
        <w:tc>
          <w:tcPr>
            <w:tcW w:w="1652" w:type="dxa"/>
            <w:tcBorders>
              <w:top w:val="single" w:color="auto" w:sz="2" w:space="0"/>
              <w:left w:val="single" w:color="auto" w:sz="2" w:space="0"/>
              <w:bottom w:val="single" w:color="auto" w:sz="2" w:space="0"/>
            </w:tcBorders>
            <w:vAlign w:val="center"/>
          </w:tcPr>
          <w:p w14:paraId="30D6F0FB">
            <w:pPr>
              <w:widowControl/>
              <w:jc w:val="center"/>
              <w:rPr>
                <w:kern w:val="0"/>
                <w:sz w:val="18"/>
                <w:szCs w:val="18"/>
              </w:rPr>
            </w:pPr>
          </w:p>
        </w:tc>
      </w:tr>
      <w:tr w14:paraId="7F54F7A0">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2" w:space="0"/>
              <w:right w:val="single" w:color="auto" w:sz="2" w:space="0"/>
            </w:tcBorders>
            <w:vAlign w:val="center"/>
          </w:tcPr>
          <w:p w14:paraId="12781D6C">
            <w:pPr>
              <w:widowControl/>
              <w:ind w:firstLine="360" w:firstLineChars="200"/>
              <w:jc w:val="left"/>
              <w:rPr>
                <w:kern w:val="0"/>
                <w:sz w:val="18"/>
                <w:szCs w:val="18"/>
              </w:rPr>
            </w:pPr>
            <w:r>
              <w:rPr>
                <w:kern w:val="0"/>
                <w:sz w:val="18"/>
                <w:szCs w:val="18"/>
              </w:rPr>
              <w:t>客运量</w:t>
            </w:r>
          </w:p>
        </w:tc>
        <w:tc>
          <w:tcPr>
            <w:tcW w:w="1985" w:type="dxa"/>
            <w:tcBorders>
              <w:top w:val="single" w:color="auto" w:sz="2" w:space="0"/>
              <w:left w:val="single" w:color="auto" w:sz="2" w:space="0"/>
              <w:bottom w:val="single" w:color="auto" w:sz="2" w:space="0"/>
              <w:right w:val="single" w:color="auto" w:sz="2" w:space="0"/>
            </w:tcBorders>
            <w:vAlign w:val="center"/>
          </w:tcPr>
          <w:p w14:paraId="250D7DFF">
            <w:pPr>
              <w:widowControl/>
              <w:jc w:val="center"/>
              <w:rPr>
                <w:kern w:val="0"/>
                <w:sz w:val="18"/>
                <w:szCs w:val="18"/>
              </w:rPr>
            </w:pPr>
            <w:r>
              <w:rPr>
                <w:kern w:val="0"/>
                <w:sz w:val="18"/>
                <w:szCs w:val="18"/>
              </w:rPr>
              <w:t>万人次</w:t>
            </w:r>
          </w:p>
        </w:tc>
        <w:tc>
          <w:tcPr>
            <w:tcW w:w="1983" w:type="dxa"/>
            <w:tcBorders>
              <w:top w:val="single" w:color="auto" w:sz="2" w:space="0"/>
              <w:left w:val="single" w:color="auto" w:sz="2" w:space="0"/>
              <w:bottom w:val="single" w:color="auto" w:sz="2" w:space="0"/>
              <w:right w:val="single" w:color="auto" w:sz="2" w:space="0"/>
            </w:tcBorders>
            <w:vAlign w:val="center"/>
          </w:tcPr>
          <w:p w14:paraId="11A7573D">
            <w:pPr>
              <w:widowControl/>
              <w:jc w:val="center"/>
              <w:rPr>
                <w:kern w:val="0"/>
                <w:sz w:val="18"/>
                <w:szCs w:val="18"/>
              </w:rPr>
            </w:pPr>
            <w:r>
              <w:rPr>
                <w:kern w:val="0"/>
                <w:sz w:val="18"/>
                <w:szCs w:val="18"/>
              </w:rPr>
              <w:t>302</w:t>
            </w:r>
          </w:p>
        </w:tc>
        <w:tc>
          <w:tcPr>
            <w:tcW w:w="1652" w:type="dxa"/>
            <w:tcBorders>
              <w:top w:val="single" w:color="auto" w:sz="2" w:space="0"/>
              <w:left w:val="single" w:color="auto" w:sz="2" w:space="0"/>
              <w:bottom w:val="single" w:color="auto" w:sz="2" w:space="0"/>
            </w:tcBorders>
            <w:vAlign w:val="center"/>
          </w:tcPr>
          <w:p w14:paraId="5BCA6A18">
            <w:pPr>
              <w:widowControl/>
              <w:jc w:val="center"/>
              <w:rPr>
                <w:kern w:val="0"/>
                <w:sz w:val="18"/>
                <w:szCs w:val="18"/>
              </w:rPr>
            </w:pPr>
          </w:p>
        </w:tc>
      </w:tr>
      <w:tr w14:paraId="34C3B298">
        <w:tblPrEx>
          <w:tblCellMar>
            <w:top w:w="0" w:type="dxa"/>
            <w:left w:w="108" w:type="dxa"/>
            <w:bottom w:w="0" w:type="dxa"/>
            <w:right w:w="108" w:type="dxa"/>
          </w:tblCellMar>
        </w:tblPrEx>
        <w:trPr>
          <w:trHeight w:val="284" w:hRule="atLeast"/>
          <w:jc w:val="center"/>
        </w:trPr>
        <w:tc>
          <w:tcPr>
            <w:tcW w:w="3389" w:type="dxa"/>
            <w:tcBorders>
              <w:top w:val="single" w:color="auto" w:sz="2" w:space="0"/>
              <w:bottom w:val="single" w:color="auto" w:sz="8" w:space="0"/>
              <w:right w:val="single" w:color="auto" w:sz="2" w:space="0"/>
            </w:tcBorders>
            <w:vAlign w:val="center"/>
          </w:tcPr>
          <w:p w14:paraId="79ACBE51">
            <w:pPr>
              <w:widowControl/>
              <w:ind w:firstLine="360" w:firstLineChars="200"/>
              <w:jc w:val="left"/>
              <w:rPr>
                <w:kern w:val="0"/>
                <w:sz w:val="18"/>
                <w:szCs w:val="18"/>
              </w:rPr>
            </w:pPr>
            <w:r>
              <w:rPr>
                <w:kern w:val="0"/>
                <w:sz w:val="18"/>
                <w:szCs w:val="18"/>
              </w:rPr>
              <w:t>旅客周转量</w:t>
            </w:r>
          </w:p>
        </w:tc>
        <w:tc>
          <w:tcPr>
            <w:tcW w:w="1985" w:type="dxa"/>
            <w:tcBorders>
              <w:top w:val="single" w:color="auto" w:sz="2" w:space="0"/>
              <w:left w:val="single" w:color="auto" w:sz="2" w:space="0"/>
              <w:bottom w:val="single" w:color="auto" w:sz="8" w:space="0"/>
              <w:right w:val="single" w:color="auto" w:sz="2" w:space="0"/>
            </w:tcBorders>
            <w:vAlign w:val="center"/>
          </w:tcPr>
          <w:p w14:paraId="730E19BE">
            <w:pPr>
              <w:widowControl/>
              <w:jc w:val="center"/>
              <w:rPr>
                <w:kern w:val="0"/>
                <w:sz w:val="18"/>
                <w:szCs w:val="18"/>
              </w:rPr>
            </w:pPr>
            <w:r>
              <w:rPr>
                <w:kern w:val="0"/>
                <w:sz w:val="18"/>
                <w:szCs w:val="18"/>
              </w:rPr>
              <w:t>万人公里</w:t>
            </w:r>
          </w:p>
        </w:tc>
        <w:tc>
          <w:tcPr>
            <w:tcW w:w="1983" w:type="dxa"/>
            <w:tcBorders>
              <w:top w:val="single" w:color="auto" w:sz="2" w:space="0"/>
              <w:left w:val="single" w:color="auto" w:sz="2" w:space="0"/>
              <w:bottom w:val="single" w:color="auto" w:sz="8" w:space="0"/>
              <w:right w:val="single" w:color="auto" w:sz="2" w:space="0"/>
            </w:tcBorders>
            <w:vAlign w:val="center"/>
          </w:tcPr>
          <w:p w14:paraId="7EFE72A6">
            <w:pPr>
              <w:widowControl/>
              <w:jc w:val="center"/>
              <w:rPr>
                <w:kern w:val="0"/>
                <w:sz w:val="18"/>
                <w:szCs w:val="18"/>
              </w:rPr>
            </w:pPr>
            <w:r>
              <w:rPr>
                <w:kern w:val="0"/>
                <w:sz w:val="18"/>
                <w:szCs w:val="18"/>
              </w:rPr>
              <w:t>303</w:t>
            </w:r>
          </w:p>
        </w:tc>
        <w:tc>
          <w:tcPr>
            <w:tcW w:w="1652" w:type="dxa"/>
            <w:tcBorders>
              <w:top w:val="single" w:color="auto" w:sz="2" w:space="0"/>
              <w:left w:val="single" w:color="auto" w:sz="2" w:space="0"/>
              <w:bottom w:val="single" w:color="auto" w:sz="8" w:space="0"/>
            </w:tcBorders>
            <w:vAlign w:val="center"/>
          </w:tcPr>
          <w:p w14:paraId="0281486A">
            <w:pPr>
              <w:widowControl/>
              <w:jc w:val="center"/>
              <w:rPr>
                <w:kern w:val="0"/>
                <w:sz w:val="18"/>
                <w:szCs w:val="18"/>
              </w:rPr>
            </w:pPr>
          </w:p>
        </w:tc>
      </w:tr>
      <w:tr w14:paraId="3F43AB00">
        <w:tblPrEx>
          <w:tblCellMar>
            <w:top w:w="0" w:type="dxa"/>
            <w:left w:w="108" w:type="dxa"/>
            <w:bottom w:w="0" w:type="dxa"/>
            <w:right w:w="108" w:type="dxa"/>
          </w:tblCellMar>
        </w:tblPrEx>
        <w:trPr>
          <w:trHeight w:val="629" w:hRule="atLeast"/>
          <w:jc w:val="center"/>
        </w:trPr>
        <w:tc>
          <w:tcPr>
            <w:tcW w:w="9009" w:type="dxa"/>
            <w:gridSpan w:val="4"/>
            <w:tcBorders>
              <w:top w:val="single" w:color="auto" w:sz="8" w:space="0"/>
            </w:tcBorders>
            <w:vAlign w:val="center"/>
          </w:tcPr>
          <w:p w14:paraId="52A751E1">
            <w:pPr>
              <w:widowControl/>
              <w:jc w:val="left"/>
              <w:rPr>
                <w:kern w:val="0"/>
                <w:sz w:val="18"/>
                <w:szCs w:val="18"/>
              </w:rPr>
            </w:pPr>
            <w:r>
              <w:rPr>
                <w:kern w:val="0"/>
                <w:sz w:val="18"/>
                <w:szCs w:val="18"/>
              </w:rPr>
              <w:t>补充资料：1.公共汽电车平均运距</w:t>
            </w:r>
            <w:r>
              <w:rPr>
                <w:kern w:val="0"/>
                <w:sz w:val="18"/>
                <w:szCs w:val="18"/>
                <w:u w:val="single"/>
              </w:rPr>
              <w:t xml:space="preserve">        </w:t>
            </w:r>
            <w:r>
              <w:rPr>
                <w:kern w:val="0"/>
                <w:sz w:val="18"/>
                <w:szCs w:val="18"/>
              </w:rPr>
              <w:t>（公里），</w:t>
            </w:r>
            <w:r>
              <w:rPr>
                <w:rFonts w:hint="eastAsia"/>
                <w:kern w:val="0"/>
                <w:sz w:val="18"/>
                <w:szCs w:val="18"/>
              </w:rPr>
              <w:t>公共汽电车</w:t>
            </w:r>
            <w:r>
              <w:rPr>
                <w:kern w:val="0"/>
                <w:sz w:val="18"/>
                <w:szCs w:val="18"/>
              </w:rPr>
              <w:t>城市平均运距</w:t>
            </w:r>
            <w:r>
              <w:rPr>
                <w:kern w:val="0"/>
                <w:sz w:val="18"/>
                <w:szCs w:val="18"/>
                <w:u w:val="single"/>
              </w:rPr>
              <w:t xml:space="preserve">          </w:t>
            </w:r>
            <w:r>
              <w:rPr>
                <w:kern w:val="0"/>
                <w:sz w:val="18"/>
                <w:szCs w:val="18"/>
              </w:rPr>
              <w:t>（公里）。</w:t>
            </w:r>
          </w:p>
          <w:p w14:paraId="77FCFB5A">
            <w:pPr>
              <w:widowControl/>
              <w:jc w:val="left"/>
              <w:rPr>
                <w:kern w:val="0"/>
                <w:sz w:val="18"/>
                <w:szCs w:val="18"/>
              </w:rPr>
            </w:pPr>
            <w:r>
              <w:rPr>
                <w:kern w:val="0"/>
                <w:sz w:val="18"/>
                <w:szCs w:val="18"/>
              </w:rPr>
              <w:t xml:space="preserve">          2.城市客运轮渡平均运距</w:t>
            </w:r>
            <w:r>
              <w:rPr>
                <w:kern w:val="0"/>
                <w:sz w:val="18"/>
                <w:szCs w:val="18"/>
                <w:u w:val="single"/>
              </w:rPr>
              <w:t xml:space="preserve">          </w:t>
            </w:r>
            <w:r>
              <w:rPr>
                <w:kern w:val="0"/>
                <w:sz w:val="18"/>
                <w:szCs w:val="18"/>
              </w:rPr>
              <w:t>（公里）。</w:t>
            </w:r>
          </w:p>
        </w:tc>
      </w:tr>
    </w:tbl>
    <w:p w14:paraId="2203E9DB">
      <w:pPr>
        <w:spacing w:line="220" w:lineRule="exact"/>
        <w:ind w:left="-420" w:leftChars="-200" w:right="-420" w:rightChars="-200"/>
        <w:rPr>
          <w:bCs/>
          <w:kern w:val="0"/>
          <w:sz w:val="18"/>
          <w:szCs w:val="18"/>
        </w:rPr>
      </w:pPr>
      <w:r>
        <w:rPr>
          <w:bCs/>
          <w:kern w:val="0"/>
          <w:sz w:val="18"/>
          <w:szCs w:val="18"/>
        </w:rPr>
        <w:t>单位负责人：         统计负责人：         填表人：         联系电话：         报出日期：20  年  月  日</w:t>
      </w:r>
    </w:p>
    <w:p w14:paraId="0B2F3BA5">
      <w:pPr>
        <w:spacing w:line="220" w:lineRule="exact"/>
        <w:ind w:left="-420" w:leftChars="-200" w:right="-420" w:rightChars="-200"/>
        <w:rPr>
          <w:bCs/>
          <w:kern w:val="0"/>
          <w:sz w:val="18"/>
          <w:szCs w:val="18"/>
        </w:rPr>
      </w:pPr>
    </w:p>
    <w:p w14:paraId="2E0FEE8D">
      <w:pPr>
        <w:spacing w:line="220" w:lineRule="exact"/>
        <w:ind w:left="246" w:leftChars="-200" w:right="-340" w:rightChars="-162" w:hanging="666" w:hangingChars="370"/>
        <w:rPr>
          <w:sz w:val="18"/>
          <w:szCs w:val="18"/>
        </w:rPr>
      </w:pPr>
      <w:r>
        <w:rPr>
          <w:sz w:val="18"/>
          <w:szCs w:val="18"/>
        </w:rPr>
        <w:t>说明：1.统计范围：所有从事公共汽电车客运业务的经营业户和所有从事城市轨道交通、城市客运轮渡业务的企业。</w:t>
      </w:r>
    </w:p>
    <w:p w14:paraId="343F673F">
      <w:pPr>
        <w:spacing w:line="220" w:lineRule="exact"/>
        <w:ind w:left="-420" w:leftChars="-200" w:right="-340" w:rightChars="-162" w:firstLine="540" w:firstLineChars="300"/>
        <w:rPr>
          <w:sz w:val="18"/>
          <w:szCs w:val="18"/>
        </w:rPr>
      </w:pPr>
      <w:r>
        <w:rPr>
          <w:sz w:val="18"/>
          <w:szCs w:val="18"/>
        </w:rPr>
        <w:t>2.运营站点总个数指为公共汽电车设置的固定站点总数，包括首末站、中途站、公交枢纽站，多条线路共用</w:t>
      </w:r>
    </w:p>
    <w:p w14:paraId="7F68B56C">
      <w:pPr>
        <w:spacing w:line="220" w:lineRule="exact"/>
        <w:ind w:left="-420" w:leftChars="-200" w:right="-340" w:rightChars="-162" w:firstLine="684" w:firstLineChars="380"/>
        <w:rPr>
          <w:sz w:val="18"/>
          <w:szCs w:val="18"/>
        </w:rPr>
      </w:pPr>
      <w:r>
        <w:rPr>
          <w:sz w:val="18"/>
          <w:szCs w:val="18"/>
        </w:rPr>
        <w:t>站重复</w:t>
      </w:r>
      <w:r>
        <w:rPr>
          <w:rFonts w:hint="eastAsia"/>
          <w:sz w:val="18"/>
          <w:szCs w:val="18"/>
        </w:rPr>
        <w:t>计</w:t>
      </w:r>
      <w:r>
        <w:rPr>
          <w:sz w:val="18"/>
          <w:szCs w:val="18"/>
        </w:rPr>
        <w:t>算。</w:t>
      </w:r>
    </w:p>
    <w:p w14:paraId="6F04F2C2">
      <w:pPr>
        <w:spacing w:line="220" w:lineRule="exact"/>
        <w:ind w:left="-420" w:leftChars="-200" w:right="-340" w:rightChars="-162" w:firstLine="540" w:firstLineChars="300"/>
        <w:rPr>
          <w:sz w:val="18"/>
          <w:szCs w:val="18"/>
        </w:rPr>
      </w:pPr>
      <w:r>
        <w:rPr>
          <w:sz w:val="18"/>
          <w:szCs w:val="18"/>
        </w:rPr>
        <w:t>3.城市运营站点</w:t>
      </w:r>
      <w:r>
        <w:rPr>
          <w:rFonts w:hint="eastAsia"/>
          <w:sz w:val="18"/>
          <w:szCs w:val="18"/>
        </w:rPr>
        <w:t>总</w:t>
      </w:r>
      <w:r>
        <w:rPr>
          <w:sz w:val="18"/>
          <w:szCs w:val="18"/>
        </w:rPr>
        <w:t>个数指位于地级行政区所属市辖区范围内或县城范围内的公交站点个数，多条线路共用站</w:t>
      </w:r>
    </w:p>
    <w:p w14:paraId="2BE1E680">
      <w:pPr>
        <w:spacing w:line="220" w:lineRule="exact"/>
        <w:ind w:left="-420" w:leftChars="-200" w:right="-340" w:rightChars="-162" w:firstLine="684" w:firstLineChars="380"/>
        <w:rPr>
          <w:sz w:val="18"/>
          <w:szCs w:val="18"/>
        </w:rPr>
      </w:pPr>
      <w:r>
        <w:rPr>
          <w:sz w:val="18"/>
          <w:szCs w:val="18"/>
        </w:rPr>
        <w:t>重复计算。</w:t>
      </w:r>
    </w:p>
    <w:p w14:paraId="1454973E">
      <w:pPr>
        <w:spacing w:line="220" w:lineRule="exact"/>
        <w:ind w:left="-420" w:leftChars="-200" w:right="-340" w:rightChars="-162" w:firstLine="540" w:firstLineChars="300"/>
        <w:rPr>
          <w:sz w:val="18"/>
          <w:szCs w:val="18"/>
        </w:rPr>
      </w:pPr>
      <w:r>
        <w:rPr>
          <w:sz w:val="18"/>
          <w:szCs w:val="18"/>
        </w:rPr>
        <w:t>4.城市客运量指公共汽电车运送的，单次乘车起讫点均在同一地级行政区所属市辖区范围内或同一县城范围</w:t>
      </w:r>
    </w:p>
    <w:p w14:paraId="0C3AD7BB">
      <w:pPr>
        <w:spacing w:line="220" w:lineRule="exact"/>
        <w:ind w:left="-420" w:leftChars="-200" w:right="-340" w:rightChars="-162" w:firstLine="684" w:firstLineChars="380"/>
        <w:rPr>
          <w:sz w:val="18"/>
          <w:szCs w:val="18"/>
        </w:rPr>
      </w:pPr>
      <w:r>
        <w:rPr>
          <w:sz w:val="18"/>
          <w:szCs w:val="18"/>
        </w:rPr>
        <w:t>内的乘客总人次，包括付费和不付费乘客人次。</w:t>
      </w:r>
    </w:p>
    <w:p w14:paraId="4872C8DF">
      <w:pPr>
        <w:spacing w:line="220" w:lineRule="exact"/>
        <w:ind w:left="-420" w:leftChars="-200" w:right="-340" w:rightChars="-162" w:firstLine="540" w:firstLineChars="300"/>
        <w:rPr>
          <w:sz w:val="18"/>
          <w:szCs w:val="18"/>
        </w:rPr>
      </w:pPr>
      <w:r>
        <w:rPr>
          <w:sz w:val="18"/>
          <w:szCs w:val="18"/>
        </w:rPr>
        <w:t>5.旅客周转量可根据客运量和平均运距计算得出。</w:t>
      </w:r>
    </w:p>
    <w:p w14:paraId="7690E5BB">
      <w:pPr>
        <w:spacing w:line="220" w:lineRule="exact"/>
        <w:ind w:left="-420" w:leftChars="-200" w:right="-340" w:rightChars="-162" w:firstLine="540" w:firstLineChars="300"/>
        <w:rPr>
          <w:sz w:val="18"/>
          <w:szCs w:val="18"/>
        </w:rPr>
      </w:pPr>
      <w:r>
        <w:rPr>
          <w:sz w:val="18"/>
          <w:szCs w:val="18"/>
        </w:rPr>
        <w:t>6.第104行、105至107行、201至203行、302至303行指标保留两位小数，其余各项指标均保留整数位。</w:t>
      </w:r>
    </w:p>
    <w:p w14:paraId="2FCA2528">
      <w:pPr>
        <w:spacing w:line="220" w:lineRule="exact"/>
        <w:ind w:left="-420" w:leftChars="-200" w:right="-340" w:rightChars="-162" w:firstLine="540" w:firstLineChars="300"/>
        <w:rPr>
          <w:sz w:val="18"/>
          <w:szCs w:val="18"/>
        </w:rPr>
      </w:pPr>
      <w:r>
        <w:rPr>
          <w:sz w:val="18"/>
          <w:szCs w:val="18"/>
        </w:rPr>
        <w:t>7.表内逻辑关系：102≥103；104≥105；106≥107。</w:t>
      </w:r>
    </w:p>
    <w:p w14:paraId="79002A7F">
      <w:pPr>
        <w:spacing w:line="220" w:lineRule="exact"/>
        <w:ind w:left="-420" w:leftChars="-200" w:right="-340" w:rightChars="-162" w:firstLine="360" w:firstLineChars="200"/>
        <w:rPr>
          <w:sz w:val="18"/>
          <w:szCs w:val="18"/>
        </w:rPr>
      </w:pPr>
    </w:p>
    <w:p w14:paraId="166B4878">
      <w:pPr>
        <w:spacing w:before="156" w:beforeLines="50"/>
        <w:ind w:right="-340" w:rightChars="-162"/>
        <w:jc w:val="center"/>
        <w:outlineLvl w:val="1"/>
        <w:rPr>
          <w:sz w:val="32"/>
          <w:szCs w:val="32"/>
        </w:rPr>
      </w:pPr>
      <w:r>
        <w:rPr>
          <w:sz w:val="32"/>
        </w:rPr>
        <w:br w:type="page"/>
      </w:r>
      <w:bookmarkEnd w:id="81"/>
      <w:bookmarkEnd w:id="82"/>
      <w:bookmarkStart w:id="86" w:name="_Toc206680791"/>
      <w:r>
        <w:rPr>
          <w:sz w:val="32"/>
          <w:szCs w:val="32"/>
        </w:rPr>
        <w:t>水路运输月度生产</w:t>
      </w:r>
      <w:bookmarkEnd w:id="76"/>
      <w:bookmarkEnd w:id="77"/>
      <w:r>
        <w:rPr>
          <w:sz w:val="32"/>
          <w:szCs w:val="32"/>
        </w:rPr>
        <w:t>情况</w:t>
      </w:r>
      <w:bookmarkEnd w:id="78"/>
      <w:bookmarkEnd w:id="86"/>
    </w:p>
    <w:p w14:paraId="2CC7E0A9">
      <w:pPr>
        <w:spacing w:line="400" w:lineRule="exact"/>
        <w:jc w:val="center"/>
        <w:rPr>
          <w:rFonts w:eastAsia="黑体"/>
          <w:sz w:val="28"/>
          <w:szCs w:val="28"/>
        </w:rPr>
      </w:pPr>
      <w:r>
        <mc:AlternateContent>
          <mc:Choice Requires="wpg">
            <w:drawing>
              <wp:anchor distT="0" distB="0" distL="114300" distR="114300" simplePos="0" relativeHeight="251672576" behindDoc="0" locked="0" layoutInCell="1" allowOverlap="1">
                <wp:simplePos x="0" y="0"/>
                <wp:positionH relativeFrom="column">
                  <wp:posOffset>3728085</wp:posOffset>
                </wp:positionH>
                <wp:positionV relativeFrom="paragraph">
                  <wp:posOffset>137160</wp:posOffset>
                </wp:positionV>
                <wp:extent cx="1796415" cy="768985"/>
                <wp:effectExtent l="0" t="0" r="13335" b="12065"/>
                <wp:wrapNone/>
                <wp:docPr id="33" name="Group 118"/>
                <wp:cNvGraphicFramePr/>
                <a:graphic xmlns:a="http://schemas.openxmlformats.org/drawingml/2006/main">
                  <a:graphicData uri="http://schemas.microsoft.com/office/word/2010/wordprocessingGroup">
                    <wpg:wgp>
                      <wpg:cNvGrpSpPr/>
                      <wpg:grpSpPr>
                        <a:xfrm>
                          <a:off x="0" y="0"/>
                          <a:ext cx="1796492" cy="768985"/>
                          <a:chOff x="8044" y="3248"/>
                          <a:chExt cx="2512" cy="1211"/>
                        </a:xfrm>
                      </wpg:grpSpPr>
                      <wps:wsp>
                        <wps:cNvPr id="34" name="文本框 1"/>
                        <wps:cNvSpPr txBox="1">
                          <a:spLocks noChangeArrowheads="1"/>
                        </wps:cNvSpPr>
                        <wps:spPr bwMode="auto">
                          <a:xfrm>
                            <a:off x="8957" y="3250"/>
                            <a:ext cx="1599" cy="1209"/>
                          </a:xfrm>
                          <a:prstGeom prst="rect">
                            <a:avLst/>
                          </a:prstGeom>
                          <a:solidFill>
                            <a:srgbClr val="FFFFFF"/>
                          </a:solidFill>
                          <a:ln w="9525">
                            <a:solidFill>
                              <a:srgbClr val="FFFFFF"/>
                            </a:solidFill>
                            <a:miter lim="800000"/>
                          </a:ln>
                        </wps:spPr>
                        <wps:txbx>
                          <w:txbxContent>
                            <w:p w14:paraId="3D7AA9D3">
                              <w:pPr>
                                <w:spacing w:line="0" w:lineRule="atLeast"/>
                                <w:jc w:val="left"/>
                                <w:rPr>
                                  <w:sz w:val="18"/>
                                </w:rPr>
                              </w:pPr>
                              <w:r>
                                <w:rPr>
                                  <w:spacing w:val="50"/>
                                  <w:kern w:val="0"/>
                                  <w:sz w:val="18"/>
                                  <w:fitText w:val="1800" w:id="-1739934717"/>
                                </w:rPr>
                                <w:t>交企统W203</w:t>
                              </w:r>
                              <w:r>
                                <w:rPr>
                                  <w:spacing w:val="0"/>
                                  <w:kern w:val="0"/>
                                  <w:sz w:val="18"/>
                                  <w:fitText w:val="1800" w:id="-1739934717"/>
                                </w:rPr>
                                <w:t>表</w:t>
                              </w:r>
                            </w:p>
                            <w:p w14:paraId="25D1C6F1">
                              <w:pPr>
                                <w:spacing w:line="0" w:lineRule="atLeast"/>
                                <w:jc w:val="left"/>
                                <w:rPr>
                                  <w:spacing w:val="50"/>
                                  <w:kern w:val="0"/>
                                  <w:sz w:val="18"/>
                                </w:rPr>
                              </w:pPr>
                              <w:r>
                                <w:rPr>
                                  <w:spacing w:val="112"/>
                                  <w:kern w:val="0"/>
                                  <w:sz w:val="18"/>
                                  <w:fitText w:val="1800" w:id="-1739339516"/>
                                </w:rPr>
                                <w:t>交通运输</w:t>
                              </w:r>
                              <w:r>
                                <w:rPr>
                                  <w:spacing w:val="2"/>
                                  <w:kern w:val="0"/>
                                  <w:sz w:val="18"/>
                                  <w:fitText w:val="1800" w:id="-1739339516"/>
                                </w:rPr>
                                <w:t>部</w:t>
                              </w:r>
                            </w:p>
                            <w:p w14:paraId="7BC9C35E">
                              <w:pPr>
                                <w:spacing w:line="0" w:lineRule="atLeast"/>
                                <w:jc w:val="left"/>
                                <w:rPr>
                                  <w:spacing w:val="50"/>
                                  <w:kern w:val="0"/>
                                  <w:sz w:val="18"/>
                                </w:rPr>
                              </w:pPr>
                              <w:r>
                                <w:rPr>
                                  <w:spacing w:val="112"/>
                                  <w:kern w:val="0"/>
                                  <w:sz w:val="18"/>
                                  <w:fitText w:val="1800" w:id="-1739339515"/>
                                </w:rPr>
                                <w:t>国家统计</w:t>
                              </w:r>
                              <w:r>
                                <w:rPr>
                                  <w:spacing w:val="2"/>
                                  <w:kern w:val="0"/>
                                  <w:sz w:val="18"/>
                                  <w:fitText w:val="1800" w:id="-1739339515"/>
                                </w:rPr>
                                <w:t>局</w:t>
                              </w:r>
                            </w:p>
                            <w:p w14:paraId="0658F9B8">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1E70B20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35"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68B5DFD0">
                              <w:pPr>
                                <w:spacing w:line="0" w:lineRule="atLeast"/>
                                <w:rPr>
                                  <w:rFonts w:hint="eastAsia" w:ascii="宋体" w:hAnsi="宋体"/>
                                  <w:sz w:val="18"/>
                                </w:rPr>
                              </w:pPr>
                              <w:r>
                                <w:rPr>
                                  <w:rFonts w:hint="eastAsia" w:ascii="宋体" w:hAnsi="宋体"/>
                                  <w:sz w:val="18"/>
                                </w:rPr>
                                <w:t>表　　号：</w:t>
                              </w:r>
                            </w:p>
                            <w:p w14:paraId="24581B10">
                              <w:pPr>
                                <w:spacing w:line="0" w:lineRule="atLeast"/>
                                <w:rPr>
                                  <w:rFonts w:hint="eastAsia" w:ascii="宋体" w:hAnsi="宋体"/>
                                  <w:sz w:val="18"/>
                                </w:rPr>
                              </w:pPr>
                              <w:r>
                                <w:rPr>
                                  <w:rFonts w:hint="eastAsia" w:ascii="宋体" w:hAnsi="宋体"/>
                                  <w:sz w:val="18"/>
                                </w:rPr>
                                <w:t>制定机关：</w:t>
                              </w:r>
                            </w:p>
                            <w:p w14:paraId="6312E8E3">
                              <w:pPr>
                                <w:spacing w:line="0" w:lineRule="atLeast"/>
                                <w:rPr>
                                  <w:rFonts w:hint="eastAsia" w:ascii="宋体" w:hAnsi="宋体"/>
                                  <w:sz w:val="18"/>
                                </w:rPr>
                              </w:pPr>
                              <w:r>
                                <w:rPr>
                                  <w:rFonts w:hint="eastAsia" w:ascii="宋体" w:hAnsi="宋体"/>
                                  <w:sz w:val="18"/>
                                </w:rPr>
                                <w:t>批准机关：</w:t>
                              </w:r>
                            </w:p>
                            <w:p w14:paraId="677D2F85">
                              <w:pPr>
                                <w:spacing w:line="0" w:lineRule="atLeast"/>
                                <w:rPr>
                                  <w:sz w:val="18"/>
                                </w:rPr>
                              </w:pPr>
                              <w:r>
                                <w:rPr>
                                  <w:rFonts w:hint="eastAsia" w:ascii="宋体" w:hAnsi="宋体"/>
                                  <w:sz w:val="18"/>
                                </w:rPr>
                                <w:t>批准文号：</w:t>
                              </w:r>
                            </w:p>
                            <w:p w14:paraId="4894E01A">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18" o:spid="_x0000_s1026" o:spt="203" style="position:absolute;left:0pt;margin-left:293.55pt;margin-top:10.8pt;height:60.55pt;width:141.45pt;z-index:251672576;mso-width-relative:page;mso-height-relative:page;" coordorigin="8044,3248" coordsize="2512,1211" o:gfxdata="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yR/Q/NoAAAAK&#10;AQAADwAAAAAAAAABACAAAAAiAAAAZHJzL2Rvd25yZXYueG1sUEsBAhQAFAAAAAgAh07iQKXQftXF&#10;AgAARQgAAA4AAAAAAAAAAQAgAAAAKQEAAGRycy9lMm9Eb2MueG1sUEsFBgAAAAAGAAYAWQEAAGAG&#10;AAAAAA==&#10;">
                <o:lock v:ext="edit" aspectratio="f"/>
                <v:shape id="文本框 1" o:spid="_x0000_s1026" o:spt="202" type="#_x0000_t202" style="position:absolute;left:8957;top:3250;height:1209;width:1599;" fillcolor="#FFFFFF" filled="t" stroked="t" coordsize="21600,21600" o:gfxdata="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35K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D7AA9D3">
                        <w:pPr>
                          <w:spacing w:line="0" w:lineRule="atLeast"/>
                          <w:jc w:val="left"/>
                          <w:rPr>
                            <w:sz w:val="18"/>
                          </w:rPr>
                        </w:pPr>
                        <w:r>
                          <w:rPr>
                            <w:spacing w:val="50"/>
                            <w:kern w:val="0"/>
                            <w:sz w:val="18"/>
                            <w:fitText w:val="1800" w:id="-1739934717"/>
                          </w:rPr>
                          <w:t>交企统W203</w:t>
                        </w:r>
                        <w:r>
                          <w:rPr>
                            <w:spacing w:val="0"/>
                            <w:kern w:val="0"/>
                            <w:sz w:val="18"/>
                            <w:fitText w:val="1800" w:id="-1739934717"/>
                          </w:rPr>
                          <w:t>表</w:t>
                        </w:r>
                      </w:p>
                      <w:p w14:paraId="25D1C6F1">
                        <w:pPr>
                          <w:spacing w:line="0" w:lineRule="atLeast"/>
                          <w:jc w:val="left"/>
                          <w:rPr>
                            <w:spacing w:val="50"/>
                            <w:kern w:val="0"/>
                            <w:sz w:val="18"/>
                          </w:rPr>
                        </w:pPr>
                        <w:r>
                          <w:rPr>
                            <w:spacing w:val="112"/>
                            <w:kern w:val="0"/>
                            <w:sz w:val="18"/>
                            <w:fitText w:val="1800" w:id="-1739339516"/>
                          </w:rPr>
                          <w:t>交通运输</w:t>
                        </w:r>
                        <w:r>
                          <w:rPr>
                            <w:spacing w:val="2"/>
                            <w:kern w:val="0"/>
                            <w:sz w:val="18"/>
                            <w:fitText w:val="1800" w:id="-1739339516"/>
                          </w:rPr>
                          <w:t>部</w:t>
                        </w:r>
                      </w:p>
                      <w:p w14:paraId="7BC9C35E">
                        <w:pPr>
                          <w:spacing w:line="0" w:lineRule="atLeast"/>
                          <w:jc w:val="left"/>
                          <w:rPr>
                            <w:spacing w:val="50"/>
                            <w:kern w:val="0"/>
                            <w:sz w:val="18"/>
                          </w:rPr>
                        </w:pPr>
                        <w:r>
                          <w:rPr>
                            <w:spacing w:val="112"/>
                            <w:kern w:val="0"/>
                            <w:sz w:val="18"/>
                            <w:fitText w:val="1800" w:id="-1739339515"/>
                          </w:rPr>
                          <w:t>国家统计</w:t>
                        </w:r>
                        <w:r>
                          <w:rPr>
                            <w:spacing w:val="2"/>
                            <w:kern w:val="0"/>
                            <w:sz w:val="18"/>
                            <w:fitText w:val="1800" w:id="-1739339515"/>
                          </w:rPr>
                          <w:t>局</w:t>
                        </w:r>
                      </w:p>
                      <w:p w14:paraId="0658F9B8">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1E70B20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BbFcsb8AAADb&#10;AAAADwAAAGRycy9kb3ducmV2LnhtbEWPW2vCQBCF3wv+h2WEvtXd2HohZhURhFKhxRv4OGbHJJid&#10;Ddmtsf++WxD6eDhzvjMnW9xtLW7U+sqxhmSgQBDnzlRcaDjs1y9TED4gG6wdk4Yf8rCY954yTI3r&#10;eEu3XShEhLBPUUMZQpNK6fOSLPqBa4ijd3GtxRBlW0jTYhfhtpZDpcbSYsWxocSGViXl1923jW/Y&#10;ZYef+Xkz/mqUOn0cN2/1caL1cz9RMxCB7uH/+JF+NxpeR/C3JQJ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xXLG/&#10;AAAA2wAAAA8AAAAAAAAAAQAgAAAAIgAAAGRycy9kb3ducmV2LnhtbFBLAQIUABQAAAAIAIdO4kAz&#10;LwWeOwAAADkAAAAQAAAAAAAAAAEAIAAAAA4BAABkcnMvc2hhcGV4bWwueG1sUEsFBgAAAAAGAAYA&#10;WwEAALgDAAAAAA==&#10;">
                  <v:fill on="t" focussize="0,0"/>
                  <v:stroke color="#FFFFFF" miterlimit="8" joinstyle="miter"/>
                  <v:imagedata o:title=""/>
                  <o:lock v:ext="edit" aspectratio="f"/>
                  <v:textbox inset="0mm,0mm,0mm,0mm">
                    <w:txbxContent>
                      <w:p w14:paraId="68B5DFD0">
                        <w:pPr>
                          <w:spacing w:line="0" w:lineRule="atLeast"/>
                          <w:rPr>
                            <w:rFonts w:hint="eastAsia" w:ascii="宋体" w:hAnsi="宋体"/>
                            <w:sz w:val="18"/>
                          </w:rPr>
                        </w:pPr>
                        <w:r>
                          <w:rPr>
                            <w:rFonts w:hint="eastAsia" w:ascii="宋体" w:hAnsi="宋体"/>
                            <w:sz w:val="18"/>
                          </w:rPr>
                          <w:t>表　　号：</w:t>
                        </w:r>
                      </w:p>
                      <w:p w14:paraId="24581B10">
                        <w:pPr>
                          <w:spacing w:line="0" w:lineRule="atLeast"/>
                          <w:rPr>
                            <w:rFonts w:hint="eastAsia" w:ascii="宋体" w:hAnsi="宋体"/>
                            <w:sz w:val="18"/>
                          </w:rPr>
                        </w:pPr>
                        <w:r>
                          <w:rPr>
                            <w:rFonts w:hint="eastAsia" w:ascii="宋体" w:hAnsi="宋体"/>
                            <w:sz w:val="18"/>
                          </w:rPr>
                          <w:t>制定机关：</w:t>
                        </w:r>
                      </w:p>
                      <w:p w14:paraId="6312E8E3">
                        <w:pPr>
                          <w:spacing w:line="0" w:lineRule="atLeast"/>
                          <w:rPr>
                            <w:rFonts w:hint="eastAsia" w:ascii="宋体" w:hAnsi="宋体"/>
                            <w:sz w:val="18"/>
                          </w:rPr>
                        </w:pPr>
                        <w:r>
                          <w:rPr>
                            <w:rFonts w:hint="eastAsia" w:ascii="宋体" w:hAnsi="宋体"/>
                            <w:sz w:val="18"/>
                          </w:rPr>
                          <w:t>批准机关：</w:t>
                        </w:r>
                      </w:p>
                      <w:p w14:paraId="677D2F85">
                        <w:pPr>
                          <w:spacing w:line="0" w:lineRule="atLeast"/>
                          <w:rPr>
                            <w:sz w:val="18"/>
                          </w:rPr>
                        </w:pPr>
                        <w:r>
                          <w:rPr>
                            <w:rFonts w:hint="eastAsia" w:ascii="宋体" w:hAnsi="宋体"/>
                            <w:sz w:val="18"/>
                          </w:rPr>
                          <w:t>批准文号：</w:t>
                        </w:r>
                      </w:p>
                      <w:p w14:paraId="4894E01A">
                        <w:pPr>
                          <w:spacing w:line="0" w:lineRule="atLeast"/>
                          <w:rPr>
                            <w:sz w:val="18"/>
                          </w:rPr>
                        </w:pPr>
                        <w:r>
                          <w:rPr>
                            <w:sz w:val="18"/>
                          </w:rPr>
                          <w:t>有效期至：</w:t>
                        </w:r>
                      </w:p>
                    </w:txbxContent>
                  </v:textbox>
                </v:shape>
              </v:group>
            </w:pict>
          </mc:Fallback>
        </mc:AlternateContent>
      </w:r>
    </w:p>
    <w:p w14:paraId="0B028EA9">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91008" behindDoc="0" locked="0" layoutInCell="1" allowOverlap="1">
                <wp:simplePos x="0" y="0"/>
                <wp:positionH relativeFrom="column">
                  <wp:posOffset>-431800</wp:posOffset>
                </wp:positionH>
                <wp:positionV relativeFrom="paragraph">
                  <wp:posOffset>226060</wp:posOffset>
                </wp:positionV>
                <wp:extent cx="3354705" cy="260350"/>
                <wp:effectExtent l="0" t="0" r="17145" b="25400"/>
                <wp:wrapNone/>
                <wp:docPr id="3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60350"/>
                        </a:xfrm>
                        <a:prstGeom prst="rect">
                          <a:avLst/>
                        </a:prstGeom>
                        <a:solidFill>
                          <a:srgbClr val="FFFFFF"/>
                        </a:solidFill>
                        <a:ln w="3175">
                          <a:solidFill>
                            <a:srgbClr val="FFFFFF"/>
                          </a:solidFill>
                          <a:miter lim="800000"/>
                        </a:ln>
                      </wps:spPr>
                      <wps:txbx>
                        <w:txbxContent>
                          <w:p w14:paraId="71807410">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4pt;margin-top:17.8pt;height:20.5pt;width:264.15pt;z-index:251691008;mso-width-relative:page;mso-height-relative:page;" fillcolor="#FFFFFF" filled="t" stroked="t" coordsize="21600,21600" o:gfxdata="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3coe9YAAAAJAQAADwAAAAAAAAABACAAAAAiAAAAZHJz&#10;L2Rvd25yZXYueG1sUEsBAhQAFAAAAAgAh07iQF/iF+4/AgAAiAQAAA4AAAAAAAAAAQAgAAAAJQEA&#10;AGRycy9lMm9Eb2MueG1sUEsFBgAAAAAGAAYAWQEAANYFAAAAAA==&#10;">
                <v:fill on="t" focussize="0,0"/>
                <v:stroke weight="0.25pt" color="#FFFFFF" miterlimit="8" joinstyle="miter"/>
                <v:imagedata o:title=""/>
                <o:lock v:ext="edit" aspectratio="f"/>
                <v:textbox>
                  <w:txbxContent>
                    <w:p w14:paraId="71807410">
                      <w:pPr>
                        <w:spacing w:line="0" w:lineRule="atLeast"/>
                        <w:rPr>
                          <w:sz w:val="18"/>
                          <w:szCs w:val="18"/>
                        </w:rPr>
                      </w:pPr>
                      <w:r>
                        <w:rPr>
                          <w:rFonts w:hint="eastAsia"/>
                          <w:sz w:val="18"/>
                          <w:szCs w:val="18"/>
                        </w:rPr>
                        <w:t>统一社会信用代码：□□□□□□□□□□□□□□□□□□</w:t>
                      </w:r>
                    </w:p>
                  </w:txbxContent>
                </v:textbox>
              </v:shape>
            </w:pict>
          </mc:Fallback>
        </mc:AlternateContent>
      </w:r>
    </w:p>
    <w:p w14:paraId="7C27A602">
      <w:pPr>
        <w:spacing w:line="400" w:lineRule="exact"/>
        <w:ind w:left="-525" w:leftChars="-250"/>
        <w:rPr>
          <w:sz w:val="18"/>
          <w:szCs w:val="18"/>
        </w:rPr>
      </w:pPr>
    </w:p>
    <w:p w14:paraId="181898E9">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92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18"/>
        <w:gridCol w:w="2126"/>
        <w:gridCol w:w="992"/>
        <w:gridCol w:w="993"/>
        <w:gridCol w:w="992"/>
        <w:gridCol w:w="1134"/>
        <w:gridCol w:w="284"/>
        <w:gridCol w:w="708"/>
        <w:gridCol w:w="1276"/>
      </w:tblGrid>
      <w:tr w14:paraId="07ACBC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923" w:type="dxa"/>
            <w:gridSpan w:val="9"/>
            <w:tcBorders>
              <w:top w:val="single" w:color="auto" w:sz="8" w:space="0"/>
              <w:bottom w:val="single" w:color="auto" w:sz="2" w:space="0"/>
            </w:tcBorders>
          </w:tcPr>
          <w:p w14:paraId="02AED1A1">
            <w:pPr>
              <w:jc w:val="left"/>
              <w:rPr>
                <w:bCs/>
                <w:sz w:val="18"/>
                <w:szCs w:val="18"/>
              </w:rPr>
            </w:pPr>
            <w:r>
              <w:rPr>
                <w:sz w:val="18"/>
                <w:szCs w:val="18"/>
              </w:rPr>
              <w:t>一、水路客运生产情况</w:t>
            </w:r>
          </w:p>
        </w:tc>
      </w:tr>
      <w:tr w14:paraId="18A9B7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44" w:type="dxa"/>
            <w:gridSpan w:val="2"/>
            <w:vMerge w:val="restart"/>
            <w:tcBorders>
              <w:top w:val="single" w:color="auto" w:sz="2" w:space="0"/>
            </w:tcBorders>
            <w:vAlign w:val="center"/>
          </w:tcPr>
          <w:p w14:paraId="08CFBCC8">
            <w:pPr>
              <w:jc w:val="center"/>
              <w:rPr>
                <w:bCs/>
                <w:sz w:val="18"/>
                <w:szCs w:val="18"/>
              </w:rPr>
            </w:pPr>
            <w:r>
              <w:rPr>
                <w:sz w:val="18"/>
                <w:szCs w:val="18"/>
              </w:rPr>
              <w:t>指标名称</w:t>
            </w:r>
          </w:p>
        </w:tc>
        <w:tc>
          <w:tcPr>
            <w:tcW w:w="992" w:type="dxa"/>
            <w:vMerge w:val="restart"/>
            <w:tcBorders>
              <w:top w:val="single" w:color="auto" w:sz="2" w:space="0"/>
            </w:tcBorders>
            <w:vAlign w:val="center"/>
          </w:tcPr>
          <w:p w14:paraId="2489ED09">
            <w:pPr>
              <w:jc w:val="center"/>
              <w:rPr>
                <w:bCs/>
                <w:sz w:val="18"/>
                <w:szCs w:val="18"/>
              </w:rPr>
            </w:pPr>
            <w:r>
              <w:rPr>
                <w:bCs/>
                <w:sz w:val="18"/>
                <w:szCs w:val="18"/>
              </w:rPr>
              <w:t>计量单位</w:t>
            </w:r>
          </w:p>
        </w:tc>
        <w:tc>
          <w:tcPr>
            <w:tcW w:w="993" w:type="dxa"/>
            <w:vMerge w:val="restart"/>
            <w:tcBorders>
              <w:top w:val="single" w:color="auto" w:sz="2" w:space="0"/>
            </w:tcBorders>
            <w:vAlign w:val="center"/>
          </w:tcPr>
          <w:p w14:paraId="5A57392E">
            <w:pPr>
              <w:jc w:val="center"/>
              <w:rPr>
                <w:bCs/>
                <w:sz w:val="18"/>
                <w:szCs w:val="18"/>
              </w:rPr>
            </w:pPr>
            <w:r>
              <w:rPr>
                <w:bCs/>
                <w:sz w:val="18"/>
                <w:szCs w:val="18"/>
              </w:rPr>
              <w:t>代码</w:t>
            </w:r>
          </w:p>
        </w:tc>
        <w:tc>
          <w:tcPr>
            <w:tcW w:w="992" w:type="dxa"/>
            <w:vMerge w:val="restart"/>
            <w:tcBorders>
              <w:top w:val="single" w:color="auto" w:sz="2" w:space="0"/>
              <w:right w:val="nil"/>
            </w:tcBorders>
            <w:vAlign w:val="center"/>
          </w:tcPr>
          <w:p w14:paraId="5F397486">
            <w:pPr>
              <w:jc w:val="center"/>
              <w:rPr>
                <w:bCs/>
                <w:sz w:val="18"/>
                <w:szCs w:val="18"/>
              </w:rPr>
            </w:pPr>
            <w:r>
              <w:rPr>
                <w:bCs/>
                <w:sz w:val="18"/>
                <w:szCs w:val="18"/>
              </w:rPr>
              <w:t>总计</w:t>
            </w:r>
          </w:p>
        </w:tc>
        <w:tc>
          <w:tcPr>
            <w:tcW w:w="1418" w:type="dxa"/>
            <w:gridSpan w:val="2"/>
            <w:tcBorders>
              <w:top w:val="single" w:color="auto" w:sz="2" w:space="0"/>
              <w:left w:val="nil"/>
              <w:bottom w:val="single" w:color="auto" w:sz="2" w:space="0"/>
              <w:right w:val="nil"/>
            </w:tcBorders>
          </w:tcPr>
          <w:p w14:paraId="3A381837">
            <w:pPr>
              <w:jc w:val="center"/>
              <w:rPr>
                <w:bCs/>
                <w:sz w:val="18"/>
                <w:szCs w:val="18"/>
              </w:rPr>
            </w:pPr>
          </w:p>
        </w:tc>
        <w:tc>
          <w:tcPr>
            <w:tcW w:w="1984" w:type="dxa"/>
            <w:gridSpan w:val="2"/>
            <w:tcBorders>
              <w:top w:val="single" w:color="auto" w:sz="2" w:space="0"/>
              <w:left w:val="nil"/>
              <w:bottom w:val="single" w:color="auto" w:sz="2" w:space="0"/>
            </w:tcBorders>
          </w:tcPr>
          <w:p w14:paraId="1505C02A">
            <w:pPr>
              <w:jc w:val="center"/>
              <w:rPr>
                <w:bCs/>
                <w:sz w:val="18"/>
                <w:szCs w:val="18"/>
              </w:rPr>
            </w:pPr>
          </w:p>
        </w:tc>
      </w:tr>
      <w:tr w14:paraId="2C6D8E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90" w:hRule="atLeast"/>
          <w:jc w:val="center"/>
        </w:trPr>
        <w:tc>
          <w:tcPr>
            <w:tcW w:w="3544" w:type="dxa"/>
            <w:gridSpan w:val="2"/>
            <w:vMerge w:val="continue"/>
            <w:tcBorders>
              <w:top w:val="single" w:color="auto" w:sz="2" w:space="0"/>
            </w:tcBorders>
            <w:vAlign w:val="center"/>
          </w:tcPr>
          <w:p w14:paraId="42044F9C">
            <w:pPr>
              <w:jc w:val="center"/>
              <w:rPr>
                <w:bCs/>
                <w:sz w:val="18"/>
                <w:szCs w:val="18"/>
              </w:rPr>
            </w:pPr>
          </w:p>
        </w:tc>
        <w:tc>
          <w:tcPr>
            <w:tcW w:w="992" w:type="dxa"/>
            <w:vMerge w:val="continue"/>
            <w:tcBorders>
              <w:top w:val="single" w:color="auto" w:sz="2" w:space="0"/>
            </w:tcBorders>
            <w:vAlign w:val="center"/>
          </w:tcPr>
          <w:p w14:paraId="3A6EE053">
            <w:pPr>
              <w:jc w:val="center"/>
              <w:rPr>
                <w:bCs/>
                <w:sz w:val="18"/>
                <w:szCs w:val="18"/>
              </w:rPr>
            </w:pPr>
          </w:p>
        </w:tc>
        <w:tc>
          <w:tcPr>
            <w:tcW w:w="993" w:type="dxa"/>
            <w:vMerge w:val="continue"/>
            <w:tcBorders>
              <w:top w:val="single" w:color="auto" w:sz="2" w:space="0"/>
            </w:tcBorders>
            <w:vAlign w:val="center"/>
          </w:tcPr>
          <w:p w14:paraId="4AA0A306">
            <w:pPr>
              <w:jc w:val="center"/>
              <w:rPr>
                <w:bCs/>
                <w:sz w:val="18"/>
                <w:szCs w:val="18"/>
              </w:rPr>
            </w:pPr>
          </w:p>
        </w:tc>
        <w:tc>
          <w:tcPr>
            <w:tcW w:w="992" w:type="dxa"/>
            <w:vMerge w:val="continue"/>
            <w:tcBorders>
              <w:top w:val="single" w:color="auto" w:sz="2" w:space="0"/>
            </w:tcBorders>
            <w:vAlign w:val="center"/>
          </w:tcPr>
          <w:p w14:paraId="0F9AF2FA">
            <w:pPr>
              <w:jc w:val="center"/>
              <w:rPr>
                <w:bCs/>
                <w:sz w:val="18"/>
                <w:szCs w:val="18"/>
              </w:rPr>
            </w:pPr>
          </w:p>
        </w:tc>
        <w:tc>
          <w:tcPr>
            <w:tcW w:w="1134" w:type="dxa"/>
            <w:tcBorders>
              <w:top w:val="single" w:color="auto" w:sz="2" w:space="0"/>
            </w:tcBorders>
            <w:vAlign w:val="center"/>
          </w:tcPr>
          <w:p w14:paraId="46681379">
            <w:pPr>
              <w:jc w:val="center"/>
              <w:rPr>
                <w:bCs/>
                <w:sz w:val="18"/>
                <w:szCs w:val="18"/>
              </w:rPr>
            </w:pPr>
            <w:r>
              <w:rPr>
                <w:bCs/>
                <w:sz w:val="18"/>
                <w:szCs w:val="18"/>
              </w:rPr>
              <w:t>内河</w:t>
            </w:r>
          </w:p>
        </w:tc>
        <w:tc>
          <w:tcPr>
            <w:tcW w:w="992" w:type="dxa"/>
            <w:gridSpan w:val="2"/>
            <w:tcBorders>
              <w:top w:val="single" w:color="auto" w:sz="2" w:space="0"/>
            </w:tcBorders>
            <w:vAlign w:val="center"/>
          </w:tcPr>
          <w:p w14:paraId="21BFDAB5">
            <w:pPr>
              <w:jc w:val="center"/>
              <w:rPr>
                <w:bCs/>
                <w:sz w:val="18"/>
                <w:szCs w:val="18"/>
              </w:rPr>
            </w:pPr>
            <w:r>
              <w:rPr>
                <w:bCs/>
                <w:sz w:val="18"/>
                <w:szCs w:val="18"/>
              </w:rPr>
              <w:t>沿海</w:t>
            </w:r>
          </w:p>
        </w:tc>
        <w:tc>
          <w:tcPr>
            <w:tcW w:w="1276" w:type="dxa"/>
            <w:tcBorders>
              <w:top w:val="single" w:color="auto" w:sz="2" w:space="0"/>
            </w:tcBorders>
            <w:vAlign w:val="center"/>
          </w:tcPr>
          <w:p w14:paraId="58360BBF">
            <w:pPr>
              <w:jc w:val="center"/>
              <w:rPr>
                <w:bCs/>
                <w:sz w:val="18"/>
                <w:szCs w:val="18"/>
              </w:rPr>
            </w:pPr>
            <w:r>
              <w:rPr>
                <w:bCs/>
                <w:sz w:val="18"/>
                <w:szCs w:val="18"/>
              </w:rPr>
              <w:t>远洋</w:t>
            </w:r>
          </w:p>
        </w:tc>
      </w:tr>
      <w:tr w14:paraId="48E4D5B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vAlign w:val="center"/>
          </w:tcPr>
          <w:p w14:paraId="020E33B1">
            <w:pPr>
              <w:jc w:val="center"/>
              <w:rPr>
                <w:bCs/>
                <w:sz w:val="18"/>
                <w:szCs w:val="18"/>
              </w:rPr>
            </w:pPr>
            <w:r>
              <w:rPr>
                <w:sz w:val="18"/>
                <w:szCs w:val="18"/>
              </w:rPr>
              <w:t>甲</w:t>
            </w:r>
          </w:p>
        </w:tc>
        <w:tc>
          <w:tcPr>
            <w:tcW w:w="992" w:type="dxa"/>
            <w:vAlign w:val="center"/>
          </w:tcPr>
          <w:p w14:paraId="75E1AF64">
            <w:pPr>
              <w:jc w:val="center"/>
              <w:rPr>
                <w:bCs/>
                <w:sz w:val="18"/>
                <w:szCs w:val="18"/>
              </w:rPr>
            </w:pPr>
            <w:r>
              <w:rPr>
                <w:bCs/>
                <w:sz w:val="18"/>
                <w:szCs w:val="18"/>
              </w:rPr>
              <w:t>乙</w:t>
            </w:r>
          </w:p>
        </w:tc>
        <w:tc>
          <w:tcPr>
            <w:tcW w:w="993" w:type="dxa"/>
            <w:vAlign w:val="center"/>
          </w:tcPr>
          <w:p w14:paraId="6E1281F8">
            <w:pPr>
              <w:jc w:val="center"/>
              <w:rPr>
                <w:bCs/>
                <w:sz w:val="18"/>
                <w:szCs w:val="18"/>
              </w:rPr>
            </w:pPr>
            <w:r>
              <w:rPr>
                <w:bCs/>
                <w:sz w:val="18"/>
                <w:szCs w:val="18"/>
              </w:rPr>
              <w:t>丙</w:t>
            </w:r>
          </w:p>
        </w:tc>
        <w:tc>
          <w:tcPr>
            <w:tcW w:w="992" w:type="dxa"/>
            <w:vAlign w:val="center"/>
          </w:tcPr>
          <w:p w14:paraId="5710F490">
            <w:pPr>
              <w:jc w:val="center"/>
              <w:rPr>
                <w:bCs/>
                <w:sz w:val="18"/>
                <w:szCs w:val="18"/>
              </w:rPr>
            </w:pPr>
            <w:r>
              <w:rPr>
                <w:bCs/>
                <w:sz w:val="18"/>
                <w:szCs w:val="18"/>
              </w:rPr>
              <w:t>01</w:t>
            </w:r>
          </w:p>
        </w:tc>
        <w:tc>
          <w:tcPr>
            <w:tcW w:w="1134" w:type="dxa"/>
          </w:tcPr>
          <w:p w14:paraId="408320B0">
            <w:pPr>
              <w:jc w:val="center"/>
              <w:rPr>
                <w:bCs/>
                <w:sz w:val="18"/>
                <w:szCs w:val="18"/>
              </w:rPr>
            </w:pPr>
            <w:r>
              <w:rPr>
                <w:bCs/>
                <w:sz w:val="18"/>
                <w:szCs w:val="18"/>
              </w:rPr>
              <w:t>02</w:t>
            </w:r>
          </w:p>
        </w:tc>
        <w:tc>
          <w:tcPr>
            <w:tcW w:w="992" w:type="dxa"/>
            <w:gridSpan w:val="2"/>
          </w:tcPr>
          <w:p w14:paraId="0189DAC1">
            <w:pPr>
              <w:jc w:val="center"/>
              <w:rPr>
                <w:bCs/>
                <w:sz w:val="18"/>
                <w:szCs w:val="18"/>
              </w:rPr>
            </w:pPr>
            <w:r>
              <w:rPr>
                <w:bCs/>
                <w:sz w:val="18"/>
                <w:szCs w:val="18"/>
              </w:rPr>
              <w:t>03</w:t>
            </w:r>
          </w:p>
        </w:tc>
        <w:tc>
          <w:tcPr>
            <w:tcW w:w="1276" w:type="dxa"/>
            <w:vAlign w:val="center"/>
          </w:tcPr>
          <w:p w14:paraId="2099D749">
            <w:pPr>
              <w:jc w:val="center"/>
              <w:rPr>
                <w:bCs/>
                <w:sz w:val="18"/>
                <w:szCs w:val="18"/>
              </w:rPr>
            </w:pPr>
            <w:r>
              <w:rPr>
                <w:bCs/>
                <w:sz w:val="18"/>
                <w:szCs w:val="18"/>
              </w:rPr>
              <w:t>04</w:t>
            </w:r>
          </w:p>
        </w:tc>
      </w:tr>
      <w:tr w14:paraId="0D34E6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restart"/>
            <w:vAlign w:val="center"/>
          </w:tcPr>
          <w:p w14:paraId="0DE712A1">
            <w:pPr>
              <w:jc w:val="center"/>
              <w:rPr>
                <w:sz w:val="18"/>
                <w:szCs w:val="18"/>
              </w:rPr>
            </w:pPr>
            <w:r>
              <w:rPr>
                <w:sz w:val="18"/>
                <w:szCs w:val="18"/>
              </w:rPr>
              <w:t>按所有权统计</w:t>
            </w:r>
          </w:p>
        </w:tc>
        <w:tc>
          <w:tcPr>
            <w:tcW w:w="2126" w:type="dxa"/>
          </w:tcPr>
          <w:p w14:paraId="74C25725">
            <w:pPr>
              <w:jc w:val="center"/>
              <w:rPr>
                <w:bCs/>
                <w:sz w:val="18"/>
                <w:szCs w:val="18"/>
              </w:rPr>
            </w:pPr>
            <w:r>
              <w:rPr>
                <w:sz w:val="18"/>
                <w:szCs w:val="18"/>
              </w:rPr>
              <w:t>客运船舶数</w:t>
            </w:r>
          </w:p>
        </w:tc>
        <w:tc>
          <w:tcPr>
            <w:tcW w:w="992" w:type="dxa"/>
            <w:vAlign w:val="center"/>
          </w:tcPr>
          <w:p w14:paraId="5E960A2B">
            <w:pPr>
              <w:jc w:val="center"/>
              <w:rPr>
                <w:bCs/>
                <w:sz w:val="18"/>
                <w:szCs w:val="18"/>
              </w:rPr>
            </w:pPr>
            <w:r>
              <w:rPr>
                <w:bCs/>
                <w:sz w:val="18"/>
                <w:szCs w:val="18"/>
              </w:rPr>
              <w:t>艘</w:t>
            </w:r>
          </w:p>
        </w:tc>
        <w:tc>
          <w:tcPr>
            <w:tcW w:w="993" w:type="dxa"/>
            <w:vAlign w:val="center"/>
          </w:tcPr>
          <w:p w14:paraId="3D110AD5">
            <w:pPr>
              <w:jc w:val="center"/>
              <w:rPr>
                <w:bCs/>
                <w:sz w:val="18"/>
                <w:szCs w:val="18"/>
              </w:rPr>
            </w:pPr>
            <w:r>
              <w:rPr>
                <w:bCs/>
                <w:sz w:val="18"/>
                <w:szCs w:val="18"/>
              </w:rPr>
              <w:t>101</w:t>
            </w:r>
          </w:p>
        </w:tc>
        <w:tc>
          <w:tcPr>
            <w:tcW w:w="992" w:type="dxa"/>
            <w:vAlign w:val="center"/>
          </w:tcPr>
          <w:p w14:paraId="51D966D8">
            <w:pPr>
              <w:jc w:val="center"/>
              <w:rPr>
                <w:bCs/>
                <w:sz w:val="18"/>
                <w:szCs w:val="18"/>
              </w:rPr>
            </w:pPr>
          </w:p>
        </w:tc>
        <w:tc>
          <w:tcPr>
            <w:tcW w:w="1134" w:type="dxa"/>
          </w:tcPr>
          <w:p w14:paraId="1C4B41AA">
            <w:pPr>
              <w:jc w:val="center"/>
              <w:rPr>
                <w:bCs/>
                <w:sz w:val="18"/>
                <w:szCs w:val="18"/>
              </w:rPr>
            </w:pPr>
          </w:p>
        </w:tc>
        <w:tc>
          <w:tcPr>
            <w:tcW w:w="992" w:type="dxa"/>
            <w:gridSpan w:val="2"/>
          </w:tcPr>
          <w:p w14:paraId="0E22DE65">
            <w:pPr>
              <w:jc w:val="center"/>
              <w:rPr>
                <w:bCs/>
                <w:sz w:val="18"/>
                <w:szCs w:val="18"/>
              </w:rPr>
            </w:pPr>
          </w:p>
        </w:tc>
        <w:tc>
          <w:tcPr>
            <w:tcW w:w="1276" w:type="dxa"/>
            <w:vAlign w:val="center"/>
          </w:tcPr>
          <w:p w14:paraId="6ABA6EAE">
            <w:pPr>
              <w:jc w:val="center"/>
              <w:rPr>
                <w:bCs/>
                <w:sz w:val="18"/>
                <w:szCs w:val="18"/>
              </w:rPr>
            </w:pPr>
          </w:p>
        </w:tc>
      </w:tr>
      <w:tr w14:paraId="0D6A74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continue"/>
            <w:vAlign w:val="center"/>
          </w:tcPr>
          <w:p w14:paraId="417E5551">
            <w:pPr>
              <w:ind w:firstLine="540" w:firstLineChars="300"/>
              <w:jc w:val="center"/>
              <w:rPr>
                <w:sz w:val="18"/>
                <w:szCs w:val="18"/>
              </w:rPr>
            </w:pPr>
          </w:p>
        </w:tc>
        <w:tc>
          <w:tcPr>
            <w:tcW w:w="2126" w:type="dxa"/>
          </w:tcPr>
          <w:p w14:paraId="269BDBF2">
            <w:pPr>
              <w:jc w:val="center"/>
              <w:rPr>
                <w:bCs/>
                <w:sz w:val="18"/>
                <w:szCs w:val="18"/>
              </w:rPr>
            </w:pPr>
            <w:r>
              <w:rPr>
                <w:sz w:val="18"/>
                <w:szCs w:val="18"/>
              </w:rPr>
              <w:t>客运船舶额定载客量</w:t>
            </w:r>
          </w:p>
        </w:tc>
        <w:tc>
          <w:tcPr>
            <w:tcW w:w="992" w:type="dxa"/>
            <w:vAlign w:val="center"/>
          </w:tcPr>
          <w:p w14:paraId="44518C62">
            <w:pPr>
              <w:jc w:val="center"/>
              <w:rPr>
                <w:bCs/>
                <w:sz w:val="18"/>
                <w:szCs w:val="18"/>
              </w:rPr>
            </w:pPr>
            <w:r>
              <w:rPr>
                <w:bCs/>
                <w:sz w:val="18"/>
                <w:szCs w:val="18"/>
              </w:rPr>
              <w:t>客位</w:t>
            </w:r>
          </w:p>
        </w:tc>
        <w:tc>
          <w:tcPr>
            <w:tcW w:w="993" w:type="dxa"/>
            <w:vAlign w:val="center"/>
          </w:tcPr>
          <w:p w14:paraId="078371A8">
            <w:pPr>
              <w:jc w:val="center"/>
              <w:rPr>
                <w:bCs/>
                <w:sz w:val="18"/>
                <w:szCs w:val="18"/>
              </w:rPr>
            </w:pPr>
            <w:r>
              <w:rPr>
                <w:bCs/>
                <w:sz w:val="18"/>
                <w:szCs w:val="18"/>
              </w:rPr>
              <w:t>102</w:t>
            </w:r>
          </w:p>
        </w:tc>
        <w:tc>
          <w:tcPr>
            <w:tcW w:w="992" w:type="dxa"/>
            <w:vAlign w:val="center"/>
          </w:tcPr>
          <w:p w14:paraId="58ABFCA4">
            <w:pPr>
              <w:jc w:val="center"/>
              <w:rPr>
                <w:bCs/>
                <w:sz w:val="18"/>
                <w:szCs w:val="18"/>
              </w:rPr>
            </w:pPr>
          </w:p>
        </w:tc>
        <w:tc>
          <w:tcPr>
            <w:tcW w:w="1134" w:type="dxa"/>
          </w:tcPr>
          <w:p w14:paraId="59080BC6">
            <w:pPr>
              <w:jc w:val="center"/>
              <w:rPr>
                <w:bCs/>
                <w:sz w:val="18"/>
                <w:szCs w:val="18"/>
              </w:rPr>
            </w:pPr>
          </w:p>
        </w:tc>
        <w:tc>
          <w:tcPr>
            <w:tcW w:w="992" w:type="dxa"/>
            <w:gridSpan w:val="2"/>
          </w:tcPr>
          <w:p w14:paraId="24B88FDC">
            <w:pPr>
              <w:jc w:val="center"/>
              <w:rPr>
                <w:bCs/>
                <w:sz w:val="18"/>
                <w:szCs w:val="18"/>
              </w:rPr>
            </w:pPr>
          </w:p>
        </w:tc>
        <w:tc>
          <w:tcPr>
            <w:tcW w:w="1276" w:type="dxa"/>
            <w:vAlign w:val="center"/>
          </w:tcPr>
          <w:p w14:paraId="5773B819">
            <w:pPr>
              <w:jc w:val="center"/>
              <w:rPr>
                <w:bCs/>
                <w:sz w:val="18"/>
                <w:szCs w:val="18"/>
              </w:rPr>
            </w:pPr>
          </w:p>
        </w:tc>
      </w:tr>
      <w:tr w14:paraId="7D672D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restart"/>
            <w:vAlign w:val="center"/>
          </w:tcPr>
          <w:p w14:paraId="47FF1975">
            <w:pPr>
              <w:jc w:val="center"/>
              <w:rPr>
                <w:sz w:val="18"/>
                <w:szCs w:val="18"/>
              </w:rPr>
            </w:pPr>
            <w:r>
              <w:rPr>
                <w:sz w:val="18"/>
                <w:szCs w:val="18"/>
              </w:rPr>
              <w:t>按经营权统计</w:t>
            </w:r>
          </w:p>
        </w:tc>
        <w:tc>
          <w:tcPr>
            <w:tcW w:w="2126" w:type="dxa"/>
          </w:tcPr>
          <w:p w14:paraId="20807925">
            <w:pPr>
              <w:jc w:val="center"/>
              <w:rPr>
                <w:bCs/>
                <w:sz w:val="18"/>
                <w:szCs w:val="18"/>
              </w:rPr>
            </w:pPr>
            <w:r>
              <w:rPr>
                <w:sz w:val="18"/>
                <w:szCs w:val="18"/>
              </w:rPr>
              <w:t>客运船舶数</w:t>
            </w:r>
          </w:p>
        </w:tc>
        <w:tc>
          <w:tcPr>
            <w:tcW w:w="992" w:type="dxa"/>
            <w:vAlign w:val="center"/>
          </w:tcPr>
          <w:p w14:paraId="7BB43989">
            <w:pPr>
              <w:jc w:val="center"/>
              <w:rPr>
                <w:bCs/>
                <w:sz w:val="18"/>
                <w:szCs w:val="18"/>
              </w:rPr>
            </w:pPr>
            <w:r>
              <w:rPr>
                <w:bCs/>
                <w:sz w:val="18"/>
                <w:szCs w:val="18"/>
              </w:rPr>
              <w:t>艘</w:t>
            </w:r>
          </w:p>
        </w:tc>
        <w:tc>
          <w:tcPr>
            <w:tcW w:w="993" w:type="dxa"/>
            <w:vAlign w:val="center"/>
          </w:tcPr>
          <w:p w14:paraId="4C102658">
            <w:pPr>
              <w:jc w:val="center"/>
              <w:rPr>
                <w:bCs/>
                <w:sz w:val="18"/>
                <w:szCs w:val="18"/>
              </w:rPr>
            </w:pPr>
            <w:r>
              <w:rPr>
                <w:bCs/>
                <w:sz w:val="18"/>
                <w:szCs w:val="18"/>
              </w:rPr>
              <w:t>103</w:t>
            </w:r>
          </w:p>
        </w:tc>
        <w:tc>
          <w:tcPr>
            <w:tcW w:w="992" w:type="dxa"/>
            <w:vAlign w:val="center"/>
          </w:tcPr>
          <w:p w14:paraId="229BD543">
            <w:pPr>
              <w:jc w:val="center"/>
              <w:rPr>
                <w:bCs/>
                <w:sz w:val="18"/>
                <w:szCs w:val="18"/>
              </w:rPr>
            </w:pPr>
          </w:p>
        </w:tc>
        <w:tc>
          <w:tcPr>
            <w:tcW w:w="1134" w:type="dxa"/>
          </w:tcPr>
          <w:p w14:paraId="4F513644">
            <w:pPr>
              <w:jc w:val="center"/>
              <w:rPr>
                <w:bCs/>
                <w:sz w:val="18"/>
                <w:szCs w:val="18"/>
              </w:rPr>
            </w:pPr>
          </w:p>
        </w:tc>
        <w:tc>
          <w:tcPr>
            <w:tcW w:w="992" w:type="dxa"/>
            <w:gridSpan w:val="2"/>
          </w:tcPr>
          <w:p w14:paraId="799BC11E">
            <w:pPr>
              <w:jc w:val="center"/>
              <w:rPr>
                <w:bCs/>
                <w:sz w:val="18"/>
                <w:szCs w:val="18"/>
              </w:rPr>
            </w:pPr>
          </w:p>
        </w:tc>
        <w:tc>
          <w:tcPr>
            <w:tcW w:w="1276" w:type="dxa"/>
            <w:vAlign w:val="center"/>
          </w:tcPr>
          <w:p w14:paraId="674C83BF">
            <w:pPr>
              <w:jc w:val="center"/>
              <w:rPr>
                <w:bCs/>
                <w:sz w:val="18"/>
                <w:szCs w:val="18"/>
              </w:rPr>
            </w:pPr>
          </w:p>
        </w:tc>
      </w:tr>
      <w:tr w14:paraId="50B403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continue"/>
            <w:vAlign w:val="center"/>
          </w:tcPr>
          <w:p w14:paraId="7A41A08F">
            <w:pPr>
              <w:ind w:firstLine="360" w:firstLineChars="200"/>
              <w:jc w:val="left"/>
              <w:rPr>
                <w:sz w:val="18"/>
                <w:szCs w:val="18"/>
              </w:rPr>
            </w:pPr>
          </w:p>
        </w:tc>
        <w:tc>
          <w:tcPr>
            <w:tcW w:w="2126" w:type="dxa"/>
          </w:tcPr>
          <w:p w14:paraId="42B99A24">
            <w:pPr>
              <w:jc w:val="center"/>
              <w:rPr>
                <w:bCs/>
                <w:sz w:val="18"/>
                <w:szCs w:val="18"/>
              </w:rPr>
            </w:pPr>
            <w:r>
              <w:rPr>
                <w:sz w:val="18"/>
                <w:szCs w:val="18"/>
              </w:rPr>
              <w:t>客运船舶额定载客量</w:t>
            </w:r>
          </w:p>
        </w:tc>
        <w:tc>
          <w:tcPr>
            <w:tcW w:w="992" w:type="dxa"/>
            <w:vAlign w:val="center"/>
          </w:tcPr>
          <w:p w14:paraId="655B2B38">
            <w:pPr>
              <w:jc w:val="center"/>
              <w:rPr>
                <w:bCs/>
                <w:sz w:val="18"/>
                <w:szCs w:val="18"/>
              </w:rPr>
            </w:pPr>
            <w:r>
              <w:rPr>
                <w:bCs/>
                <w:sz w:val="18"/>
                <w:szCs w:val="18"/>
              </w:rPr>
              <w:t>客位</w:t>
            </w:r>
          </w:p>
        </w:tc>
        <w:tc>
          <w:tcPr>
            <w:tcW w:w="993" w:type="dxa"/>
            <w:vAlign w:val="center"/>
          </w:tcPr>
          <w:p w14:paraId="759602DE">
            <w:pPr>
              <w:jc w:val="center"/>
              <w:rPr>
                <w:bCs/>
                <w:sz w:val="18"/>
                <w:szCs w:val="18"/>
              </w:rPr>
            </w:pPr>
            <w:r>
              <w:rPr>
                <w:bCs/>
                <w:sz w:val="18"/>
                <w:szCs w:val="18"/>
              </w:rPr>
              <w:t>104</w:t>
            </w:r>
          </w:p>
        </w:tc>
        <w:tc>
          <w:tcPr>
            <w:tcW w:w="992" w:type="dxa"/>
            <w:vAlign w:val="center"/>
          </w:tcPr>
          <w:p w14:paraId="16F904B3">
            <w:pPr>
              <w:jc w:val="center"/>
              <w:rPr>
                <w:bCs/>
                <w:sz w:val="18"/>
                <w:szCs w:val="18"/>
              </w:rPr>
            </w:pPr>
          </w:p>
        </w:tc>
        <w:tc>
          <w:tcPr>
            <w:tcW w:w="1134" w:type="dxa"/>
          </w:tcPr>
          <w:p w14:paraId="6A35F8DA">
            <w:pPr>
              <w:jc w:val="center"/>
              <w:rPr>
                <w:bCs/>
                <w:sz w:val="18"/>
                <w:szCs w:val="18"/>
              </w:rPr>
            </w:pPr>
          </w:p>
        </w:tc>
        <w:tc>
          <w:tcPr>
            <w:tcW w:w="992" w:type="dxa"/>
            <w:gridSpan w:val="2"/>
          </w:tcPr>
          <w:p w14:paraId="3398BB62">
            <w:pPr>
              <w:jc w:val="center"/>
              <w:rPr>
                <w:bCs/>
                <w:sz w:val="18"/>
                <w:szCs w:val="18"/>
              </w:rPr>
            </w:pPr>
          </w:p>
        </w:tc>
        <w:tc>
          <w:tcPr>
            <w:tcW w:w="1276" w:type="dxa"/>
            <w:vAlign w:val="center"/>
          </w:tcPr>
          <w:p w14:paraId="05595F91">
            <w:pPr>
              <w:jc w:val="center"/>
              <w:rPr>
                <w:bCs/>
                <w:sz w:val="18"/>
                <w:szCs w:val="18"/>
              </w:rPr>
            </w:pPr>
          </w:p>
        </w:tc>
      </w:tr>
      <w:tr w14:paraId="13DF0E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vAlign w:val="center"/>
          </w:tcPr>
          <w:p w14:paraId="24FD36E6">
            <w:pPr>
              <w:ind w:firstLine="360" w:firstLineChars="200"/>
              <w:jc w:val="left"/>
              <w:rPr>
                <w:sz w:val="18"/>
                <w:szCs w:val="18"/>
              </w:rPr>
            </w:pPr>
            <w:r>
              <w:rPr>
                <w:sz w:val="18"/>
                <w:szCs w:val="18"/>
              </w:rPr>
              <w:t>客运量</w:t>
            </w:r>
          </w:p>
        </w:tc>
        <w:tc>
          <w:tcPr>
            <w:tcW w:w="992" w:type="dxa"/>
            <w:vAlign w:val="center"/>
          </w:tcPr>
          <w:p w14:paraId="212FDA7E">
            <w:pPr>
              <w:jc w:val="center"/>
              <w:rPr>
                <w:b/>
                <w:bCs/>
                <w:sz w:val="18"/>
                <w:szCs w:val="18"/>
              </w:rPr>
            </w:pPr>
            <w:r>
              <w:rPr>
                <w:sz w:val="18"/>
                <w:szCs w:val="18"/>
              </w:rPr>
              <w:t>人</w:t>
            </w:r>
            <w:r>
              <w:rPr>
                <w:rFonts w:hint="eastAsia"/>
                <w:sz w:val="18"/>
                <w:szCs w:val="18"/>
              </w:rPr>
              <w:t>次</w:t>
            </w:r>
          </w:p>
        </w:tc>
        <w:tc>
          <w:tcPr>
            <w:tcW w:w="993" w:type="dxa"/>
            <w:vAlign w:val="center"/>
          </w:tcPr>
          <w:p w14:paraId="43DDCB72">
            <w:pPr>
              <w:jc w:val="center"/>
              <w:rPr>
                <w:bCs/>
                <w:sz w:val="18"/>
                <w:szCs w:val="18"/>
              </w:rPr>
            </w:pPr>
            <w:r>
              <w:rPr>
                <w:bCs/>
                <w:sz w:val="18"/>
                <w:szCs w:val="18"/>
              </w:rPr>
              <w:t>105</w:t>
            </w:r>
          </w:p>
        </w:tc>
        <w:tc>
          <w:tcPr>
            <w:tcW w:w="992" w:type="dxa"/>
            <w:vAlign w:val="center"/>
          </w:tcPr>
          <w:p w14:paraId="2ED2ACAE">
            <w:pPr>
              <w:jc w:val="center"/>
              <w:rPr>
                <w:b/>
                <w:bCs/>
                <w:sz w:val="18"/>
                <w:szCs w:val="18"/>
              </w:rPr>
            </w:pPr>
          </w:p>
        </w:tc>
        <w:tc>
          <w:tcPr>
            <w:tcW w:w="1134" w:type="dxa"/>
          </w:tcPr>
          <w:p w14:paraId="63376800">
            <w:pPr>
              <w:jc w:val="center"/>
              <w:rPr>
                <w:b/>
                <w:bCs/>
                <w:sz w:val="18"/>
                <w:szCs w:val="18"/>
              </w:rPr>
            </w:pPr>
          </w:p>
        </w:tc>
        <w:tc>
          <w:tcPr>
            <w:tcW w:w="992" w:type="dxa"/>
            <w:gridSpan w:val="2"/>
          </w:tcPr>
          <w:p w14:paraId="5F9DAB34">
            <w:pPr>
              <w:jc w:val="center"/>
              <w:rPr>
                <w:b/>
                <w:bCs/>
                <w:sz w:val="18"/>
                <w:szCs w:val="18"/>
              </w:rPr>
            </w:pPr>
          </w:p>
        </w:tc>
        <w:tc>
          <w:tcPr>
            <w:tcW w:w="1276" w:type="dxa"/>
            <w:vAlign w:val="center"/>
          </w:tcPr>
          <w:p w14:paraId="3EBDD69D">
            <w:pPr>
              <w:jc w:val="center"/>
              <w:rPr>
                <w:b/>
                <w:bCs/>
                <w:sz w:val="18"/>
                <w:szCs w:val="18"/>
              </w:rPr>
            </w:pPr>
          </w:p>
        </w:tc>
      </w:tr>
      <w:tr w14:paraId="21A436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bottom w:val="single" w:color="auto" w:sz="2" w:space="0"/>
            </w:tcBorders>
            <w:vAlign w:val="center"/>
          </w:tcPr>
          <w:p w14:paraId="6F298625">
            <w:pPr>
              <w:ind w:firstLine="360" w:firstLineChars="200"/>
              <w:jc w:val="left"/>
              <w:rPr>
                <w:sz w:val="18"/>
                <w:szCs w:val="18"/>
              </w:rPr>
            </w:pPr>
            <w:r>
              <w:rPr>
                <w:sz w:val="18"/>
                <w:szCs w:val="18"/>
              </w:rPr>
              <w:t>旅客周转量</w:t>
            </w:r>
          </w:p>
        </w:tc>
        <w:tc>
          <w:tcPr>
            <w:tcW w:w="992" w:type="dxa"/>
            <w:tcBorders>
              <w:bottom w:val="single" w:color="auto" w:sz="2" w:space="0"/>
            </w:tcBorders>
            <w:vAlign w:val="center"/>
          </w:tcPr>
          <w:p w14:paraId="270C195A">
            <w:pPr>
              <w:jc w:val="center"/>
              <w:rPr>
                <w:b/>
                <w:bCs/>
                <w:sz w:val="18"/>
                <w:szCs w:val="18"/>
              </w:rPr>
            </w:pPr>
            <w:r>
              <w:rPr>
                <w:sz w:val="18"/>
                <w:szCs w:val="18"/>
              </w:rPr>
              <w:t>人公里</w:t>
            </w:r>
          </w:p>
        </w:tc>
        <w:tc>
          <w:tcPr>
            <w:tcW w:w="993" w:type="dxa"/>
            <w:tcBorders>
              <w:bottom w:val="single" w:color="auto" w:sz="2" w:space="0"/>
            </w:tcBorders>
            <w:vAlign w:val="center"/>
          </w:tcPr>
          <w:p w14:paraId="1635585B">
            <w:pPr>
              <w:jc w:val="center"/>
              <w:rPr>
                <w:bCs/>
                <w:sz w:val="18"/>
                <w:szCs w:val="18"/>
              </w:rPr>
            </w:pPr>
            <w:r>
              <w:rPr>
                <w:bCs/>
                <w:sz w:val="18"/>
                <w:szCs w:val="18"/>
              </w:rPr>
              <w:t>10</w:t>
            </w:r>
            <w:r>
              <w:rPr>
                <w:rFonts w:hint="eastAsia"/>
                <w:bCs/>
                <w:sz w:val="18"/>
                <w:szCs w:val="18"/>
              </w:rPr>
              <w:t>6</w:t>
            </w:r>
          </w:p>
        </w:tc>
        <w:tc>
          <w:tcPr>
            <w:tcW w:w="992" w:type="dxa"/>
            <w:tcBorders>
              <w:bottom w:val="single" w:color="auto" w:sz="2" w:space="0"/>
            </w:tcBorders>
            <w:vAlign w:val="center"/>
          </w:tcPr>
          <w:p w14:paraId="178B598D">
            <w:pPr>
              <w:jc w:val="center"/>
              <w:rPr>
                <w:b/>
                <w:bCs/>
                <w:sz w:val="18"/>
                <w:szCs w:val="18"/>
              </w:rPr>
            </w:pPr>
          </w:p>
        </w:tc>
        <w:tc>
          <w:tcPr>
            <w:tcW w:w="1134" w:type="dxa"/>
            <w:tcBorders>
              <w:bottom w:val="single" w:color="auto" w:sz="2" w:space="0"/>
            </w:tcBorders>
          </w:tcPr>
          <w:p w14:paraId="57F73C6E">
            <w:pPr>
              <w:jc w:val="center"/>
              <w:rPr>
                <w:b/>
                <w:bCs/>
                <w:sz w:val="18"/>
                <w:szCs w:val="18"/>
              </w:rPr>
            </w:pPr>
          </w:p>
        </w:tc>
        <w:tc>
          <w:tcPr>
            <w:tcW w:w="992" w:type="dxa"/>
            <w:gridSpan w:val="2"/>
            <w:tcBorders>
              <w:bottom w:val="single" w:color="auto" w:sz="2" w:space="0"/>
            </w:tcBorders>
          </w:tcPr>
          <w:p w14:paraId="42D6295E">
            <w:pPr>
              <w:jc w:val="center"/>
              <w:rPr>
                <w:b/>
                <w:bCs/>
                <w:sz w:val="18"/>
                <w:szCs w:val="18"/>
              </w:rPr>
            </w:pPr>
          </w:p>
        </w:tc>
        <w:tc>
          <w:tcPr>
            <w:tcW w:w="1276" w:type="dxa"/>
            <w:tcBorders>
              <w:bottom w:val="single" w:color="auto" w:sz="2" w:space="0"/>
            </w:tcBorders>
            <w:vAlign w:val="center"/>
          </w:tcPr>
          <w:p w14:paraId="2CFDDA16">
            <w:pPr>
              <w:jc w:val="center"/>
              <w:rPr>
                <w:b/>
                <w:bCs/>
                <w:sz w:val="18"/>
                <w:szCs w:val="18"/>
              </w:rPr>
            </w:pPr>
          </w:p>
        </w:tc>
      </w:tr>
      <w:tr w14:paraId="4E545A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9923" w:type="dxa"/>
            <w:gridSpan w:val="9"/>
            <w:tcBorders>
              <w:top w:val="single" w:color="auto" w:sz="2" w:space="0"/>
              <w:bottom w:val="single" w:color="auto" w:sz="2" w:space="0"/>
            </w:tcBorders>
          </w:tcPr>
          <w:p w14:paraId="33D6B116">
            <w:pPr>
              <w:jc w:val="left"/>
              <w:rPr>
                <w:b/>
                <w:bCs/>
                <w:sz w:val="18"/>
                <w:szCs w:val="18"/>
              </w:rPr>
            </w:pPr>
            <w:r>
              <w:rPr>
                <w:bCs/>
                <w:sz w:val="18"/>
                <w:szCs w:val="18"/>
              </w:rPr>
              <w:t>二、</w:t>
            </w:r>
            <w:r>
              <w:rPr>
                <w:rFonts w:hint="eastAsia"/>
                <w:bCs/>
                <w:sz w:val="18"/>
                <w:szCs w:val="18"/>
              </w:rPr>
              <w:t>水路</w:t>
            </w:r>
            <w:r>
              <w:rPr>
                <w:bCs/>
                <w:sz w:val="18"/>
                <w:szCs w:val="18"/>
              </w:rPr>
              <w:t>货运生产情况</w:t>
            </w:r>
          </w:p>
        </w:tc>
      </w:tr>
      <w:tr w14:paraId="7CC772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44" w:type="dxa"/>
            <w:gridSpan w:val="2"/>
            <w:vMerge w:val="restart"/>
            <w:tcBorders>
              <w:top w:val="single" w:color="auto" w:sz="2" w:space="0"/>
              <w:right w:val="single" w:color="auto" w:sz="2" w:space="0"/>
            </w:tcBorders>
            <w:vAlign w:val="center"/>
          </w:tcPr>
          <w:p w14:paraId="151A3158">
            <w:pPr>
              <w:jc w:val="center"/>
              <w:rPr>
                <w:bCs/>
                <w:sz w:val="18"/>
                <w:szCs w:val="18"/>
              </w:rPr>
            </w:pPr>
            <w:r>
              <w:rPr>
                <w:bCs/>
                <w:sz w:val="18"/>
                <w:szCs w:val="18"/>
              </w:rPr>
              <w:t>指标名称</w:t>
            </w:r>
          </w:p>
        </w:tc>
        <w:tc>
          <w:tcPr>
            <w:tcW w:w="992" w:type="dxa"/>
            <w:vMerge w:val="restart"/>
            <w:tcBorders>
              <w:top w:val="single" w:color="auto" w:sz="2" w:space="0"/>
              <w:left w:val="single" w:color="auto" w:sz="2" w:space="0"/>
            </w:tcBorders>
            <w:vAlign w:val="center"/>
          </w:tcPr>
          <w:p w14:paraId="28E3B4DE">
            <w:pPr>
              <w:jc w:val="center"/>
              <w:rPr>
                <w:bCs/>
                <w:sz w:val="18"/>
                <w:szCs w:val="18"/>
              </w:rPr>
            </w:pPr>
            <w:r>
              <w:rPr>
                <w:bCs/>
                <w:sz w:val="18"/>
                <w:szCs w:val="18"/>
              </w:rPr>
              <w:t>计量单位</w:t>
            </w:r>
          </w:p>
        </w:tc>
        <w:tc>
          <w:tcPr>
            <w:tcW w:w="993" w:type="dxa"/>
            <w:vMerge w:val="restart"/>
            <w:tcBorders>
              <w:top w:val="single" w:color="auto" w:sz="2" w:space="0"/>
            </w:tcBorders>
            <w:vAlign w:val="center"/>
          </w:tcPr>
          <w:p w14:paraId="429E6F75">
            <w:pPr>
              <w:jc w:val="center"/>
              <w:rPr>
                <w:bCs/>
                <w:sz w:val="18"/>
                <w:szCs w:val="18"/>
              </w:rPr>
            </w:pPr>
            <w:r>
              <w:rPr>
                <w:bCs/>
                <w:sz w:val="18"/>
                <w:szCs w:val="18"/>
              </w:rPr>
              <w:t>代码</w:t>
            </w:r>
          </w:p>
        </w:tc>
        <w:tc>
          <w:tcPr>
            <w:tcW w:w="992" w:type="dxa"/>
            <w:vMerge w:val="restart"/>
            <w:tcBorders>
              <w:top w:val="single" w:color="auto" w:sz="2" w:space="0"/>
              <w:right w:val="nil"/>
            </w:tcBorders>
            <w:vAlign w:val="center"/>
          </w:tcPr>
          <w:p w14:paraId="5326A7EE">
            <w:pPr>
              <w:jc w:val="center"/>
              <w:rPr>
                <w:bCs/>
                <w:sz w:val="18"/>
                <w:szCs w:val="18"/>
              </w:rPr>
            </w:pPr>
            <w:r>
              <w:rPr>
                <w:bCs/>
                <w:sz w:val="18"/>
                <w:szCs w:val="18"/>
              </w:rPr>
              <w:t>总计</w:t>
            </w:r>
          </w:p>
        </w:tc>
        <w:tc>
          <w:tcPr>
            <w:tcW w:w="1134" w:type="dxa"/>
            <w:tcBorders>
              <w:top w:val="single" w:color="auto" w:sz="2" w:space="0"/>
              <w:left w:val="nil"/>
              <w:bottom w:val="single" w:color="auto" w:sz="2" w:space="0"/>
              <w:right w:val="nil"/>
            </w:tcBorders>
          </w:tcPr>
          <w:p w14:paraId="0D0539CB">
            <w:pPr>
              <w:jc w:val="center"/>
              <w:rPr>
                <w:bCs/>
                <w:sz w:val="18"/>
                <w:szCs w:val="18"/>
              </w:rPr>
            </w:pPr>
          </w:p>
        </w:tc>
        <w:tc>
          <w:tcPr>
            <w:tcW w:w="2268" w:type="dxa"/>
            <w:gridSpan w:val="3"/>
            <w:tcBorders>
              <w:top w:val="single" w:color="auto" w:sz="2" w:space="0"/>
              <w:left w:val="nil"/>
              <w:bottom w:val="single" w:color="auto" w:sz="2" w:space="0"/>
            </w:tcBorders>
          </w:tcPr>
          <w:p w14:paraId="1C86DC8B">
            <w:pPr>
              <w:jc w:val="center"/>
              <w:rPr>
                <w:bCs/>
                <w:sz w:val="18"/>
                <w:szCs w:val="18"/>
              </w:rPr>
            </w:pPr>
          </w:p>
        </w:tc>
      </w:tr>
      <w:tr w14:paraId="307675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3544" w:type="dxa"/>
            <w:gridSpan w:val="2"/>
            <w:vMerge w:val="continue"/>
            <w:tcBorders>
              <w:top w:val="single" w:color="auto" w:sz="2" w:space="0"/>
              <w:bottom w:val="single" w:color="auto" w:sz="2" w:space="0"/>
              <w:right w:val="single" w:color="auto" w:sz="2" w:space="0"/>
            </w:tcBorders>
            <w:vAlign w:val="center"/>
          </w:tcPr>
          <w:p w14:paraId="0A6E2C7F">
            <w:pPr>
              <w:jc w:val="center"/>
              <w:rPr>
                <w:bCs/>
                <w:sz w:val="18"/>
                <w:szCs w:val="18"/>
              </w:rPr>
            </w:pPr>
          </w:p>
        </w:tc>
        <w:tc>
          <w:tcPr>
            <w:tcW w:w="992" w:type="dxa"/>
            <w:vMerge w:val="continue"/>
            <w:tcBorders>
              <w:top w:val="single" w:color="auto" w:sz="2" w:space="0"/>
              <w:left w:val="single" w:color="auto" w:sz="2" w:space="0"/>
              <w:bottom w:val="single" w:color="auto" w:sz="2" w:space="0"/>
            </w:tcBorders>
            <w:vAlign w:val="center"/>
          </w:tcPr>
          <w:p w14:paraId="3FADAF39">
            <w:pPr>
              <w:jc w:val="center"/>
              <w:rPr>
                <w:bCs/>
                <w:sz w:val="18"/>
                <w:szCs w:val="18"/>
              </w:rPr>
            </w:pPr>
          </w:p>
        </w:tc>
        <w:tc>
          <w:tcPr>
            <w:tcW w:w="993" w:type="dxa"/>
            <w:vMerge w:val="continue"/>
            <w:tcBorders>
              <w:top w:val="single" w:color="auto" w:sz="2" w:space="0"/>
            </w:tcBorders>
            <w:vAlign w:val="center"/>
          </w:tcPr>
          <w:p w14:paraId="0527E232">
            <w:pPr>
              <w:jc w:val="center"/>
              <w:rPr>
                <w:bCs/>
                <w:sz w:val="18"/>
                <w:szCs w:val="18"/>
              </w:rPr>
            </w:pPr>
          </w:p>
        </w:tc>
        <w:tc>
          <w:tcPr>
            <w:tcW w:w="992" w:type="dxa"/>
            <w:vMerge w:val="continue"/>
            <w:tcBorders>
              <w:top w:val="single" w:color="auto" w:sz="2" w:space="0"/>
            </w:tcBorders>
            <w:vAlign w:val="center"/>
          </w:tcPr>
          <w:p w14:paraId="661D4C63">
            <w:pPr>
              <w:jc w:val="center"/>
              <w:rPr>
                <w:bCs/>
                <w:sz w:val="18"/>
                <w:szCs w:val="18"/>
              </w:rPr>
            </w:pPr>
          </w:p>
        </w:tc>
        <w:tc>
          <w:tcPr>
            <w:tcW w:w="1134" w:type="dxa"/>
            <w:tcBorders>
              <w:top w:val="single" w:color="auto" w:sz="2" w:space="0"/>
            </w:tcBorders>
            <w:vAlign w:val="center"/>
          </w:tcPr>
          <w:p w14:paraId="0D0862F6">
            <w:pPr>
              <w:jc w:val="center"/>
              <w:rPr>
                <w:bCs/>
                <w:sz w:val="18"/>
                <w:szCs w:val="18"/>
              </w:rPr>
            </w:pPr>
            <w:r>
              <w:rPr>
                <w:bCs/>
                <w:sz w:val="18"/>
                <w:szCs w:val="18"/>
              </w:rPr>
              <w:t>内河</w:t>
            </w:r>
          </w:p>
        </w:tc>
        <w:tc>
          <w:tcPr>
            <w:tcW w:w="992" w:type="dxa"/>
            <w:gridSpan w:val="2"/>
            <w:tcBorders>
              <w:top w:val="single" w:color="auto" w:sz="2" w:space="0"/>
            </w:tcBorders>
            <w:vAlign w:val="center"/>
          </w:tcPr>
          <w:p w14:paraId="15C9278D">
            <w:pPr>
              <w:jc w:val="center"/>
              <w:rPr>
                <w:bCs/>
                <w:sz w:val="18"/>
                <w:szCs w:val="18"/>
              </w:rPr>
            </w:pPr>
            <w:r>
              <w:rPr>
                <w:rFonts w:hint="eastAsia"/>
                <w:bCs/>
                <w:sz w:val="18"/>
                <w:szCs w:val="18"/>
              </w:rPr>
              <w:t>沿海</w:t>
            </w:r>
          </w:p>
        </w:tc>
        <w:tc>
          <w:tcPr>
            <w:tcW w:w="1276" w:type="dxa"/>
            <w:tcBorders>
              <w:top w:val="single" w:color="auto" w:sz="2" w:space="0"/>
            </w:tcBorders>
            <w:vAlign w:val="center"/>
          </w:tcPr>
          <w:p w14:paraId="60FEF7D4">
            <w:pPr>
              <w:jc w:val="center"/>
              <w:rPr>
                <w:bCs/>
                <w:sz w:val="18"/>
                <w:szCs w:val="18"/>
              </w:rPr>
            </w:pPr>
            <w:r>
              <w:rPr>
                <w:bCs/>
                <w:sz w:val="18"/>
                <w:szCs w:val="18"/>
              </w:rPr>
              <w:t>远洋</w:t>
            </w:r>
          </w:p>
        </w:tc>
      </w:tr>
      <w:tr w14:paraId="5B3D99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4B7E08E6">
            <w:pPr>
              <w:jc w:val="center"/>
              <w:rPr>
                <w:bCs/>
                <w:sz w:val="18"/>
                <w:szCs w:val="18"/>
              </w:rPr>
            </w:pPr>
            <w:r>
              <w:rPr>
                <w:bCs/>
                <w:sz w:val="18"/>
                <w:szCs w:val="18"/>
              </w:rPr>
              <w:t>甲</w:t>
            </w:r>
          </w:p>
        </w:tc>
        <w:tc>
          <w:tcPr>
            <w:tcW w:w="992" w:type="dxa"/>
            <w:tcBorders>
              <w:top w:val="single" w:color="auto" w:sz="2" w:space="0"/>
              <w:left w:val="single" w:color="auto" w:sz="2" w:space="0"/>
              <w:bottom w:val="single" w:color="auto" w:sz="2" w:space="0"/>
            </w:tcBorders>
            <w:vAlign w:val="center"/>
          </w:tcPr>
          <w:p w14:paraId="3D282CCE">
            <w:pPr>
              <w:jc w:val="center"/>
              <w:rPr>
                <w:bCs/>
                <w:sz w:val="18"/>
                <w:szCs w:val="18"/>
              </w:rPr>
            </w:pPr>
            <w:r>
              <w:rPr>
                <w:bCs/>
                <w:sz w:val="18"/>
                <w:szCs w:val="18"/>
              </w:rPr>
              <w:t>乙</w:t>
            </w:r>
          </w:p>
        </w:tc>
        <w:tc>
          <w:tcPr>
            <w:tcW w:w="993" w:type="dxa"/>
            <w:vAlign w:val="center"/>
          </w:tcPr>
          <w:p w14:paraId="494BBF17">
            <w:pPr>
              <w:jc w:val="center"/>
              <w:rPr>
                <w:bCs/>
                <w:sz w:val="18"/>
                <w:szCs w:val="18"/>
              </w:rPr>
            </w:pPr>
            <w:r>
              <w:rPr>
                <w:bCs/>
                <w:sz w:val="18"/>
                <w:szCs w:val="18"/>
              </w:rPr>
              <w:t>丙</w:t>
            </w:r>
          </w:p>
        </w:tc>
        <w:tc>
          <w:tcPr>
            <w:tcW w:w="992" w:type="dxa"/>
          </w:tcPr>
          <w:p w14:paraId="79EEB08A">
            <w:pPr>
              <w:jc w:val="center"/>
              <w:rPr>
                <w:bCs/>
                <w:sz w:val="18"/>
                <w:szCs w:val="18"/>
              </w:rPr>
            </w:pPr>
            <w:r>
              <w:rPr>
                <w:bCs/>
                <w:sz w:val="18"/>
                <w:szCs w:val="18"/>
              </w:rPr>
              <w:t>01</w:t>
            </w:r>
          </w:p>
        </w:tc>
        <w:tc>
          <w:tcPr>
            <w:tcW w:w="1134" w:type="dxa"/>
          </w:tcPr>
          <w:p w14:paraId="54F7A082">
            <w:pPr>
              <w:jc w:val="center"/>
              <w:rPr>
                <w:bCs/>
                <w:sz w:val="18"/>
                <w:szCs w:val="18"/>
              </w:rPr>
            </w:pPr>
            <w:r>
              <w:rPr>
                <w:rFonts w:hint="eastAsia"/>
                <w:bCs/>
                <w:sz w:val="18"/>
                <w:szCs w:val="18"/>
              </w:rPr>
              <w:t>0</w:t>
            </w:r>
            <w:r>
              <w:rPr>
                <w:bCs/>
                <w:sz w:val="18"/>
                <w:szCs w:val="18"/>
              </w:rPr>
              <w:t>2</w:t>
            </w:r>
          </w:p>
        </w:tc>
        <w:tc>
          <w:tcPr>
            <w:tcW w:w="992" w:type="dxa"/>
            <w:gridSpan w:val="2"/>
          </w:tcPr>
          <w:p w14:paraId="3AD5772A">
            <w:pPr>
              <w:jc w:val="center"/>
              <w:rPr>
                <w:bCs/>
                <w:sz w:val="18"/>
                <w:szCs w:val="18"/>
              </w:rPr>
            </w:pPr>
            <w:r>
              <w:rPr>
                <w:bCs/>
                <w:sz w:val="18"/>
                <w:szCs w:val="18"/>
              </w:rPr>
              <w:t>03</w:t>
            </w:r>
          </w:p>
        </w:tc>
        <w:tc>
          <w:tcPr>
            <w:tcW w:w="1276" w:type="dxa"/>
            <w:vAlign w:val="center"/>
          </w:tcPr>
          <w:p w14:paraId="2A495B3A">
            <w:pPr>
              <w:jc w:val="center"/>
              <w:rPr>
                <w:bCs/>
                <w:sz w:val="18"/>
                <w:szCs w:val="18"/>
              </w:rPr>
            </w:pPr>
            <w:r>
              <w:rPr>
                <w:bCs/>
                <w:sz w:val="18"/>
                <w:szCs w:val="18"/>
              </w:rPr>
              <w:t>04</w:t>
            </w:r>
          </w:p>
        </w:tc>
      </w:tr>
      <w:tr w14:paraId="54C796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restart"/>
            <w:tcBorders>
              <w:top w:val="single" w:color="auto" w:sz="2" w:space="0"/>
              <w:right w:val="single" w:color="auto" w:sz="2" w:space="0"/>
            </w:tcBorders>
            <w:vAlign w:val="center"/>
          </w:tcPr>
          <w:p w14:paraId="6529929C">
            <w:pPr>
              <w:jc w:val="center"/>
              <w:rPr>
                <w:sz w:val="18"/>
                <w:szCs w:val="18"/>
              </w:rPr>
            </w:pPr>
            <w:r>
              <w:rPr>
                <w:sz w:val="18"/>
                <w:szCs w:val="18"/>
              </w:rPr>
              <w:t>按所有权统计</w:t>
            </w:r>
          </w:p>
        </w:tc>
        <w:tc>
          <w:tcPr>
            <w:tcW w:w="2126" w:type="dxa"/>
            <w:tcBorders>
              <w:top w:val="single" w:color="auto" w:sz="2" w:space="0"/>
              <w:bottom w:val="single" w:color="auto" w:sz="2" w:space="0"/>
              <w:right w:val="single" w:color="auto" w:sz="2" w:space="0"/>
            </w:tcBorders>
          </w:tcPr>
          <w:p w14:paraId="06EA46EA">
            <w:pPr>
              <w:jc w:val="center"/>
              <w:rPr>
                <w:bCs/>
                <w:sz w:val="18"/>
                <w:szCs w:val="18"/>
              </w:rPr>
            </w:pPr>
            <w:r>
              <w:rPr>
                <w:sz w:val="18"/>
                <w:szCs w:val="18"/>
              </w:rPr>
              <w:t>货运船舶数</w:t>
            </w:r>
          </w:p>
        </w:tc>
        <w:tc>
          <w:tcPr>
            <w:tcW w:w="992" w:type="dxa"/>
            <w:tcBorders>
              <w:top w:val="single" w:color="auto" w:sz="2" w:space="0"/>
              <w:left w:val="single" w:color="auto" w:sz="2" w:space="0"/>
              <w:bottom w:val="single" w:color="auto" w:sz="2" w:space="0"/>
            </w:tcBorders>
            <w:vAlign w:val="center"/>
          </w:tcPr>
          <w:p w14:paraId="64AF231F">
            <w:pPr>
              <w:jc w:val="center"/>
              <w:rPr>
                <w:bCs/>
                <w:sz w:val="18"/>
                <w:szCs w:val="18"/>
              </w:rPr>
            </w:pPr>
            <w:r>
              <w:rPr>
                <w:bCs/>
                <w:sz w:val="18"/>
                <w:szCs w:val="18"/>
              </w:rPr>
              <w:t>艘</w:t>
            </w:r>
          </w:p>
        </w:tc>
        <w:tc>
          <w:tcPr>
            <w:tcW w:w="993" w:type="dxa"/>
            <w:vAlign w:val="center"/>
          </w:tcPr>
          <w:p w14:paraId="2DE34B3B">
            <w:pPr>
              <w:jc w:val="center"/>
              <w:rPr>
                <w:bCs/>
                <w:sz w:val="18"/>
                <w:szCs w:val="18"/>
              </w:rPr>
            </w:pPr>
            <w:r>
              <w:rPr>
                <w:bCs/>
                <w:sz w:val="18"/>
                <w:szCs w:val="18"/>
              </w:rPr>
              <w:t>201</w:t>
            </w:r>
          </w:p>
        </w:tc>
        <w:tc>
          <w:tcPr>
            <w:tcW w:w="992" w:type="dxa"/>
          </w:tcPr>
          <w:p w14:paraId="03C9F0A7">
            <w:pPr>
              <w:jc w:val="center"/>
              <w:rPr>
                <w:bCs/>
                <w:sz w:val="18"/>
                <w:szCs w:val="18"/>
              </w:rPr>
            </w:pPr>
          </w:p>
        </w:tc>
        <w:tc>
          <w:tcPr>
            <w:tcW w:w="1134" w:type="dxa"/>
          </w:tcPr>
          <w:p w14:paraId="7521DE74">
            <w:pPr>
              <w:jc w:val="center"/>
              <w:rPr>
                <w:bCs/>
                <w:sz w:val="18"/>
                <w:szCs w:val="18"/>
              </w:rPr>
            </w:pPr>
          </w:p>
        </w:tc>
        <w:tc>
          <w:tcPr>
            <w:tcW w:w="992" w:type="dxa"/>
            <w:gridSpan w:val="2"/>
          </w:tcPr>
          <w:p w14:paraId="2F5FF34A">
            <w:pPr>
              <w:jc w:val="center"/>
              <w:rPr>
                <w:bCs/>
                <w:sz w:val="18"/>
                <w:szCs w:val="18"/>
              </w:rPr>
            </w:pPr>
          </w:p>
        </w:tc>
        <w:tc>
          <w:tcPr>
            <w:tcW w:w="1276" w:type="dxa"/>
            <w:vAlign w:val="center"/>
          </w:tcPr>
          <w:p w14:paraId="0F052E22">
            <w:pPr>
              <w:jc w:val="center"/>
              <w:rPr>
                <w:bCs/>
                <w:sz w:val="18"/>
                <w:szCs w:val="18"/>
              </w:rPr>
            </w:pPr>
          </w:p>
        </w:tc>
      </w:tr>
      <w:tr w14:paraId="34D73F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continue"/>
            <w:tcBorders>
              <w:bottom w:val="single" w:color="auto" w:sz="2" w:space="0"/>
              <w:right w:val="single" w:color="auto" w:sz="2" w:space="0"/>
            </w:tcBorders>
            <w:vAlign w:val="center"/>
          </w:tcPr>
          <w:p w14:paraId="07E2F020">
            <w:pPr>
              <w:ind w:firstLine="540" w:firstLineChars="300"/>
              <w:jc w:val="center"/>
              <w:rPr>
                <w:sz w:val="18"/>
                <w:szCs w:val="18"/>
              </w:rPr>
            </w:pPr>
          </w:p>
        </w:tc>
        <w:tc>
          <w:tcPr>
            <w:tcW w:w="2126" w:type="dxa"/>
            <w:tcBorders>
              <w:top w:val="single" w:color="auto" w:sz="2" w:space="0"/>
              <w:bottom w:val="single" w:color="auto" w:sz="2" w:space="0"/>
              <w:right w:val="single" w:color="auto" w:sz="2" w:space="0"/>
            </w:tcBorders>
          </w:tcPr>
          <w:p w14:paraId="2822C043">
            <w:pPr>
              <w:jc w:val="center"/>
              <w:rPr>
                <w:bCs/>
                <w:sz w:val="18"/>
                <w:szCs w:val="18"/>
              </w:rPr>
            </w:pPr>
            <w:r>
              <w:rPr>
                <w:sz w:val="18"/>
                <w:szCs w:val="18"/>
              </w:rPr>
              <w:t>货运船舶额定净载重量</w:t>
            </w:r>
          </w:p>
        </w:tc>
        <w:tc>
          <w:tcPr>
            <w:tcW w:w="992" w:type="dxa"/>
            <w:tcBorders>
              <w:top w:val="single" w:color="auto" w:sz="2" w:space="0"/>
              <w:left w:val="single" w:color="auto" w:sz="2" w:space="0"/>
              <w:bottom w:val="single" w:color="auto" w:sz="2" w:space="0"/>
            </w:tcBorders>
            <w:vAlign w:val="center"/>
          </w:tcPr>
          <w:p w14:paraId="58368C80">
            <w:pPr>
              <w:jc w:val="center"/>
              <w:rPr>
                <w:bCs/>
                <w:sz w:val="18"/>
                <w:szCs w:val="18"/>
              </w:rPr>
            </w:pPr>
            <w:r>
              <w:rPr>
                <w:bCs/>
                <w:sz w:val="18"/>
                <w:szCs w:val="18"/>
              </w:rPr>
              <w:t>吨</w:t>
            </w:r>
          </w:p>
        </w:tc>
        <w:tc>
          <w:tcPr>
            <w:tcW w:w="993" w:type="dxa"/>
            <w:vAlign w:val="center"/>
          </w:tcPr>
          <w:p w14:paraId="3FB8F340">
            <w:pPr>
              <w:jc w:val="center"/>
              <w:rPr>
                <w:bCs/>
                <w:sz w:val="18"/>
                <w:szCs w:val="18"/>
              </w:rPr>
            </w:pPr>
            <w:r>
              <w:rPr>
                <w:bCs/>
                <w:sz w:val="18"/>
                <w:szCs w:val="18"/>
              </w:rPr>
              <w:t>202</w:t>
            </w:r>
          </w:p>
        </w:tc>
        <w:tc>
          <w:tcPr>
            <w:tcW w:w="992" w:type="dxa"/>
          </w:tcPr>
          <w:p w14:paraId="3558B58B">
            <w:pPr>
              <w:jc w:val="center"/>
              <w:rPr>
                <w:bCs/>
                <w:sz w:val="18"/>
                <w:szCs w:val="18"/>
              </w:rPr>
            </w:pPr>
          </w:p>
        </w:tc>
        <w:tc>
          <w:tcPr>
            <w:tcW w:w="1134" w:type="dxa"/>
          </w:tcPr>
          <w:p w14:paraId="2739606D">
            <w:pPr>
              <w:jc w:val="center"/>
              <w:rPr>
                <w:bCs/>
                <w:sz w:val="18"/>
                <w:szCs w:val="18"/>
              </w:rPr>
            </w:pPr>
          </w:p>
        </w:tc>
        <w:tc>
          <w:tcPr>
            <w:tcW w:w="992" w:type="dxa"/>
            <w:gridSpan w:val="2"/>
          </w:tcPr>
          <w:p w14:paraId="5F3501A6">
            <w:pPr>
              <w:jc w:val="center"/>
              <w:rPr>
                <w:bCs/>
                <w:sz w:val="18"/>
                <w:szCs w:val="18"/>
              </w:rPr>
            </w:pPr>
          </w:p>
        </w:tc>
        <w:tc>
          <w:tcPr>
            <w:tcW w:w="1276" w:type="dxa"/>
            <w:vAlign w:val="center"/>
          </w:tcPr>
          <w:p w14:paraId="0F8D2529">
            <w:pPr>
              <w:jc w:val="center"/>
              <w:rPr>
                <w:bCs/>
                <w:sz w:val="18"/>
                <w:szCs w:val="18"/>
              </w:rPr>
            </w:pPr>
          </w:p>
        </w:tc>
      </w:tr>
      <w:tr w14:paraId="7DF9AB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restart"/>
            <w:tcBorders>
              <w:top w:val="single" w:color="auto" w:sz="2" w:space="0"/>
              <w:right w:val="single" w:color="auto" w:sz="2" w:space="0"/>
            </w:tcBorders>
            <w:vAlign w:val="center"/>
          </w:tcPr>
          <w:p w14:paraId="40BC637B">
            <w:pPr>
              <w:jc w:val="center"/>
              <w:rPr>
                <w:sz w:val="18"/>
                <w:szCs w:val="18"/>
              </w:rPr>
            </w:pPr>
            <w:r>
              <w:rPr>
                <w:sz w:val="18"/>
                <w:szCs w:val="18"/>
              </w:rPr>
              <w:t>按经营权统计</w:t>
            </w:r>
          </w:p>
        </w:tc>
        <w:tc>
          <w:tcPr>
            <w:tcW w:w="2126" w:type="dxa"/>
            <w:tcBorders>
              <w:top w:val="single" w:color="auto" w:sz="2" w:space="0"/>
              <w:bottom w:val="single" w:color="auto" w:sz="2" w:space="0"/>
              <w:right w:val="single" w:color="auto" w:sz="2" w:space="0"/>
            </w:tcBorders>
          </w:tcPr>
          <w:p w14:paraId="16412D3E">
            <w:pPr>
              <w:jc w:val="center"/>
              <w:rPr>
                <w:bCs/>
                <w:sz w:val="18"/>
                <w:szCs w:val="18"/>
              </w:rPr>
            </w:pPr>
            <w:r>
              <w:rPr>
                <w:sz w:val="18"/>
                <w:szCs w:val="18"/>
              </w:rPr>
              <w:t>货运船舶数</w:t>
            </w:r>
          </w:p>
        </w:tc>
        <w:tc>
          <w:tcPr>
            <w:tcW w:w="992" w:type="dxa"/>
            <w:tcBorders>
              <w:top w:val="single" w:color="auto" w:sz="2" w:space="0"/>
              <w:left w:val="single" w:color="auto" w:sz="2" w:space="0"/>
              <w:bottom w:val="single" w:color="auto" w:sz="2" w:space="0"/>
            </w:tcBorders>
            <w:vAlign w:val="center"/>
          </w:tcPr>
          <w:p w14:paraId="5D7168E8">
            <w:pPr>
              <w:jc w:val="center"/>
              <w:rPr>
                <w:bCs/>
                <w:sz w:val="18"/>
                <w:szCs w:val="18"/>
              </w:rPr>
            </w:pPr>
            <w:r>
              <w:rPr>
                <w:bCs/>
                <w:sz w:val="18"/>
                <w:szCs w:val="18"/>
              </w:rPr>
              <w:t>艘</w:t>
            </w:r>
          </w:p>
        </w:tc>
        <w:tc>
          <w:tcPr>
            <w:tcW w:w="993" w:type="dxa"/>
            <w:vAlign w:val="center"/>
          </w:tcPr>
          <w:p w14:paraId="62D26DC3">
            <w:pPr>
              <w:jc w:val="center"/>
              <w:rPr>
                <w:bCs/>
                <w:sz w:val="18"/>
                <w:szCs w:val="18"/>
              </w:rPr>
            </w:pPr>
            <w:r>
              <w:rPr>
                <w:bCs/>
                <w:sz w:val="18"/>
                <w:szCs w:val="18"/>
              </w:rPr>
              <w:t>203</w:t>
            </w:r>
          </w:p>
        </w:tc>
        <w:tc>
          <w:tcPr>
            <w:tcW w:w="992" w:type="dxa"/>
          </w:tcPr>
          <w:p w14:paraId="3DC9B7BE">
            <w:pPr>
              <w:jc w:val="center"/>
              <w:rPr>
                <w:bCs/>
                <w:sz w:val="18"/>
                <w:szCs w:val="18"/>
              </w:rPr>
            </w:pPr>
          </w:p>
        </w:tc>
        <w:tc>
          <w:tcPr>
            <w:tcW w:w="1134" w:type="dxa"/>
          </w:tcPr>
          <w:p w14:paraId="7E9ACF0F">
            <w:pPr>
              <w:jc w:val="center"/>
              <w:rPr>
                <w:bCs/>
                <w:sz w:val="18"/>
                <w:szCs w:val="18"/>
              </w:rPr>
            </w:pPr>
          </w:p>
        </w:tc>
        <w:tc>
          <w:tcPr>
            <w:tcW w:w="992" w:type="dxa"/>
            <w:gridSpan w:val="2"/>
          </w:tcPr>
          <w:p w14:paraId="140666E4">
            <w:pPr>
              <w:jc w:val="center"/>
              <w:rPr>
                <w:bCs/>
                <w:sz w:val="18"/>
                <w:szCs w:val="18"/>
              </w:rPr>
            </w:pPr>
          </w:p>
        </w:tc>
        <w:tc>
          <w:tcPr>
            <w:tcW w:w="1276" w:type="dxa"/>
            <w:vAlign w:val="center"/>
          </w:tcPr>
          <w:p w14:paraId="54A5F6CB">
            <w:pPr>
              <w:jc w:val="center"/>
              <w:rPr>
                <w:bCs/>
                <w:sz w:val="18"/>
                <w:szCs w:val="18"/>
              </w:rPr>
            </w:pPr>
          </w:p>
        </w:tc>
      </w:tr>
      <w:tr w14:paraId="37152E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1418" w:type="dxa"/>
            <w:vMerge w:val="continue"/>
            <w:tcBorders>
              <w:bottom w:val="single" w:color="auto" w:sz="2" w:space="0"/>
              <w:right w:val="single" w:color="auto" w:sz="2" w:space="0"/>
            </w:tcBorders>
            <w:vAlign w:val="center"/>
          </w:tcPr>
          <w:p w14:paraId="6E4494CE">
            <w:pPr>
              <w:ind w:firstLine="360" w:firstLineChars="200"/>
              <w:jc w:val="left"/>
              <w:rPr>
                <w:sz w:val="18"/>
                <w:szCs w:val="18"/>
              </w:rPr>
            </w:pPr>
          </w:p>
        </w:tc>
        <w:tc>
          <w:tcPr>
            <w:tcW w:w="2126" w:type="dxa"/>
            <w:tcBorders>
              <w:top w:val="single" w:color="auto" w:sz="2" w:space="0"/>
              <w:bottom w:val="single" w:color="auto" w:sz="2" w:space="0"/>
              <w:right w:val="single" w:color="auto" w:sz="2" w:space="0"/>
            </w:tcBorders>
          </w:tcPr>
          <w:p w14:paraId="580DA596">
            <w:pPr>
              <w:jc w:val="center"/>
              <w:rPr>
                <w:bCs/>
                <w:sz w:val="18"/>
                <w:szCs w:val="18"/>
              </w:rPr>
            </w:pPr>
            <w:r>
              <w:rPr>
                <w:sz w:val="18"/>
                <w:szCs w:val="18"/>
              </w:rPr>
              <w:t>货运船舶额定净载重量</w:t>
            </w:r>
          </w:p>
        </w:tc>
        <w:tc>
          <w:tcPr>
            <w:tcW w:w="992" w:type="dxa"/>
            <w:tcBorders>
              <w:top w:val="single" w:color="auto" w:sz="2" w:space="0"/>
              <w:left w:val="single" w:color="auto" w:sz="2" w:space="0"/>
              <w:bottom w:val="single" w:color="auto" w:sz="2" w:space="0"/>
            </w:tcBorders>
            <w:vAlign w:val="center"/>
          </w:tcPr>
          <w:p w14:paraId="1E9643FC">
            <w:pPr>
              <w:jc w:val="center"/>
              <w:rPr>
                <w:bCs/>
                <w:sz w:val="18"/>
                <w:szCs w:val="18"/>
              </w:rPr>
            </w:pPr>
            <w:r>
              <w:rPr>
                <w:bCs/>
                <w:sz w:val="18"/>
                <w:szCs w:val="18"/>
              </w:rPr>
              <w:t>吨</w:t>
            </w:r>
          </w:p>
        </w:tc>
        <w:tc>
          <w:tcPr>
            <w:tcW w:w="993" w:type="dxa"/>
            <w:vAlign w:val="center"/>
          </w:tcPr>
          <w:p w14:paraId="05BAE1E2">
            <w:pPr>
              <w:jc w:val="center"/>
              <w:rPr>
                <w:bCs/>
                <w:sz w:val="18"/>
                <w:szCs w:val="18"/>
              </w:rPr>
            </w:pPr>
            <w:r>
              <w:rPr>
                <w:bCs/>
                <w:sz w:val="18"/>
                <w:szCs w:val="18"/>
              </w:rPr>
              <w:t>204</w:t>
            </w:r>
          </w:p>
        </w:tc>
        <w:tc>
          <w:tcPr>
            <w:tcW w:w="992" w:type="dxa"/>
          </w:tcPr>
          <w:p w14:paraId="6D784B94">
            <w:pPr>
              <w:jc w:val="center"/>
              <w:rPr>
                <w:bCs/>
                <w:sz w:val="18"/>
                <w:szCs w:val="18"/>
              </w:rPr>
            </w:pPr>
          </w:p>
        </w:tc>
        <w:tc>
          <w:tcPr>
            <w:tcW w:w="1134" w:type="dxa"/>
          </w:tcPr>
          <w:p w14:paraId="3AF85A9C">
            <w:pPr>
              <w:jc w:val="center"/>
              <w:rPr>
                <w:bCs/>
                <w:sz w:val="18"/>
                <w:szCs w:val="18"/>
              </w:rPr>
            </w:pPr>
          </w:p>
        </w:tc>
        <w:tc>
          <w:tcPr>
            <w:tcW w:w="992" w:type="dxa"/>
            <w:gridSpan w:val="2"/>
          </w:tcPr>
          <w:p w14:paraId="64B8F799">
            <w:pPr>
              <w:jc w:val="center"/>
              <w:rPr>
                <w:bCs/>
                <w:sz w:val="18"/>
                <w:szCs w:val="18"/>
              </w:rPr>
            </w:pPr>
          </w:p>
        </w:tc>
        <w:tc>
          <w:tcPr>
            <w:tcW w:w="1276" w:type="dxa"/>
            <w:vAlign w:val="center"/>
          </w:tcPr>
          <w:p w14:paraId="26FF9C20">
            <w:pPr>
              <w:jc w:val="center"/>
              <w:rPr>
                <w:bCs/>
                <w:sz w:val="18"/>
                <w:szCs w:val="18"/>
              </w:rPr>
            </w:pPr>
          </w:p>
        </w:tc>
      </w:tr>
      <w:tr w14:paraId="71741A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42A7902B">
            <w:pPr>
              <w:ind w:firstLine="360" w:firstLineChars="200"/>
              <w:jc w:val="left"/>
              <w:rPr>
                <w:bCs/>
                <w:sz w:val="18"/>
                <w:szCs w:val="18"/>
              </w:rPr>
            </w:pPr>
            <w:r>
              <w:rPr>
                <w:sz w:val="18"/>
                <w:szCs w:val="18"/>
              </w:rPr>
              <w:t>货运量</w:t>
            </w:r>
          </w:p>
        </w:tc>
        <w:tc>
          <w:tcPr>
            <w:tcW w:w="992" w:type="dxa"/>
            <w:tcBorders>
              <w:top w:val="single" w:color="auto" w:sz="2" w:space="0"/>
              <w:left w:val="single" w:color="auto" w:sz="2" w:space="0"/>
              <w:bottom w:val="single" w:color="auto" w:sz="2" w:space="0"/>
            </w:tcBorders>
            <w:vAlign w:val="center"/>
          </w:tcPr>
          <w:p w14:paraId="31529D42">
            <w:pPr>
              <w:jc w:val="center"/>
              <w:rPr>
                <w:bCs/>
                <w:sz w:val="18"/>
                <w:szCs w:val="18"/>
              </w:rPr>
            </w:pPr>
            <w:r>
              <w:rPr>
                <w:bCs/>
                <w:sz w:val="18"/>
                <w:szCs w:val="18"/>
              </w:rPr>
              <w:t>吨</w:t>
            </w:r>
          </w:p>
        </w:tc>
        <w:tc>
          <w:tcPr>
            <w:tcW w:w="993" w:type="dxa"/>
            <w:vAlign w:val="center"/>
          </w:tcPr>
          <w:p w14:paraId="4967CC6F">
            <w:pPr>
              <w:jc w:val="center"/>
              <w:rPr>
                <w:bCs/>
                <w:sz w:val="18"/>
                <w:szCs w:val="18"/>
              </w:rPr>
            </w:pPr>
            <w:r>
              <w:rPr>
                <w:bCs/>
                <w:sz w:val="18"/>
                <w:szCs w:val="18"/>
              </w:rPr>
              <w:t>205</w:t>
            </w:r>
          </w:p>
        </w:tc>
        <w:tc>
          <w:tcPr>
            <w:tcW w:w="992" w:type="dxa"/>
          </w:tcPr>
          <w:p w14:paraId="2E1AA7E6">
            <w:pPr>
              <w:jc w:val="center"/>
              <w:rPr>
                <w:bCs/>
                <w:sz w:val="18"/>
                <w:szCs w:val="18"/>
              </w:rPr>
            </w:pPr>
          </w:p>
        </w:tc>
        <w:tc>
          <w:tcPr>
            <w:tcW w:w="1134" w:type="dxa"/>
          </w:tcPr>
          <w:p w14:paraId="4FA7F9C5">
            <w:pPr>
              <w:jc w:val="center"/>
              <w:rPr>
                <w:bCs/>
                <w:sz w:val="18"/>
                <w:szCs w:val="18"/>
              </w:rPr>
            </w:pPr>
          </w:p>
        </w:tc>
        <w:tc>
          <w:tcPr>
            <w:tcW w:w="992" w:type="dxa"/>
            <w:gridSpan w:val="2"/>
          </w:tcPr>
          <w:p w14:paraId="7A25E4E3">
            <w:pPr>
              <w:jc w:val="center"/>
              <w:rPr>
                <w:bCs/>
                <w:sz w:val="18"/>
                <w:szCs w:val="18"/>
              </w:rPr>
            </w:pPr>
          </w:p>
        </w:tc>
        <w:tc>
          <w:tcPr>
            <w:tcW w:w="1276" w:type="dxa"/>
            <w:vAlign w:val="center"/>
          </w:tcPr>
          <w:p w14:paraId="1ACACF01">
            <w:pPr>
              <w:jc w:val="center"/>
              <w:rPr>
                <w:bCs/>
                <w:sz w:val="18"/>
                <w:szCs w:val="18"/>
              </w:rPr>
            </w:pPr>
          </w:p>
        </w:tc>
      </w:tr>
      <w:tr w14:paraId="2B89F6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0E2E4DFC">
            <w:pPr>
              <w:ind w:firstLine="720" w:firstLineChars="400"/>
              <w:jc w:val="left"/>
              <w:rPr>
                <w:sz w:val="18"/>
                <w:szCs w:val="18"/>
              </w:rPr>
            </w:pPr>
            <w:r>
              <w:rPr>
                <w:sz w:val="18"/>
                <w:szCs w:val="18"/>
              </w:rPr>
              <w:t>其中：煤炭及制品</w:t>
            </w:r>
          </w:p>
        </w:tc>
        <w:tc>
          <w:tcPr>
            <w:tcW w:w="992" w:type="dxa"/>
            <w:tcBorders>
              <w:top w:val="single" w:color="auto" w:sz="2" w:space="0"/>
              <w:left w:val="single" w:color="auto" w:sz="2" w:space="0"/>
              <w:bottom w:val="single" w:color="auto" w:sz="2" w:space="0"/>
            </w:tcBorders>
            <w:vAlign w:val="center"/>
          </w:tcPr>
          <w:p w14:paraId="217278B7">
            <w:pPr>
              <w:jc w:val="center"/>
              <w:rPr>
                <w:bCs/>
                <w:sz w:val="18"/>
                <w:szCs w:val="18"/>
              </w:rPr>
            </w:pPr>
            <w:r>
              <w:rPr>
                <w:bCs/>
                <w:sz w:val="18"/>
                <w:szCs w:val="18"/>
              </w:rPr>
              <w:t>吨</w:t>
            </w:r>
          </w:p>
        </w:tc>
        <w:tc>
          <w:tcPr>
            <w:tcW w:w="993" w:type="dxa"/>
            <w:vAlign w:val="center"/>
          </w:tcPr>
          <w:p w14:paraId="3F8DD8DA">
            <w:pPr>
              <w:jc w:val="center"/>
              <w:rPr>
                <w:bCs/>
                <w:sz w:val="18"/>
                <w:szCs w:val="18"/>
              </w:rPr>
            </w:pPr>
            <w:r>
              <w:rPr>
                <w:bCs/>
                <w:sz w:val="18"/>
                <w:szCs w:val="18"/>
              </w:rPr>
              <w:t>206</w:t>
            </w:r>
          </w:p>
        </w:tc>
        <w:tc>
          <w:tcPr>
            <w:tcW w:w="992" w:type="dxa"/>
          </w:tcPr>
          <w:p w14:paraId="3FC4EAE7">
            <w:pPr>
              <w:jc w:val="center"/>
              <w:rPr>
                <w:bCs/>
                <w:sz w:val="18"/>
                <w:szCs w:val="18"/>
              </w:rPr>
            </w:pPr>
          </w:p>
        </w:tc>
        <w:tc>
          <w:tcPr>
            <w:tcW w:w="1134" w:type="dxa"/>
          </w:tcPr>
          <w:p w14:paraId="0074733E">
            <w:pPr>
              <w:jc w:val="center"/>
              <w:rPr>
                <w:bCs/>
                <w:sz w:val="18"/>
                <w:szCs w:val="18"/>
              </w:rPr>
            </w:pPr>
          </w:p>
        </w:tc>
        <w:tc>
          <w:tcPr>
            <w:tcW w:w="992" w:type="dxa"/>
            <w:gridSpan w:val="2"/>
          </w:tcPr>
          <w:p w14:paraId="0E75C467">
            <w:pPr>
              <w:jc w:val="center"/>
              <w:rPr>
                <w:bCs/>
                <w:sz w:val="18"/>
                <w:szCs w:val="18"/>
              </w:rPr>
            </w:pPr>
          </w:p>
        </w:tc>
        <w:tc>
          <w:tcPr>
            <w:tcW w:w="1276" w:type="dxa"/>
            <w:vAlign w:val="center"/>
          </w:tcPr>
          <w:p w14:paraId="56FC63B5">
            <w:pPr>
              <w:jc w:val="center"/>
              <w:rPr>
                <w:bCs/>
                <w:sz w:val="18"/>
                <w:szCs w:val="18"/>
              </w:rPr>
            </w:pPr>
          </w:p>
        </w:tc>
      </w:tr>
      <w:tr w14:paraId="564E7C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66B8CF29">
            <w:pPr>
              <w:ind w:firstLine="1260" w:firstLineChars="700"/>
              <w:jc w:val="left"/>
              <w:rPr>
                <w:sz w:val="18"/>
                <w:szCs w:val="18"/>
              </w:rPr>
            </w:pPr>
            <w:r>
              <w:rPr>
                <w:sz w:val="18"/>
                <w:szCs w:val="18"/>
              </w:rPr>
              <w:t>石油、天然气及制品</w:t>
            </w:r>
          </w:p>
        </w:tc>
        <w:tc>
          <w:tcPr>
            <w:tcW w:w="992" w:type="dxa"/>
            <w:tcBorders>
              <w:top w:val="single" w:color="auto" w:sz="2" w:space="0"/>
              <w:left w:val="single" w:color="auto" w:sz="2" w:space="0"/>
              <w:bottom w:val="single" w:color="auto" w:sz="2" w:space="0"/>
            </w:tcBorders>
            <w:vAlign w:val="center"/>
          </w:tcPr>
          <w:p w14:paraId="5AF056E6">
            <w:pPr>
              <w:jc w:val="center"/>
              <w:rPr>
                <w:bCs/>
                <w:sz w:val="18"/>
                <w:szCs w:val="18"/>
              </w:rPr>
            </w:pPr>
            <w:r>
              <w:rPr>
                <w:bCs/>
                <w:sz w:val="18"/>
                <w:szCs w:val="18"/>
              </w:rPr>
              <w:t>吨</w:t>
            </w:r>
          </w:p>
        </w:tc>
        <w:tc>
          <w:tcPr>
            <w:tcW w:w="993" w:type="dxa"/>
            <w:vAlign w:val="center"/>
          </w:tcPr>
          <w:p w14:paraId="51428AD3">
            <w:pPr>
              <w:jc w:val="center"/>
              <w:rPr>
                <w:bCs/>
                <w:sz w:val="18"/>
                <w:szCs w:val="18"/>
              </w:rPr>
            </w:pPr>
            <w:r>
              <w:rPr>
                <w:bCs/>
                <w:sz w:val="18"/>
                <w:szCs w:val="18"/>
              </w:rPr>
              <w:t>207</w:t>
            </w:r>
          </w:p>
        </w:tc>
        <w:tc>
          <w:tcPr>
            <w:tcW w:w="992" w:type="dxa"/>
          </w:tcPr>
          <w:p w14:paraId="00D48F42">
            <w:pPr>
              <w:jc w:val="center"/>
              <w:rPr>
                <w:bCs/>
                <w:sz w:val="18"/>
                <w:szCs w:val="18"/>
              </w:rPr>
            </w:pPr>
          </w:p>
        </w:tc>
        <w:tc>
          <w:tcPr>
            <w:tcW w:w="1134" w:type="dxa"/>
          </w:tcPr>
          <w:p w14:paraId="758878D7">
            <w:pPr>
              <w:jc w:val="center"/>
              <w:rPr>
                <w:bCs/>
                <w:sz w:val="18"/>
                <w:szCs w:val="18"/>
              </w:rPr>
            </w:pPr>
          </w:p>
        </w:tc>
        <w:tc>
          <w:tcPr>
            <w:tcW w:w="992" w:type="dxa"/>
            <w:gridSpan w:val="2"/>
          </w:tcPr>
          <w:p w14:paraId="0F90D435">
            <w:pPr>
              <w:jc w:val="center"/>
              <w:rPr>
                <w:bCs/>
                <w:sz w:val="18"/>
                <w:szCs w:val="18"/>
              </w:rPr>
            </w:pPr>
          </w:p>
        </w:tc>
        <w:tc>
          <w:tcPr>
            <w:tcW w:w="1276" w:type="dxa"/>
            <w:vAlign w:val="center"/>
          </w:tcPr>
          <w:p w14:paraId="4229BD43">
            <w:pPr>
              <w:jc w:val="center"/>
              <w:rPr>
                <w:bCs/>
                <w:sz w:val="18"/>
                <w:szCs w:val="18"/>
              </w:rPr>
            </w:pPr>
          </w:p>
        </w:tc>
      </w:tr>
      <w:tr w14:paraId="092E9A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1BFE6CBE">
            <w:pPr>
              <w:ind w:firstLine="1620" w:firstLineChars="900"/>
              <w:jc w:val="left"/>
              <w:rPr>
                <w:sz w:val="18"/>
                <w:szCs w:val="18"/>
              </w:rPr>
            </w:pPr>
            <w:r>
              <w:rPr>
                <w:sz w:val="18"/>
                <w:szCs w:val="18"/>
              </w:rPr>
              <w:t>其中：原油</w:t>
            </w:r>
          </w:p>
        </w:tc>
        <w:tc>
          <w:tcPr>
            <w:tcW w:w="992" w:type="dxa"/>
            <w:tcBorders>
              <w:top w:val="single" w:color="auto" w:sz="2" w:space="0"/>
              <w:left w:val="single" w:color="auto" w:sz="2" w:space="0"/>
              <w:bottom w:val="single" w:color="auto" w:sz="2" w:space="0"/>
            </w:tcBorders>
            <w:vAlign w:val="center"/>
          </w:tcPr>
          <w:p w14:paraId="0A9E76D0">
            <w:pPr>
              <w:jc w:val="center"/>
              <w:rPr>
                <w:bCs/>
                <w:sz w:val="18"/>
                <w:szCs w:val="18"/>
              </w:rPr>
            </w:pPr>
            <w:r>
              <w:rPr>
                <w:bCs/>
                <w:sz w:val="18"/>
                <w:szCs w:val="18"/>
              </w:rPr>
              <w:t>吨</w:t>
            </w:r>
          </w:p>
        </w:tc>
        <w:tc>
          <w:tcPr>
            <w:tcW w:w="993" w:type="dxa"/>
            <w:vAlign w:val="center"/>
          </w:tcPr>
          <w:p w14:paraId="7C40CF78">
            <w:pPr>
              <w:jc w:val="center"/>
              <w:rPr>
                <w:bCs/>
                <w:sz w:val="18"/>
                <w:szCs w:val="18"/>
              </w:rPr>
            </w:pPr>
            <w:r>
              <w:rPr>
                <w:bCs/>
                <w:sz w:val="18"/>
                <w:szCs w:val="18"/>
              </w:rPr>
              <w:t>208</w:t>
            </w:r>
          </w:p>
        </w:tc>
        <w:tc>
          <w:tcPr>
            <w:tcW w:w="992" w:type="dxa"/>
          </w:tcPr>
          <w:p w14:paraId="5D641A7D">
            <w:pPr>
              <w:jc w:val="center"/>
              <w:rPr>
                <w:bCs/>
                <w:sz w:val="18"/>
                <w:szCs w:val="18"/>
              </w:rPr>
            </w:pPr>
          </w:p>
        </w:tc>
        <w:tc>
          <w:tcPr>
            <w:tcW w:w="1134" w:type="dxa"/>
          </w:tcPr>
          <w:p w14:paraId="64591CD4">
            <w:pPr>
              <w:jc w:val="center"/>
              <w:rPr>
                <w:bCs/>
                <w:sz w:val="18"/>
                <w:szCs w:val="18"/>
              </w:rPr>
            </w:pPr>
          </w:p>
        </w:tc>
        <w:tc>
          <w:tcPr>
            <w:tcW w:w="992" w:type="dxa"/>
            <w:gridSpan w:val="2"/>
          </w:tcPr>
          <w:p w14:paraId="49B3CEAD">
            <w:pPr>
              <w:jc w:val="center"/>
              <w:rPr>
                <w:bCs/>
                <w:sz w:val="18"/>
                <w:szCs w:val="18"/>
              </w:rPr>
            </w:pPr>
          </w:p>
        </w:tc>
        <w:tc>
          <w:tcPr>
            <w:tcW w:w="1276" w:type="dxa"/>
            <w:vAlign w:val="center"/>
          </w:tcPr>
          <w:p w14:paraId="120C9EA3">
            <w:pPr>
              <w:jc w:val="center"/>
              <w:rPr>
                <w:bCs/>
                <w:sz w:val="18"/>
                <w:szCs w:val="18"/>
              </w:rPr>
            </w:pPr>
          </w:p>
        </w:tc>
      </w:tr>
      <w:tr w14:paraId="0F321A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5BE04438">
            <w:pPr>
              <w:ind w:firstLine="1260" w:firstLineChars="700"/>
              <w:jc w:val="left"/>
              <w:rPr>
                <w:sz w:val="18"/>
                <w:szCs w:val="18"/>
              </w:rPr>
            </w:pPr>
            <w:r>
              <w:rPr>
                <w:sz w:val="18"/>
                <w:szCs w:val="18"/>
              </w:rPr>
              <w:t>金属矿石</w:t>
            </w:r>
          </w:p>
        </w:tc>
        <w:tc>
          <w:tcPr>
            <w:tcW w:w="992" w:type="dxa"/>
            <w:tcBorders>
              <w:top w:val="single" w:color="auto" w:sz="2" w:space="0"/>
              <w:left w:val="single" w:color="auto" w:sz="2" w:space="0"/>
              <w:bottom w:val="single" w:color="auto" w:sz="2" w:space="0"/>
            </w:tcBorders>
            <w:vAlign w:val="center"/>
          </w:tcPr>
          <w:p w14:paraId="45A5F04F">
            <w:pPr>
              <w:jc w:val="center"/>
              <w:rPr>
                <w:bCs/>
                <w:sz w:val="18"/>
                <w:szCs w:val="18"/>
              </w:rPr>
            </w:pPr>
            <w:r>
              <w:rPr>
                <w:bCs/>
                <w:sz w:val="18"/>
                <w:szCs w:val="18"/>
              </w:rPr>
              <w:t>吨</w:t>
            </w:r>
          </w:p>
        </w:tc>
        <w:tc>
          <w:tcPr>
            <w:tcW w:w="993" w:type="dxa"/>
            <w:vAlign w:val="center"/>
          </w:tcPr>
          <w:p w14:paraId="0A00E9FC">
            <w:pPr>
              <w:jc w:val="center"/>
              <w:rPr>
                <w:bCs/>
                <w:sz w:val="18"/>
                <w:szCs w:val="18"/>
              </w:rPr>
            </w:pPr>
            <w:r>
              <w:rPr>
                <w:bCs/>
                <w:sz w:val="18"/>
                <w:szCs w:val="18"/>
              </w:rPr>
              <w:t>209</w:t>
            </w:r>
          </w:p>
        </w:tc>
        <w:tc>
          <w:tcPr>
            <w:tcW w:w="992" w:type="dxa"/>
          </w:tcPr>
          <w:p w14:paraId="601D0F82">
            <w:pPr>
              <w:jc w:val="center"/>
              <w:rPr>
                <w:bCs/>
                <w:sz w:val="18"/>
                <w:szCs w:val="18"/>
              </w:rPr>
            </w:pPr>
          </w:p>
        </w:tc>
        <w:tc>
          <w:tcPr>
            <w:tcW w:w="1134" w:type="dxa"/>
          </w:tcPr>
          <w:p w14:paraId="55E8D973">
            <w:pPr>
              <w:jc w:val="center"/>
              <w:rPr>
                <w:bCs/>
                <w:sz w:val="18"/>
                <w:szCs w:val="18"/>
              </w:rPr>
            </w:pPr>
          </w:p>
        </w:tc>
        <w:tc>
          <w:tcPr>
            <w:tcW w:w="992" w:type="dxa"/>
            <w:gridSpan w:val="2"/>
          </w:tcPr>
          <w:p w14:paraId="60EAE7D8">
            <w:pPr>
              <w:jc w:val="center"/>
              <w:rPr>
                <w:bCs/>
                <w:sz w:val="18"/>
                <w:szCs w:val="18"/>
              </w:rPr>
            </w:pPr>
          </w:p>
        </w:tc>
        <w:tc>
          <w:tcPr>
            <w:tcW w:w="1276" w:type="dxa"/>
            <w:vAlign w:val="center"/>
          </w:tcPr>
          <w:p w14:paraId="2ECD25DB">
            <w:pPr>
              <w:jc w:val="center"/>
              <w:rPr>
                <w:bCs/>
                <w:sz w:val="18"/>
                <w:szCs w:val="18"/>
              </w:rPr>
            </w:pPr>
          </w:p>
        </w:tc>
      </w:tr>
      <w:tr w14:paraId="2F15A2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1041A930">
            <w:pPr>
              <w:ind w:firstLine="1620" w:firstLineChars="900"/>
              <w:jc w:val="left"/>
              <w:rPr>
                <w:sz w:val="18"/>
                <w:szCs w:val="18"/>
              </w:rPr>
            </w:pPr>
            <w:r>
              <w:rPr>
                <w:sz w:val="18"/>
                <w:szCs w:val="18"/>
              </w:rPr>
              <w:t>其中：铁矿石</w:t>
            </w:r>
          </w:p>
        </w:tc>
        <w:tc>
          <w:tcPr>
            <w:tcW w:w="992" w:type="dxa"/>
            <w:tcBorders>
              <w:top w:val="single" w:color="auto" w:sz="2" w:space="0"/>
              <w:left w:val="single" w:color="auto" w:sz="2" w:space="0"/>
              <w:bottom w:val="single" w:color="auto" w:sz="2" w:space="0"/>
            </w:tcBorders>
            <w:vAlign w:val="center"/>
          </w:tcPr>
          <w:p w14:paraId="42044B0A">
            <w:pPr>
              <w:jc w:val="center"/>
              <w:rPr>
                <w:bCs/>
                <w:sz w:val="18"/>
                <w:szCs w:val="18"/>
              </w:rPr>
            </w:pPr>
            <w:r>
              <w:rPr>
                <w:bCs/>
                <w:sz w:val="18"/>
                <w:szCs w:val="18"/>
              </w:rPr>
              <w:t>吨</w:t>
            </w:r>
          </w:p>
        </w:tc>
        <w:tc>
          <w:tcPr>
            <w:tcW w:w="993" w:type="dxa"/>
            <w:vAlign w:val="center"/>
          </w:tcPr>
          <w:p w14:paraId="39BF85BE">
            <w:pPr>
              <w:jc w:val="center"/>
              <w:rPr>
                <w:bCs/>
                <w:sz w:val="18"/>
                <w:szCs w:val="18"/>
              </w:rPr>
            </w:pPr>
            <w:r>
              <w:rPr>
                <w:bCs/>
                <w:sz w:val="18"/>
                <w:szCs w:val="18"/>
              </w:rPr>
              <w:t>210</w:t>
            </w:r>
          </w:p>
        </w:tc>
        <w:tc>
          <w:tcPr>
            <w:tcW w:w="992" w:type="dxa"/>
          </w:tcPr>
          <w:p w14:paraId="037A8BF7">
            <w:pPr>
              <w:jc w:val="center"/>
              <w:rPr>
                <w:bCs/>
                <w:sz w:val="18"/>
                <w:szCs w:val="18"/>
              </w:rPr>
            </w:pPr>
          </w:p>
        </w:tc>
        <w:tc>
          <w:tcPr>
            <w:tcW w:w="1134" w:type="dxa"/>
          </w:tcPr>
          <w:p w14:paraId="0F583037">
            <w:pPr>
              <w:jc w:val="center"/>
              <w:rPr>
                <w:bCs/>
                <w:sz w:val="18"/>
                <w:szCs w:val="18"/>
              </w:rPr>
            </w:pPr>
          </w:p>
        </w:tc>
        <w:tc>
          <w:tcPr>
            <w:tcW w:w="992" w:type="dxa"/>
            <w:gridSpan w:val="2"/>
          </w:tcPr>
          <w:p w14:paraId="453E6B46">
            <w:pPr>
              <w:jc w:val="center"/>
              <w:rPr>
                <w:bCs/>
                <w:sz w:val="18"/>
                <w:szCs w:val="18"/>
              </w:rPr>
            </w:pPr>
          </w:p>
        </w:tc>
        <w:tc>
          <w:tcPr>
            <w:tcW w:w="1276" w:type="dxa"/>
            <w:vAlign w:val="center"/>
          </w:tcPr>
          <w:p w14:paraId="06A6263D">
            <w:pPr>
              <w:jc w:val="center"/>
              <w:rPr>
                <w:bCs/>
                <w:sz w:val="18"/>
                <w:szCs w:val="18"/>
              </w:rPr>
            </w:pPr>
          </w:p>
        </w:tc>
      </w:tr>
      <w:tr w14:paraId="088CCE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6C049572">
            <w:pPr>
              <w:ind w:firstLine="1260" w:firstLineChars="700"/>
              <w:jc w:val="left"/>
              <w:rPr>
                <w:sz w:val="18"/>
                <w:szCs w:val="18"/>
              </w:rPr>
            </w:pPr>
            <w:r>
              <w:rPr>
                <w:sz w:val="18"/>
                <w:szCs w:val="18"/>
              </w:rPr>
              <w:t>矿物性建筑材料</w:t>
            </w:r>
          </w:p>
        </w:tc>
        <w:tc>
          <w:tcPr>
            <w:tcW w:w="992" w:type="dxa"/>
            <w:tcBorders>
              <w:top w:val="single" w:color="auto" w:sz="2" w:space="0"/>
              <w:left w:val="single" w:color="auto" w:sz="2" w:space="0"/>
              <w:bottom w:val="single" w:color="auto" w:sz="2" w:space="0"/>
            </w:tcBorders>
            <w:vAlign w:val="center"/>
          </w:tcPr>
          <w:p w14:paraId="06E6278F">
            <w:pPr>
              <w:jc w:val="center"/>
              <w:rPr>
                <w:bCs/>
                <w:sz w:val="18"/>
                <w:szCs w:val="18"/>
              </w:rPr>
            </w:pPr>
            <w:r>
              <w:rPr>
                <w:bCs/>
                <w:sz w:val="18"/>
                <w:szCs w:val="18"/>
              </w:rPr>
              <w:t>吨</w:t>
            </w:r>
          </w:p>
        </w:tc>
        <w:tc>
          <w:tcPr>
            <w:tcW w:w="993" w:type="dxa"/>
            <w:vAlign w:val="center"/>
          </w:tcPr>
          <w:p w14:paraId="46885737">
            <w:pPr>
              <w:jc w:val="center"/>
              <w:rPr>
                <w:bCs/>
                <w:sz w:val="18"/>
                <w:szCs w:val="18"/>
              </w:rPr>
            </w:pPr>
            <w:r>
              <w:rPr>
                <w:bCs/>
                <w:sz w:val="18"/>
                <w:szCs w:val="18"/>
              </w:rPr>
              <w:t>211</w:t>
            </w:r>
          </w:p>
        </w:tc>
        <w:tc>
          <w:tcPr>
            <w:tcW w:w="992" w:type="dxa"/>
          </w:tcPr>
          <w:p w14:paraId="7786B0A5">
            <w:pPr>
              <w:jc w:val="center"/>
              <w:rPr>
                <w:bCs/>
                <w:sz w:val="18"/>
                <w:szCs w:val="18"/>
              </w:rPr>
            </w:pPr>
          </w:p>
        </w:tc>
        <w:tc>
          <w:tcPr>
            <w:tcW w:w="1134" w:type="dxa"/>
          </w:tcPr>
          <w:p w14:paraId="053397B7">
            <w:pPr>
              <w:jc w:val="center"/>
              <w:rPr>
                <w:bCs/>
                <w:sz w:val="18"/>
                <w:szCs w:val="18"/>
              </w:rPr>
            </w:pPr>
          </w:p>
        </w:tc>
        <w:tc>
          <w:tcPr>
            <w:tcW w:w="992" w:type="dxa"/>
            <w:gridSpan w:val="2"/>
          </w:tcPr>
          <w:p w14:paraId="274FFF01">
            <w:pPr>
              <w:jc w:val="center"/>
              <w:rPr>
                <w:bCs/>
                <w:sz w:val="18"/>
                <w:szCs w:val="18"/>
              </w:rPr>
            </w:pPr>
          </w:p>
        </w:tc>
        <w:tc>
          <w:tcPr>
            <w:tcW w:w="1276" w:type="dxa"/>
            <w:vAlign w:val="center"/>
          </w:tcPr>
          <w:p w14:paraId="42F693B1">
            <w:pPr>
              <w:jc w:val="center"/>
              <w:rPr>
                <w:bCs/>
                <w:sz w:val="18"/>
                <w:szCs w:val="18"/>
              </w:rPr>
            </w:pPr>
          </w:p>
        </w:tc>
      </w:tr>
      <w:tr w14:paraId="50F48E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1CD47556">
            <w:pPr>
              <w:ind w:firstLine="1260" w:firstLineChars="700"/>
              <w:jc w:val="left"/>
              <w:rPr>
                <w:sz w:val="18"/>
                <w:szCs w:val="18"/>
              </w:rPr>
            </w:pPr>
            <w:r>
              <w:rPr>
                <w:sz w:val="18"/>
                <w:szCs w:val="18"/>
              </w:rPr>
              <w:t>粮食</w:t>
            </w:r>
          </w:p>
        </w:tc>
        <w:tc>
          <w:tcPr>
            <w:tcW w:w="992" w:type="dxa"/>
            <w:tcBorders>
              <w:top w:val="single" w:color="auto" w:sz="2" w:space="0"/>
              <w:left w:val="single" w:color="auto" w:sz="2" w:space="0"/>
              <w:bottom w:val="single" w:color="auto" w:sz="2" w:space="0"/>
            </w:tcBorders>
            <w:vAlign w:val="center"/>
          </w:tcPr>
          <w:p w14:paraId="1DA631A5">
            <w:pPr>
              <w:jc w:val="center"/>
              <w:rPr>
                <w:bCs/>
                <w:sz w:val="18"/>
                <w:szCs w:val="18"/>
              </w:rPr>
            </w:pPr>
            <w:r>
              <w:rPr>
                <w:bCs/>
                <w:sz w:val="18"/>
                <w:szCs w:val="18"/>
              </w:rPr>
              <w:t>吨</w:t>
            </w:r>
          </w:p>
        </w:tc>
        <w:tc>
          <w:tcPr>
            <w:tcW w:w="993" w:type="dxa"/>
            <w:vAlign w:val="center"/>
          </w:tcPr>
          <w:p w14:paraId="0BCB52C6">
            <w:pPr>
              <w:jc w:val="center"/>
              <w:rPr>
                <w:bCs/>
                <w:sz w:val="18"/>
                <w:szCs w:val="18"/>
              </w:rPr>
            </w:pPr>
            <w:r>
              <w:rPr>
                <w:bCs/>
                <w:sz w:val="18"/>
                <w:szCs w:val="18"/>
              </w:rPr>
              <w:t>212</w:t>
            </w:r>
          </w:p>
        </w:tc>
        <w:tc>
          <w:tcPr>
            <w:tcW w:w="992" w:type="dxa"/>
          </w:tcPr>
          <w:p w14:paraId="12332284">
            <w:pPr>
              <w:jc w:val="center"/>
              <w:rPr>
                <w:bCs/>
                <w:sz w:val="18"/>
                <w:szCs w:val="18"/>
              </w:rPr>
            </w:pPr>
          </w:p>
        </w:tc>
        <w:tc>
          <w:tcPr>
            <w:tcW w:w="1134" w:type="dxa"/>
          </w:tcPr>
          <w:p w14:paraId="4EBFD85A">
            <w:pPr>
              <w:jc w:val="center"/>
              <w:rPr>
                <w:bCs/>
                <w:sz w:val="18"/>
                <w:szCs w:val="18"/>
              </w:rPr>
            </w:pPr>
          </w:p>
        </w:tc>
        <w:tc>
          <w:tcPr>
            <w:tcW w:w="992" w:type="dxa"/>
            <w:gridSpan w:val="2"/>
          </w:tcPr>
          <w:p w14:paraId="30DBC997">
            <w:pPr>
              <w:jc w:val="center"/>
              <w:rPr>
                <w:bCs/>
                <w:sz w:val="18"/>
                <w:szCs w:val="18"/>
              </w:rPr>
            </w:pPr>
          </w:p>
        </w:tc>
        <w:tc>
          <w:tcPr>
            <w:tcW w:w="1276" w:type="dxa"/>
            <w:vAlign w:val="center"/>
          </w:tcPr>
          <w:p w14:paraId="7AD177F9">
            <w:pPr>
              <w:jc w:val="center"/>
              <w:rPr>
                <w:bCs/>
                <w:sz w:val="18"/>
                <w:szCs w:val="18"/>
              </w:rPr>
            </w:pPr>
          </w:p>
        </w:tc>
      </w:tr>
      <w:tr w14:paraId="4C01C6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51119EF8">
            <w:pPr>
              <w:ind w:firstLine="360" w:firstLineChars="200"/>
              <w:jc w:val="left"/>
              <w:rPr>
                <w:sz w:val="18"/>
                <w:szCs w:val="18"/>
              </w:rPr>
            </w:pPr>
            <w:r>
              <w:rPr>
                <w:sz w:val="18"/>
                <w:szCs w:val="18"/>
              </w:rPr>
              <w:t>货物周转量</w:t>
            </w:r>
          </w:p>
        </w:tc>
        <w:tc>
          <w:tcPr>
            <w:tcW w:w="992" w:type="dxa"/>
            <w:tcBorders>
              <w:top w:val="single" w:color="auto" w:sz="2" w:space="0"/>
              <w:left w:val="single" w:color="auto" w:sz="2" w:space="0"/>
              <w:bottom w:val="single" w:color="auto" w:sz="2" w:space="0"/>
            </w:tcBorders>
            <w:vAlign w:val="center"/>
          </w:tcPr>
          <w:p w14:paraId="2C0C6510">
            <w:pPr>
              <w:jc w:val="center"/>
              <w:rPr>
                <w:bCs/>
                <w:sz w:val="18"/>
                <w:szCs w:val="18"/>
              </w:rPr>
            </w:pPr>
            <w:r>
              <w:rPr>
                <w:bCs/>
                <w:sz w:val="18"/>
                <w:szCs w:val="18"/>
              </w:rPr>
              <w:t>吨公里</w:t>
            </w:r>
          </w:p>
        </w:tc>
        <w:tc>
          <w:tcPr>
            <w:tcW w:w="993" w:type="dxa"/>
            <w:vAlign w:val="center"/>
          </w:tcPr>
          <w:p w14:paraId="728DEFE6">
            <w:pPr>
              <w:jc w:val="center"/>
              <w:rPr>
                <w:bCs/>
                <w:sz w:val="18"/>
                <w:szCs w:val="18"/>
              </w:rPr>
            </w:pPr>
            <w:r>
              <w:rPr>
                <w:bCs/>
                <w:sz w:val="18"/>
                <w:szCs w:val="18"/>
              </w:rPr>
              <w:t>213</w:t>
            </w:r>
          </w:p>
        </w:tc>
        <w:tc>
          <w:tcPr>
            <w:tcW w:w="992" w:type="dxa"/>
          </w:tcPr>
          <w:p w14:paraId="4A3949A2">
            <w:pPr>
              <w:jc w:val="center"/>
              <w:rPr>
                <w:bCs/>
                <w:sz w:val="18"/>
                <w:szCs w:val="18"/>
              </w:rPr>
            </w:pPr>
          </w:p>
        </w:tc>
        <w:tc>
          <w:tcPr>
            <w:tcW w:w="1134" w:type="dxa"/>
          </w:tcPr>
          <w:p w14:paraId="12CAA817">
            <w:pPr>
              <w:jc w:val="center"/>
              <w:rPr>
                <w:bCs/>
                <w:sz w:val="18"/>
                <w:szCs w:val="18"/>
              </w:rPr>
            </w:pPr>
          </w:p>
        </w:tc>
        <w:tc>
          <w:tcPr>
            <w:tcW w:w="992" w:type="dxa"/>
            <w:gridSpan w:val="2"/>
          </w:tcPr>
          <w:p w14:paraId="039F44D7">
            <w:pPr>
              <w:jc w:val="center"/>
              <w:rPr>
                <w:bCs/>
                <w:sz w:val="18"/>
                <w:szCs w:val="18"/>
              </w:rPr>
            </w:pPr>
          </w:p>
        </w:tc>
        <w:tc>
          <w:tcPr>
            <w:tcW w:w="1276" w:type="dxa"/>
            <w:vAlign w:val="center"/>
          </w:tcPr>
          <w:p w14:paraId="10208E5A">
            <w:pPr>
              <w:jc w:val="center"/>
              <w:rPr>
                <w:bCs/>
                <w:sz w:val="18"/>
                <w:szCs w:val="18"/>
              </w:rPr>
            </w:pPr>
          </w:p>
        </w:tc>
      </w:tr>
      <w:tr w14:paraId="7FFFC5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2" w:space="0"/>
              <w:right w:val="single" w:color="auto" w:sz="2" w:space="0"/>
            </w:tcBorders>
            <w:vAlign w:val="center"/>
          </w:tcPr>
          <w:p w14:paraId="7B2AB702">
            <w:pPr>
              <w:ind w:firstLine="360" w:firstLineChars="200"/>
              <w:jc w:val="left"/>
              <w:rPr>
                <w:bCs/>
                <w:sz w:val="18"/>
                <w:szCs w:val="18"/>
              </w:rPr>
            </w:pPr>
            <w:r>
              <w:rPr>
                <w:sz w:val="18"/>
                <w:szCs w:val="18"/>
              </w:rPr>
              <w:t>集装箱箱运量</w:t>
            </w:r>
          </w:p>
        </w:tc>
        <w:tc>
          <w:tcPr>
            <w:tcW w:w="992" w:type="dxa"/>
            <w:tcBorders>
              <w:top w:val="single" w:color="auto" w:sz="2" w:space="0"/>
              <w:left w:val="single" w:color="auto" w:sz="2" w:space="0"/>
              <w:bottom w:val="single" w:color="auto" w:sz="2" w:space="0"/>
            </w:tcBorders>
            <w:vAlign w:val="center"/>
          </w:tcPr>
          <w:p w14:paraId="30BBB2E0">
            <w:pPr>
              <w:jc w:val="center"/>
              <w:rPr>
                <w:bCs/>
                <w:sz w:val="18"/>
                <w:szCs w:val="18"/>
              </w:rPr>
            </w:pPr>
            <w:r>
              <w:rPr>
                <w:bCs/>
                <w:sz w:val="18"/>
                <w:szCs w:val="18"/>
              </w:rPr>
              <w:t>TEU</w:t>
            </w:r>
          </w:p>
        </w:tc>
        <w:tc>
          <w:tcPr>
            <w:tcW w:w="993" w:type="dxa"/>
            <w:tcBorders>
              <w:bottom w:val="single" w:color="auto" w:sz="2" w:space="0"/>
            </w:tcBorders>
            <w:vAlign w:val="center"/>
          </w:tcPr>
          <w:p w14:paraId="2BCA0BA0">
            <w:pPr>
              <w:jc w:val="center"/>
              <w:rPr>
                <w:bCs/>
                <w:sz w:val="18"/>
                <w:szCs w:val="18"/>
              </w:rPr>
            </w:pPr>
            <w:r>
              <w:rPr>
                <w:bCs/>
                <w:sz w:val="18"/>
                <w:szCs w:val="18"/>
              </w:rPr>
              <w:t>214</w:t>
            </w:r>
          </w:p>
        </w:tc>
        <w:tc>
          <w:tcPr>
            <w:tcW w:w="992" w:type="dxa"/>
            <w:tcBorders>
              <w:bottom w:val="single" w:color="auto" w:sz="2" w:space="0"/>
            </w:tcBorders>
          </w:tcPr>
          <w:p w14:paraId="012CC136">
            <w:pPr>
              <w:jc w:val="center"/>
              <w:rPr>
                <w:bCs/>
                <w:sz w:val="18"/>
                <w:szCs w:val="18"/>
              </w:rPr>
            </w:pPr>
          </w:p>
        </w:tc>
        <w:tc>
          <w:tcPr>
            <w:tcW w:w="1134" w:type="dxa"/>
            <w:tcBorders>
              <w:bottom w:val="single" w:color="auto" w:sz="2" w:space="0"/>
            </w:tcBorders>
          </w:tcPr>
          <w:p w14:paraId="2CFCDE0E">
            <w:pPr>
              <w:jc w:val="center"/>
              <w:rPr>
                <w:bCs/>
                <w:sz w:val="18"/>
                <w:szCs w:val="18"/>
              </w:rPr>
            </w:pPr>
          </w:p>
        </w:tc>
        <w:tc>
          <w:tcPr>
            <w:tcW w:w="992" w:type="dxa"/>
            <w:gridSpan w:val="2"/>
            <w:tcBorders>
              <w:bottom w:val="single" w:color="auto" w:sz="2" w:space="0"/>
            </w:tcBorders>
          </w:tcPr>
          <w:p w14:paraId="7BDF83B8">
            <w:pPr>
              <w:jc w:val="center"/>
              <w:rPr>
                <w:bCs/>
                <w:sz w:val="18"/>
                <w:szCs w:val="18"/>
              </w:rPr>
            </w:pPr>
          </w:p>
        </w:tc>
        <w:tc>
          <w:tcPr>
            <w:tcW w:w="1276" w:type="dxa"/>
            <w:tcBorders>
              <w:bottom w:val="single" w:color="auto" w:sz="2" w:space="0"/>
            </w:tcBorders>
            <w:vAlign w:val="center"/>
          </w:tcPr>
          <w:p w14:paraId="48CD1DDF">
            <w:pPr>
              <w:jc w:val="center"/>
              <w:rPr>
                <w:bCs/>
                <w:sz w:val="18"/>
                <w:szCs w:val="18"/>
              </w:rPr>
            </w:pPr>
          </w:p>
        </w:tc>
      </w:tr>
      <w:tr w14:paraId="26768A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44" w:type="dxa"/>
            <w:gridSpan w:val="2"/>
            <w:tcBorders>
              <w:top w:val="single" w:color="auto" w:sz="2" w:space="0"/>
              <w:bottom w:val="single" w:color="auto" w:sz="8" w:space="0"/>
              <w:right w:val="single" w:color="auto" w:sz="2" w:space="0"/>
            </w:tcBorders>
            <w:vAlign w:val="center"/>
          </w:tcPr>
          <w:p w14:paraId="123B84DF">
            <w:pPr>
              <w:ind w:firstLine="360" w:firstLineChars="200"/>
              <w:jc w:val="left"/>
              <w:rPr>
                <w:bCs/>
                <w:sz w:val="18"/>
                <w:szCs w:val="18"/>
              </w:rPr>
            </w:pPr>
            <w:r>
              <w:rPr>
                <w:sz w:val="18"/>
                <w:szCs w:val="18"/>
              </w:rPr>
              <w:t>集装箱周转量</w:t>
            </w:r>
          </w:p>
        </w:tc>
        <w:tc>
          <w:tcPr>
            <w:tcW w:w="992" w:type="dxa"/>
            <w:tcBorders>
              <w:top w:val="single" w:color="auto" w:sz="2" w:space="0"/>
              <w:left w:val="single" w:color="auto" w:sz="2" w:space="0"/>
              <w:bottom w:val="single" w:color="auto" w:sz="8" w:space="0"/>
            </w:tcBorders>
            <w:vAlign w:val="center"/>
          </w:tcPr>
          <w:p w14:paraId="106523E0">
            <w:pPr>
              <w:jc w:val="center"/>
              <w:rPr>
                <w:bCs/>
                <w:sz w:val="18"/>
                <w:szCs w:val="18"/>
              </w:rPr>
            </w:pPr>
            <w:r>
              <w:rPr>
                <w:bCs/>
                <w:sz w:val="18"/>
                <w:szCs w:val="18"/>
              </w:rPr>
              <w:t>TEU公里</w:t>
            </w:r>
          </w:p>
        </w:tc>
        <w:tc>
          <w:tcPr>
            <w:tcW w:w="993" w:type="dxa"/>
            <w:tcBorders>
              <w:top w:val="single" w:color="auto" w:sz="2" w:space="0"/>
              <w:bottom w:val="single" w:color="auto" w:sz="8" w:space="0"/>
            </w:tcBorders>
            <w:vAlign w:val="center"/>
          </w:tcPr>
          <w:p w14:paraId="131DF915">
            <w:pPr>
              <w:jc w:val="center"/>
              <w:rPr>
                <w:bCs/>
                <w:sz w:val="18"/>
                <w:szCs w:val="18"/>
              </w:rPr>
            </w:pPr>
            <w:r>
              <w:rPr>
                <w:bCs/>
                <w:sz w:val="18"/>
                <w:szCs w:val="18"/>
              </w:rPr>
              <w:t>215</w:t>
            </w:r>
          </w:p>
        </w:tc>
        <w:tc>
          <w:tcPr>
            <w:tcW w:w="992" w:type="dxa"/>
            <w:tcBorders>
              <w:top w:val="single" w:color="auto" w:sz="2" w:space="0"/>
              <w:bottom w:val="single" w:color="auto" w:sz="8" w:space="0"/>
            </w:tcBorders>
          </w:tcPr>
          <w:p w14:paraId="7FE950A6">
            <w:pPr>
              <w:jc w:val="center"/>
              <w:rPr>
                <w:bCs/>
                <w:sz w:val="18"/>
                <w:szCs w:val="18"/>
              </w:rPr>
            </w:pPr>
          </w:p>
        </w:tc>
        <w:tc>
          <w:tcPr>
            <w:tcW w:w="1134" w:type="dxa"/>
            <w:tcBorders>
              <w:top w:val="single" w:color="auto" w:sz="2" w:space="0"/>
              <w:bottom w:val="single" w:color="auto" w:sz="8" w:space="0"/>
            </w:tcBorders>
          </w:tcPr>
          <w:p w14:paraId="34C7EF16">
            <w:pPr>
              <w:jc w:val="center"/>
              <w:rPr>
                <w:bCs/>
                <w:sz w:val="18"/>
                <w:szCs w:val="18"/>
              </w:rPr>
            </w:pPr>
          </w:p>
        </w:tc>
        <w:tc>
          <w:tcPr>
            <w:tcW w:w="992" w:type="dxa"/>
            <w:gridSpan w:val="2"/>
            <w:tcBorders>
              <w:top w:val="single" w:color="auto" w:sz="2" w:space="0"/>
              <w:bottom w:val="single" w:color="auto" w:sz="8" w:space="0"/>
            </w:tcBorders>
          </w:tcPr>
          <w:p w14:paraId="752BDF5A">
            <w:pPr>
              <w:jc w:val="center"/>
              <w:rPr>
                <w:bCs/>
                <w:sz w:val="18"/>
                <w:szCs w:val="18"/>
              </w:rPr>
            </w:pPr>
          </w:p>
        </w:tc>
        <w:tc>
          <w:tcPr>
            <w:tcW w:w="1276" w:type="dxa"/>
            <w:tcBorders>
              <w:top w:val="single" w:color="auto" w:sz="2" w:space="0"/>
              <w:bottom w:val="single" w:color="auto" w:sz="8" w:space="0"/>
            </w:tcBorders>
            <w:vAlign w:val="center"/>
          </w:tcPr>
          <w:p w14:paraId="2F248106">
            <w:pPr>
              <w:jc w:val="center"/>
              <w:rPr>
                <w:bCs/>
                <w:sz w:val="18"/>
                <w:szCs w:val="18"/>
              </w:rPr>
            </w:pPr>
          </w:p>
        </w:tc>
      </w:tr>
    </w:tbl>
    <w:p w14:paraId="2CA9BA90">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0666F1EB">
      <w:pPr>
        <w:spacing w:line="220" w:lineRule="exact"/>
        <w:ind w:left="-525" w:leftChars="-250" w:right="-525" w:rightChars="-250"/>
        <w:jc w:val="left"/>
        <w:rPr>
          <w:bCs/>
          <w:kern w:val="0"/>
          <w:sz w:val="18"/>
          <w:szCs w:val="18"/>
        </w:rPr>
      </w:pPr>
    </w:p>
    <w:p w14:paraId="365B826A">
      <w:pPr>
        <w:spacing w:line="220" w:lineRule="exact"/>
        <w:ind w:left="501" w:leftChars="-250" w:right="-525" w:rightChars="-250" w:hanging="1026" w:hangingChars="570"/>
        <w:rPr>
          <w:sz w:val="18"/>
          <w:szCs w:val="18"/>
        </w:rPr>
      </w:pPr>
      <w:r>
        <w:rPr>
          <w:sz w:val="18"/>
          <w:szCs w:val="18"/>
        </w:rPr>
        <w:t>说明：1.统计范围：所有从事</w:t>
      </w:r>
      <w:r>
        <w:rPr>
          <w:rFonts w:hint="eastAsia"/>
          <w:sz w:val="18"/>
          <w:szCs w:val="18"/>
        </w:rPr>
        <w:t>水路</w:t>
      </w:r>
      <w:r>
        <w:rPr>
          <w:sz w:val="18"/>
          <w:szCs w:val="18"/>
        </w:rPr>
        <w:t>客货运输业务的企业。</w:t>
      </w:r>
    </w:p>
    <w:p w14:paraId="6FA6DF44">
      <w:pPr>
        <w:spacing w:line="220" w:lineRule="exact"/>
        <w:ind w:left="140" w:leftChars="7" w:right="-525" w:rightChars="-250" w:hanging="125" w:hangingChars="70"/>
        <w:rPr>
          <w:sz w:val="18"/>
          <w:szCs w:val="18"/>
        </w:rPr>
      </w:pPr>
      <w:r>
        <w:rPr>
          <w:sz w:val="18"/>
          <w:szCs w:val="18"/>
        </w:rPr>
        <w:t>2.船舶运力：（1）船舶数均按照报告期末时点数据进行填写，指营业性运输生产船舶（详见（2）（3）），不包括：内河渡运船舶；海事巡逻、海关稽查、航道疏浚、公安消防、地质勘探等专用船舶；供渔民农业生产使用的各种渔船；为港口生产服务的专业工程船舶。</w:t>
      </w:r>
    </w:p>
    <w:p w14:paraId="6FD02DD5">
      <w:pPr>
        <w:spacing w:line="220" w:lineRule="exact"/>
        <w:ind w:left="140" w:leftChars="7" w:right="-525" w:rightChars="-250" w:hanging="125" w:hangingChars="70"/>
        <w:rPr>
          <w:sz w:val="18"/>
          <w:szCs w:val="18"/>
        </w:rPr>
      </w:pPr>
      <w:r>
        <w:rPr>
          <w:sz w:val="18"/>
          <w:szCs w:val="18"/>
        </w:rPr>
        <w:t>（2）所有权口径：船舶运力所有权口径指从事水上客、货运输活动的我国企业拥有的营业性运输船舶（含我国企业拥有的悬挂外国旗的船舶），包含自有自营、租出至国内其他经营业户、租出至国外及港澳台船舶以及委托他人经营船舶，不包括只有经营权的租入船舶，否则会造成重复统计；填写以本单位名义办理船舶营业运输证的船舶数量，不含以企业下属公司名义办理相关经营资质的船舶数；含符合上述条件的调查期内没有运输生产任务的船舶。</w:t>
      </w:r>
    </w:p>
    <w:p w14:paraId="207B4795">
      <w:pPr>
        <w:spacing w:line="220" w:lineRule="exact"/>
        <w:ind w:left="140" w:leftChars="7" w:right="-525" w:rightChars="-250" w:hanging="125" w:hangingChars="70"/>
        <w:rPr>
          <w:sz w:val="18"/>
          <w:szCs w:val="18"/>
        </w:rPr>
      </w:pPr>
      <w:r>
        <w:rPr>
          <w:sz w:val="18"/>
          <w:szCs w:val="18"/>
        </w:rPr>
        <w:t>（3）经营权口径：按照船舶经营权填报，包括自有自营船舶、有经营调度权租入船舶，不包括租出至国内其他经营业户、租出至国外及港澳台船舶；含符合上述条件的调查期内没有运输生产任务的船舶。</w:t>
      </w:r>
    </w:p>
    <w:p w14:paraId="3475D4B4">
      <w:pPr>
        <w:spacing w:line="220" w:lineRule="exact"/>
        <w:ind w:left="140" w:leftChars="7" w:right="-525" w:rightChars="-250" w:hanging="125" w:hangingChars="70"/>
        <w:rPr>
          <w:sz w:val="18"/>
          <w:szCs w:val="18"/>
        </w:rPr>
      </w:pPr>
      <w:r>
        <w:rPr>
          <w:sz w:val="18"/>
          <w:szCs w:val="18"/>
        </w:rPr>
        <w:t>（4）客货船数量在“货运船舶数”中填报。</w:t>
      </w:r>
    </w:p>
    <w:p w14:paraId="276DD25C">
      <w:pPr>
        <w:spacing w:line="220" w:lineRule="exact"/>
        <w:ind w:left="140" w:leftChars="7" w:right="-525" w:rightChars="-250" w:hanging="125" w:hangingChars="70"/>
        <w:rPr>
          <w:sz w:val="18"/>
          <w:szCs w:val="18"/>
        </w:rPr>
      </w:pPr>
      <w:r>
        <w:rPr>
          <w:sz w:val="18"/>
          <w:szCs w:val="18"/>
        </w:rPr>
        <w:t>3.运输生产情况填写报告期内所有具有经营权的运输船舶完成的运输情况。经营权统计具体原则为：</w:t>
      </w:r>
    </w:p>
    <w:p w14:paraId="3B2BEC83">
      <w:pPr>
        <w:spacing w:line="220" w:lineRule="exact"/>
        <w:ind w:left="140" w:leftChars="7" w:right="-525" w:rightChars="-250" w:hanging="125" w:hangingChars="70"/>
        <w:rPr>
          <w:sz w:val="18"/>
          <w:szCs w:val="18"/>
        </w:rPr>
      </w:pPr>
      <w:r>
        <w:rPr>
          <w:sz w:val="18"/>
          <w:szCs w:val="18"/>
        </w:rPr>
        <w:t>（1）自有船舶和有经营调度权的租入船舶（包括光租、期租）所完成的运输量应予以统计；</w:t>
      </w:r>
    </w:p>
    <w:p w14:paraId="1F1D364F">
      <w:pPr>
        <w:spacing w:line="220" w:lineRule="exact"/>
        <w:ind w:left="140" w:leftChars="7" w:right="-525" w:rightChars="-250" w:hanging="125" w:hangingChars="70"/>
        <w:rPr>
          <w:sz w:val="18"/>
          <w:szCs w:val="18"/>
        </w:rPr>
      </w:pPr>
      <w:r>
        <w:rPr>
          <w:sz w:val="18"/>
          <w:szCs w:val="18"/>
        </w:rPr>
        <w:t>（2）对于以光租、期租形式租出的船舶所完成的运输量区别对待：</w:t>
      </w:r>
      <w:r>
        <w:rPr>
          <w:rFonts w:hint="eastAsia" w:ascii="宋体" w:hAnsi="宋体" w:cs="宋体"/>
          <w:sz w:val="18"/>
          <w:szCs w:val="18"/>
        </w:rPr>
        <w:t>①</w:t>
      </w:r>
      <w:r>
        <w:rPr>
          <w:sz w:val="18"/>
          <w:szCs w:val="18"/>
        </w:rPr>
        <w:t>租赁给国内公司经营的船舶，严格按照经营权原则统计、报送，避免重复计算造成的总量虚增；</w:t>
      </w:r>
      <w:r>
        <w:rPr>
          <w:rFonts w:hint="eastAsia" w:ascii="宋体" w:hAnsi="宋体" w:cs="宋体"/>
          <w:sz w:val="18"/>
          <w:szCs w:val="18"/>
        </w:rPr>
        <w:t>②</w:t>
      </w:r>
      <w:r>
        <w:rPr>
          <w:sz w:val="18"/>
          <w:szCs w:val="18"/>
        </w:rPr>
        <w:t>租赁给港、澳、台及境外公司经营的船舶，在中国境内（含港、澳、台地区）完成的运输量，由出租方所在省份负责填报。</w:t>
      </w:r>
    </w:p>
    <w:p w14:paraId="3EB92A93">
      <w:pPr>
        <w:spacing w:line="220" w:lineRule="exact"/>
        <w:ind w:left="140" w:leftChars="7" w:right="-525" w:rightChars="-250" w:hanging="125" w:hangingChars="70"/>
        <w:rPr>
          <w:sz w:val="18"/>
          <w:szCs w:val="18"/>
        </w:rPr>
      </w:pPr>
      <w:r>
        <w:rPr>
          <w:sz w:val="18"/>
          <w:szCs w:val="18"/>
        </w:rPr>
        <w:t>4.本表214、215行指标保留两位小数，其余各项指标均保留整数位。</w:t>
      </w:r>
    </w:p>
    <w:p w14:paraId="60A313E1">
      <w:pPr>
        <w:spacing w:line="220" w:lineRule="exact"/>
        <w:ind w:left="140" w:leftChars="7" w:right="-525" w:rightChars="-250" w:hanging="125" w:hangingChars="70"/>
        <w:rPr>
          <w:sz w:val="18"/>
          <w:szCs w:val="18"/>
        </w:rPr>
      </w:pPr>
      <w:r>
        <w:rPr>
          <w:sz w:val="18"/>
          <w:szCs w:val="18"/>
        </w:rPr>
        <w:t>5.表内逻辑关系：</w:t>
      </w:r>
    </w:p>
    <w:p w14:paraId="6B3E8DB4">
      <w:pPr>
        <w:pStyle w:val="54"/>
        <w:spacing w:line="220" w:lineRule="exact"/>
        <w:ind w:left="594" w:leftChars="255" w:hanging="59" w:hangingChars="33"/>
        <w:rPr>
          <w:rFonts w:cs="Times New Roman"/>
        </w:rPr>
      </w:pPr>
      <w:bookmarkStart w:id="87" w:name="_Hlk489967271"/>
      <w:r>
        <w:rPr>
          <w:rFonts w:cs="Times New Roman"/>
        </w:rPr>
        <w:t>01列=02列+03列</w:t>
      </w:r>
      <w:r>
        <w:rPr>
          <w:rFonts w:hint="eastAsia" w:cs="Times New Roman"/>
        </w:rPr>
        <w:t>+</w:t>
      </w:r>
      <w:r>
        <w:rPr>
          <w:rFonts w:cs="Times New Roman"/>
        </w:rPr>
        <w:t>04</w:t>
      </w:r>
      <w:r>
        <w:rPr>
          <w:rFonts w:hint="eastAsia" w:cs="Times New Roman"/>
        </w:rPr>
        <w:t>列</w:t>
      </w:r>
      <w:r>
        <w:rPr>
          <w:rFonts w:cs="Times New Roman"/>
        </w:rPr>
        <w:t>；</w:t>
      </w:r>
    </w:p>
    <w:p w14:paraId="59CF32F7">
      <w:pPr>
        <w:pStyle w:val="54"/>
        <w:spacing w:line="220" w:lineRule="exact"/>
        <w:ind w:left="0" w:leftChars="0" w:firstLine="540" w:firstLineChars="300"/>
        <w:rPr>
          <w:rFonts w:cs="Times New Roman"/>
        </w:rPr>
      </w:pPr>
      <w:r>
        <w:rPr>
          <w:rFonts w:cs="Times New Roman"/>
        </w:rPr>
        <w:t>205行≥206行+207行+209行+211行+212行；</w:t>
      </w:r>
    </w:p>
    <w:p w14:paraId="7CE3223E">
      <w:pPr>
        <w:pStyle w:val="54"/>
        <w:spacing w:line="220" w:lineRule="exact"/>
        <w:ind w:left="0" w:leftChars="0" w:firstLine="540" w:firstLineChars="300"/>
        <w:rPr>
          <w:rFonts w:cs="Times New Roman"/>
        </w:rPr>
      </w:pPr>
      <w:r>
        <w:rPr>
          <w:rFonts w:cs="Times New Roman"/>
        </w:rPr>
        <w:t>207行≥208行；</w:t>
      </w:r>
    </w:p>
    <w:p w14:paraId="30A58FAC">
      <w:pPr>
        <w:pStyle w:val="54"/>
        <w:spacing w:line="220" w:lineRule="exact"/>
        <w:ind w:left="0" w:leftChars="0" w:firstLine="540" w:firstLineChars="300"/>
        <w:rPr>
          <w:rFonts w:cs="Times New Roman"/>
        </w:rPr>
      </w:pPr>
      <w:r>
        <w:rPr>
          <w:rFonts w:cs="Times New Roman"/>
        </w:rPr>
        <w:t>209行≥210行。</w:t>
      </w:r>
    </w:p>
    <w:bookmarkEnd w:id="87"/>
    <w:p w14:paraId="5A8589BB">
      <w:pPr>
        <w:pStyle w:val="54"/>
        <w:spacing w:line="220" w:lineRule="exact"/>
        <w:ind w:left="0" w:leftChars="0" w:firstLine="960" w:firstLineChars="300"/>
        <w:rPr>
          <w:rFonts w:cs="Times New Roman"/>
          <w:sz w:val="32"/>
        </w:rPr>
      </w:pPr>
      <w:r>
        <w:rPr>
          <w:rFonts w:cs="Times New Roman"/>
          <w:sz w:val="32"/>
        </w:rPr>
        <w:br w:type="page"/>
      </w:r>
      <w:bookmarkStart w:id="88" w:name="_Toc484764206"/>
      <w:bookmarkStart w:id="89" w:name="_Toc487551853"/>
      <w:bookmarkStart w:id="90" w:name="_Toc488324327"/>
    </w:p>
    <w:p w14:paraId="5001B961">
      <w:pPr>
        <w:spacing w:before="156" w:beforeLines="50"/>
        <w:jc w:val="center"/>
        <w:outlineLvl w:val="1"/>
        <w:rPr>
          <w:sz w:val="32"/>
          <w:szCs w:val="32"/>
        </w:rPr>
      </w:pPr>
      <w:bookmarkStart w:id="91" w:name="_Toc206680792"/>
      <w:r>
        <w:rPr>
          <w:sz w:val="32"/>
          <w:szCs w:val="32"/>
        </w:rPr>
        <w:t>港口分航线进出港旅客人数</w:t>
      </w:r>
      <w:bookmarkEnd w:id="41"/>
      <w:bookmarkEnd w:id="42"/>
      <w:bookmarkEnd w:id="43"/>
      <w:bookmarkEnd w:id="44"/>
      <w:bookmarkEnd w:id="45"/>
      <w:bookmarkEnd w:id="46"/>
      <w:bookmarkEnd w:id="88"/>
      <w:bookmarkEnd w:id="89"/>
      <w:bookmarkEnd w:id="90"/>
      <w:bookmarkEnd w:id="91"/>
    </w:p>
    <w:p w14:paraId="6D318E09">
      <w:pPr>
        <w:spacing w:line="400" w:lineRule="exact"/>
        <w:jc w:val="center"/>
        <w:rPr>
          <w:rFonts w:eastAsia="黑体"/>
          <w:sz w:val="28"/>
          <w:szCs w:val="28"/>
        </w:rPr>
      </w:pPr>
      <w:r>
        <mc:AlternateContent>
          <mc:Choice Requires="wpg">
            <w:drawing>
              <wp:anchor distT="0" distB="0" distL="114300" distR="114300" simplePos="0" relativeHeight="251673600" behindDoc="0" locked="0" layoutInCell="1" allowOverlap="1">
                <wp:simplePos x="0" y="0"/>
                <wp:positionH relativeFrom="column">
                  <wp:posOffset>3662680</wp:posOffset>
                </wp:positionH>
                <wp:positionV relativeFrom="paragraph">
                  <wp:posOffset>125730</wp:posOffset>
                </wp:positionV>
                <wp:extent cx="1801495" cy="768985"/>
                <wp:effectExtent l="0" t="0" r="27940" b="12065"/>
                <wp:wrapNone/>
                <wp:docPr id="29" name="Group 121"/>
                <wp:cNvGraphicFramePr/>
                <a:graphic xmlns:a="http://schemas.openxmlformats.org/drawingml/2006/main">
                  <a:graphicData uri="http://schemas.microsoft.com/office/word/2010/wordprocessingGroup">
                    <wpg:wgp>
                      <wpg:cNvGrpSpPr/>
                      <wpg:grpSpPr>
                        <a:xfrm>
                          <a:off x="0" y="0"/>
                          <a:ext cx="1801394" cy="768985"/>
                          <a:chOff x="8044" y="3248"/>
                          <a:chExt cx="2548" cy="1211"/>
                        </a:xfrm>
                      </wpg:grpSpPr>
                      <wps:wsp>
                        <wps:cNvPr id="30" name="文本框 1"/>
                        <wps:cNvSpPr txBox="1">
                          <a:spLocks noChangeArrowheads="1"/>
                        </wps:cNvSpPr>
                        <wps:spPr bwMode="auto">
                          <a:xfrm>
                            <a:off x="8957" y="3250"/>
                            <a:ext cx="1635" cy="1209"/>
                          </a:xfrm>
                          <a:prstGeom prst="rect">
                            <a:avLst/>
                          </a:prstGeom>
                          <a:solidFill>
                            <a:srgbClr val="FFFFFF"/>
                          </a:solidFill>
                          <a:ln w="9525">
                            <a:solidFill>
                              <a:srgbClr val="FFFFFF"/>
                            </a:solidFill>
                            <a:miter lim="800000"/>
                          </a:ln>
                        </wps:spPr>
                        <wps:txbx>
                          <w:txbxContent>
                            <w:p w14:paraId="347FD8DC">
                              <w:pPr>
                                <w:spacing w:line="0" w:lineRule="atLeast"/>
                                <w:jc w:val="left"/>
                                <w:rPr>
                                  <w:sz w:val="18"/>
                                </w:rPr>
                              </w:pPr>
                              <w:r>
                                <w:rPr>
                                  <w:spacing w:val="36"/>
                                  <w:kern w:val="0"/>
                                  <w:sz w:val="18"/>
                                  <w:fitText w:val="1800" w:id="-1739934464"/>
                                </w:rPr>
                                <w:t>交企统P203-1</w:t>
                              </w:r>
                              <w:r>
                                <w:rPr>
                                  <w:spacing w:val="1"/>
                                  <w:kern w:val="0"/>
                                  <w:sz w:val="18"/>
                                  <w:fitText w:val="1800" w:id="-1739934464"/>
                                </w:rPr>
                                <w:t>表</w:t>
                              </w:r>
                            </w:p>
                            <w:p w14:paraId="27AF389B">
                              <w:pPr>
                                <w:spacing w:line="0" w:lineRule="atLeast"/>
                                <w:jc w:val="left"/>
                                <w:rPr>
                                  <w:spacing w:val="36"/>
                                  <w:kern w:val="0"/>
                                  <w:sz w:val="18"/>
                                </w:rPr>
                              </w:pPr>
                              <w:r>
                                <w:rPr>
                                  <w:spacing w:val="112"/>
                                  <w:kern w:val="0"/>
                                  <w:sz w:val="18"/>
                                  <w:fitText w:val="1800" w:id="-1739339520"/>
                                </w:rPr>
                                <w:t>交通运输</w:t>
                              </w:r>
                              <w:r>
                                <w:rPr>
                                  <w:spacing w:val="2"/>
                                  <w:kern w:val="0"/>
                                  <w:sz w:val="18"/>
                                  <w:fitText w:val="1800" w:id="-1739339520"/>
                                </w:rPr>
                                <w:t>部</w:t>
                              </w:r>
                            </w:p>
                            <w:p w14:paraId="081B4D22">
                              <w:pPr>
                                <w:spacing w:line="0" w:lineRule="atLeast"/>
                                <w:jc w:val="left"/>
                                <w:rPr>
                                  <w:spacing w:val="36"/>
                                  <w:kern w:val="0"/>
                                  <w:sz w:val="18"/>
                                </w:rPr>
                              </w:pPr>
                              <w:r>
                                <w:rPr>
                                  <w:spacing w:val="112"/>
                                  <w:kern w:val="0"/>
                                  <w:sz w:val="18"/>
                                  <w:fitText w:val="1800" w:id="-1739339519"/>
                                </w:rPr>
                                <w:t>国家统计</w:t>
                              </w:r>
                              <w:r>
                                <w:rPr>
                                  <w:spacing w:val="2"/>
                                  <w:kern w:val="0"/>
                                  <w:sz w:val="18"/>
                                  <w:fitText w:val="1800" w:id="-1739339519"/>
                                </w:rPr>
                                <w:t>局</w:t>
                              </w:r>
                            </w:p>
                            <w:p w14:paraId="1A6AB505">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0AAF45FB">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11C5467">
                              <w:pPr>
                                <w:spacing w:line="0" w:lineRule="atLeast"/>
                                <w:jc w:val="left"/>
                                <w:rPr>
                                  <w:spacing w:val="112"/>
                                  <w:kern w:val="0"/>
                                  <w:sz w:val="18"/>
                                </w:rPr>
                              </w:pPr>
                            </w:p>
                          </w:txbxContent>
                        </wps:txbx>
                        <wps:bodyPr rot="0" vert="horz" wrap="square" lIns="0" tIns="0" rIns="0" bIns="0" anchor="t" anchorCtr="0" upright="1">
                          <a:noAutofit/>
                        </wps:bodyPr>
                      </wps:wsp>
                      <wps:wsp>
                        <wps:cNvPr id="31"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149EC8EC">
                              <w:pPr>
                                <w:spacing w:line="0" w:lineRule="atLeast"/>
                                <w:rPr>
                                  <w:rFonts w:hint="eastAsia" w:ascii="宋体" w:hAnsi="宋体"/>
                                  <w:sz w:val="18"/>
                                </w:rPr>
                              </w:pPr>
                              <w:r>
                                <w:rPr>
                                  <w:rFonts w:hint="eastAsia" w:ascii="宋体" w:hAnsi="宋体"/>
                                  <w:sz w:val="18"/>
                                </w:rPr>
                                <w:t>表　　号：</w:t>
                              </w:r>
                            </w:p>
                            <w:p w14:paraId="2A8EC37A">
                              <w:pPr>
                                <w:spacing w:line="0" w:lineRule="atLeast"/>
                                <w:rPr>
                                  <w:rFonts w:hint="eastAsia" w:ascii="宋体" w:hAnsi="宋体"/>
                                  <w:sz w:val="18"/>
                                </w:rPr>
                              </w:pPr>
                              <w:r>
                                <w:rPr>
                                  <w:rFonts w:hint="eastAsia" w:ascii="宋体" w:hAnsi="宋体"/>
                                  <w:sz w:val="18"/>
                                </w:rPr>
                                <w:t>制定机关：</w:t>
                              </w:r>
                            </w:p>
                            <w:p w14:paraId="41EDEC92">
                              <w:pPr>
                                <w:spacing w:line="0" w:lineRule="atLeast"/>
                                <w:rPr>
                                  <w:rFonts w:hint="eastAsia" w:ascii="宋体" w:hAnsi="宋体"/>
                                  <w:sz w:val="18"/>
                                </w:rPr>
                              </w:pPr>
                              <w:r>
                                <w:rPr>
                                  <w:rFonts w:hint="eastAsia" w:ascii="宋体" w:hAnsi="宋体"/>
                                  <w:sz w:val="18"/>
                                </w:rPr>
                                <w:t>批准机关：</w:t>
                              </w:r>
                            </w:p>
                            <w:p w14:paraId="5F99814B">
                              <w:pPr>
                                <w:spacing w:line="0" w:lineRule="atLeast"/>
                                <w:rPr>
                                  <w:sz w:val="18"/>
                                </w:rPr>
                              </w:pPr>
                              <w:r>
                                <w:rPr>
                                  <w:rFonts w:hint="eastAsia" w:ascii="宋体" w:hAnsi="宋体"/>
                                  <w:sz w:val="18"/>
                                </w:rPr>
                                <w:t>批准文号：</w:t>
                              </w:r>
                            </w:p>
                            <w:p w14:paraId="1F01F570">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21" o:spid="_x0000_s1026" o:spt="203" style="position:absolute;left:0pt;margin-left:288.4pt;margin-top:9.9pt;height:60.55pt;width:141.85pt;z-index:251673600;mso-width-relative:page;mso-height-relative:page;" coordorigin="8044,3248" coordsize="2548,1211" o:gfxdata="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JI3Jt2gAAAAoB&#10;AAAPAAAAAAAAAAEAIAAAACIAAABkcnMvZG93bnJldi54bWxQSwECFAAUAAAACACHTuJAqLJ/wMQC&#10;AABFCAAADgAAAAAAAAABACAAAAApAQAAZHJzL2Uyb0RvYy54bWxQSwUGAAAAAAYABgBZAQAAXwYA&#10;AAAA&#10;">
                <o:lock v:ext="edit" aspectratio="f"/>
                <v:shape id="文本框 1" o:spid="_x0000_s1026" o:spt="202" type="#_x0000_t202" style="position:absolute;left:8957;top:3250;height:1209;width:1635;" fillcolor="#FFFFFF" filled="t" stroked="t" coordsize="21600,21600" o:gfxdata="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b/K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47FD8DC">
                        <w:pPr>
                          <w:spacing w:line="0" w:lineRule="atLeast"/>
                          <w:jc w:val="left"/>
                          <w:rPr>
                            <w:sz w:val="18"/>
                          </w:rPr>
                        </w:pPr>
                        <w:r>
                          <w:rPr>
                            <w:spacing w:val="36"/>
                            <w:kern w:val="0"/>
                            <w:sz w:val="18"/>
                            <w:fitText w:val="1800" w:id="-1739934464"/>
                          </w:rPr>
                          <w:t>交企统P203-1</w:t>
                        </w:r>
                        <w:r>
                          <w:rPr>
                            <w:spacing w:val="1"/>
                            <w:kern w:val="0"/>
                            <w:sz w:val="18"/>
                            <w:fitText w:val="1800" w:id="-1739934464"/>
                          </w:rPr>
                          <w:t>表</w:t>
                        </w:r>
                      </w:p>
                      <w:p w14:paraId="27AF389B">
                        <w:pPr>
                          <w:spacing w:line="0" w:lineRule="atLeast"/>
                          <w:jc w:val="left"/>
                          <w:rPr>
                            <w:spacing w:val="36"/>
                            <w:kern w:val="0"/>
                            <w:sz w:val="18"/>
                          </w:rPr>
                        </w:pPr>
                        <w:r>
                          <w:rPr>
                            <w:spacing w:val="112"/>
                            <w:kern w:val="0"/>
                            <w:sz w:val="18"/>
                            <w:fitText w:val="1800" w:id="-1739339520"/>
                          </w:rPr>
                          <w:t>交通运输</w:t>
                        </w:r>
                        <w:r>
                          <w:rPr>
                            <w:spacing w:val="2"/>
                            <w:kern w:val="0"/>
                            <w:sz w:val="18"/>
                            <w:fitText w:val="1800" w:id="-1739339520"/>
                          </w:rPr>
                          <w:t>部</w:t>
                        </w:r>
                      </w:p>
                      <w:p w14:paraId="081B4D22">
                        <w:pPr>
                          <w:spacing w:line="0" w:lineRule="atLeast"/>
                          <w:jc w:val="left"/>
                          <w:rPr>
                            <w:spacing w:val="36"/>
                            <w:kern w:val="0"/>
                            <w:sz w:val="18"/>
                          </w:rPr>
                        </w:pPr>
                        <w:r>
                          <w:rPr>
                            <w:spacing w:val="112"/>
                            <w:kern w:val="0"/>
                            <w:sz w:val="18"/>
                            <w:fitText w:val="1800" w:id="-1739339519"/>
                          </w:rPr>
                          <w:t>国家统计</w:t>
                        </w:r>
                        <w:r>
                          <w:rPr>
                            <w:spacing w:val="2"/>
                            <w:kern w:val="0"/>
                            <w:sz w:val="18"/>
                            <w:fitText w:val="1800" w:id="-1739339519"/>
                          </w:rPr>
                          <w:t>局</w:t>
                        </w:r>
                      </w:p>
                      <w:p w14:paraId="1A6AB505">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0AAF45FB">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11C5467">
                        <w:pPr>
                          <w:spacing w:line="0" w:lineRule="atLeast"/>
                          <w:jc w:val="left"/>
                          <w:rPr>
                            <w:spacing w:val="112"/>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eopasr4AAADb&#10;AAAADwAAAGRycy9kb3ducmV2LnhtbEWPX2vCQBDE3wt+h2MF35q71KISPUUKglRo8U/AxzW3JsHc&#10;Xshdjf32vUKhj8Ps/GZnsXrYRtyp87VjDWmiQBAXztRcajgdN88zED4gG2wck4Zv8rBaDp4WmBnX&#10;857uh1CKCGGfoYYqhDaT0hcVWfSJa4mjd3WdxRBlV0rTYR/htpEvSk2kxZpjQ4UtvVVU3A5fNr5h&#10;1z1+FJfd5LNV6vye716bfKr1aJiqOYhAj/B//JfeGg3jFH63RAD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pasr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149EC8EC">
                        <w:pPr>
                          <w:spacing w:line="0" w:lineRule="atLeast"/>
                          <w:rPr>
                            <w:rFonts w:hint="eastAsia" w:ascii="宋体" w:hAnsi="宋体"/>
                            <w:sz w:val="18"/>
                          </w:rPr>
                        </w:pPr>
                        <w:r>
                          <w:rPr>
                            <w:rFonts w:hint="eastAsia" w:ascii="宋体" w:hAnsi="宋体"/>
                            <w:sz w:val="18"/>
                          </w:rPr>
                          <w:t>表　　号：</w:t>
                        </w:r>
                      </w:p>
                      <w:p w14:paraId="2A8EC37A">
                        <w:pPr>
                          <w:spacing w:line="0" w:lineRule="atLeast"/>
                          <w:rPr>
                            <w:rFonts w:hint="eastAsia" w:ascii="宋体" w:hAnsi="宋体"/>
                            <w:sz w:val="18"/>
                          </w:rPr>
                        </w:pPr>
                        <w:r>
                          <w:rPr>
                            <w:rFonts w:hint="eastAsia" w:ascii="宋体" w:hAnsi="宋体"/>
                            <w:sz w:val="18"/>
                          </w:rPr>
                          <w:t>制定机关：</w:t>
                        </w:r>
                      </w:p>
                      <w:p w14:paraId="41EDEC92">
                        <w:pPr>
                          <w:spacing w:line="0" w:lineRule="atLeast"/>
                          <w:rPr>
                            <w:rFonts w:hint="eastAsia" w:ascii="宋体" w:hAnsi="宋体"/>
                            <w:sz w:val="18"/>
                          </w:rPr>
                        </w:pPr>
                        <w:r>
                          <w:rPr>
                            <w:rFonts w:hint="eastAsia" w:ascii="宋体" w:hAnsi="宋体"/>
                            <w:sz w:val="18"/>
                          </w:rPr>
                          <w:t>批准机关：</w:t>
                        </w:r>
                      </w:p>
                      <w:p w14:paraId="5F99814B">
                        <w:pPr>
                          <w:spacing w:line="0" w:lineRule="atLeast"/>
                          <w:rPr>
                            <w:sz w:val="18"/>
                          </w:rPr>
                        </w:pPr>
                        <w:r>
                          <w:rPr>
                            <w:rFonts w:hint="eastAsia" w:ascii="宋体" w:hAnsi="宋体"/>
                            <w:sz w:val="18"/>
                          </w:rPr>
                          <w:t>批准文号：</w:t>
                        </w:r>
                      </w:p>
                      <w:p w14:paraId="1F01F570">
                        <w:pPr>
                          <w:spacing w:line="0" w:lineRule="atLeast"/>
                          <w:rPr>
                            <w:sz w:val="18"/>
                          </w:rPr>
                        </w:pPr>
                        <w:r>
                          <w:rPr>
                            <w:sz w:val="18"/>
                          </w:rPr>
                          <w:t>有效期至：</w:t>
                        </w:r>
                      </w:p>
                    </w:txbxContent>
                  </v:textbox>
                </v:shape>
              </v:group>
            </w:pict>
          </mc:Fallback>
        </mc:AlternateContent>
      </w:r>
    </w:p>
    <w:p w14:paraId="2122DA45">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92032" behindDoc="0" locked="0" layoutInCell="1" allowOverlap="1">
                <wp:simplePos x="0" y="0"/>
                <wp:positionH relativeFrom="column">
                  <wp:posOffset>-412750</wp:posOffset>
                </wp:positionH>
                <wp:positionV relativeFrom="paragraph">
                  <wp:posOffset>219710</wp:posOffset>
                </wp:positionV>
                <wp:extent cx="3354705" cy="266700"/>
                <wp:effectExtent l="0" t="0" r="17145" b="19050"/>
                <wp:wrapNone/>
                <wp:docPr id="3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66700"/>
                        </a:xfrm>
                        <a:prstGeom prst="rect">
                          <a:avLst/>
                        </a:prstGeom>
                        <a:solidFill>
                          <a:srgbClr val="FFFFFF"/>
                        </a:solidFill>
                        <a:ln w="3175">
                          <a:solidFill>
                            <a:srgbClr val="FFFFFF"/>
                          </a:solidFill>
                          <a:miter lim="800000"/>
                        </a:ln>
                      </wps:spPr>
                      <wps:txbx>
                        <w:txbxContent>
                          <w:p w14:paraId="6AEEE22D">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2.5pt;margin-top:17.3pt;height:21pt;width:264.15pt;z-index:251692032;mso-width-relative:page;mso-height-relative:page;" fillcolor="#FFFFFF" filled="t" stroked="t" coordsize="21600,21600" o:gfxdata="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7W9pdYAAAAJAQAADwAAAAAAAAABACAAAAAiAAAAZHJz&#10;L2Rvd25yZXYueG1sUEsBAhQAFAAAAAgAh07iQOWkJw0/AgAAiAQAAA4AAAAAAAAAAQAgAAAAJQEA&#10;AGRycy9lMm9Eb2MueG1sUEsFBgAAAAAGAAYAWQEAANYFAAAAAA==&#10;">
                <v:fill on="t" focussize="0,0"/>
                <v:stroke weight="0.25pt" color="#FFFFFF" miterlimit="8" joinstyle="miter"/>
                <v:imagedata o:title=""/>
                <o:lock v:ext="edit" aspectratio="f"/>
                <v:textbox>
                  <w:txbxContent>
                    <w:p w14:paraId="6AEEE22D">
                      <w:pPr>
                        <w:spacing w:line="0" w:lineRule="atLeast"/>
                        <w:rPr>
                          <w:sz w:val="18"/>
                          <w:szCs w:val="18"/>
                        </w:rPr>
                      </w:pPr>
                      <w:r>
                        <w:rPr>
                          <w:rFonts w:hint="eastAsia"/>
                          <w:sz w:val="18"/>
                          <w:szCs w:val="18"/>
                        </w:rPr>
                        <w:t>统一社会信用代码：□□□□□□□□□□□□□□□□□□</w:t>
                      </w:r>
                    </w:p>
                  </w:txbxContent>
                </v:textbox>
              </v:shape>
            </w:pict>
          </mc:Fallback>
        </mc:AlternateContent>
      </w:r>
    </w:p>
    <w:p w14:paraId="511C4B3A">
      <w:pPr>
        <w:spacing w:line="400" w:lineRule="exact"/>
        <w:ind w:left="-525" w:leftChars="-250"/>
        <w:rPr>
          <w:sz w:val="18"/>
          <w:szCs w:val="18"/>
        </w:rPr>
      </w:pPr>
    </w:p>
    <w:p w14:paraId="457ED8D2">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376" w:type="dxa"/>
        <w:jc w:val="center"/>
        <w:tblLayout w:type="fixed"/>
        <w:tblCellMar>
          <w:top w:w="0" w:type="dxa"/>
          <w:left w:w="108" w:type="dxa"/>
          <w:bottom w:w="0" w:type="dxa"/>
          <w:right w:w="108" w:type="dxa"/>
        </w:tblCellMar>
      </w:tblPr>
      <w:tblGrid>
        <w:gridCol w:w="2410"/>
        <w:gridCol w:w="709"/>
        <w:gridCol w:w="709"/>
        <w:gridCol w:w="1275"/>
        <w:gridCol w:w="993"/>
        <w:gridCol w:w="850"/>
        <w:gridCol w:w="1418"/>
        <w:gridCol w:w="1012"/>
      </w:tblGrid>
      <w:tr w14:paraId="7CE2DFF6">
        <w:tblPrEx>
          <w:tblCellMar>
            <w:top w:w="0" w:type="dxa"/>
            <w:left w:w="108" w:type="dxa"/>
            <w:bottom w:w="0" w:type="dxa"/>
            <w:right w:w="108" w:type="dxa"/>
          </w:tblCellMar>
        </w:tblPrEx>
        <w:trPr>
          <w:trHeight w:val="284" w:hRule="atLeast"/>
          <w:jc w:val="center"/>
        </w:trPr>
        <w:tc>
          <w:tcPr>
            <w:tcW w:w="2410" w:type="dxa"/>
            <w:vMerge w:val="restart"/>
            <w:tcBorders>
              <w:top w:val="single" w:color="auto" w:sz="8" w:space="0"/>
              <w:bottom w:val="single" w:color="auto" w:sz="2" w:space="0"/>
              <w:right w:val="single" w:color="auto" w:sz="2" w:space="0"/>
            </w:tcBorders>
            <w:tcMar>
              <w:left w:w="28" w:type="dxa"/>
              <w:right w:w="28" w:type="dxa"/>
            </w:tcMar>
            <w:vAlign w:val="center"/>
          </w:tcPr>
          <w:p w14:paraId="2E50C795">
            <w:pPr>
              <w:jc w:val="center"/>
              <w:rPr>
                <w:bCs/>
                <w:sz w:val="18"/>
                <w:szCs w:val="18"/>
              </w:rPr>
            </w:pPr>
            <w:r>
              <w:rPr>
                <w:bCs/>
                <w:sz w:val="18"/>
                <w:szCs w:val="18"/>
              </w:rPr>
              <w:t>航线</w:t>
            </w:r>
          </w:p>
        </w:tc>
        <w:tc>
          <w:tcPr>
            <w:tcW w:w="709" w:type="dxa"/>
            <w:vMerge w:val="restart"/>
            <w:tcBorders>
              <w:top w:val="single" w:color="auto" w:sz="8" w:space="0"/>
              <w:right w:val="single" w:color="auto" w:sz="2" w:space="0"/>
            </w:tcBorders>
            <w:vAlign w:val="center"/>
          </w:tcPr>
          <w:p w14:paraId="6C056A0E">
            <w:pPr>
              <w:jc w:val="center"/>
              <w:rPr>
                <w:bCs/>
                <w:sz w:val="18"/>
                <w:szCs w:val="18"/>
              </w:rPr>
            </w:pPr>
            <w:r>
              <w:rPr>
                <w:bCs/>
                <w:sz w:val="18"/>
                <w:szCs w:val="18"/>
              </w:rPr>
              <w:t>代码</w:t>
            </w:r>
          </w:p>
        </w:tc>
        <w:tc>
          <w:tcPr>
            <w:tcW w:w="2977" w:type="dxa"/>
            <w:gridSpan w:val="3"/>
            <w:tcBorders>
              <w:top w:val="single" w:color="auto" w:sz="8" w:space="0"/>
              <w:left w:val="single" w:color="auto" w:sz="2" w:space="0"/>
              <w:right w:val="single" w:color="auto" w:sz="2" w:space="0"/>
            </w:tcBorders>
            <w:tcMar>
              <w:left w:w="28" w:type="dxa"/>
              <w:right w:w="28" w:type="dxa"/>
            </w:tcMar>
            <w:vAlign w:val="center"/>
          </w:tcPr>
          <w:p w14:paraId="26C28D81">
            <w:pPr>
              <w:jc w:val="center"/>
              <w:rPr>
                <w:bCs/>
                <w:sz w:val="18"/>
                <w:szCs w:val="18"/>
              </w:rPr>
            </w:pPr>
            <w:r>
              <w:rPr>
                <w:bCs/>
                <w:sz w:val="18"/>
                <w:szCs w:val="18"/>
              </w:rPr>
              <w:t>旅客到达量（人</w:t>
            </w:r>
            <w:r>
              <w:rPr>
                <w:rFonts w:hint="eastAsia"/>
                <w:bCs/>
                <w:sz w:val="18"/>
                <w:szCs w:val="18"/>
              </w:rPr>
              <w:t>次</w:t>
            </w:r>
            <w:r>
              <w:rPr>
                <w:bCs/>
                <w:sz w:val="18"/>
                <w:szCs w:val="18"/>
              </w:rPr>
              <w:t>）</w:t>
            </w:r>
          </w:p>
        </w:tc>
        <w:tc>
          <w:tcPr>
            <w:tcW w:w="3280" w:type="dxa"/>
            <w:gridSpan w:val="3"/>
            <w:tcBorders>
              <w:top w:val="single" w:color="auto" w:sz="8" w:space="0"/>
              <w:left w:val="single" w:color="auto" w:sz="2" w:space="0"/>
            </w:tcBorders>
            <w:tcMar>
              <w:left w:w="28" w:type="dxa"/>
              <w:right w:w="28" w:type="dxa"/>
            </w:tcMar>
            <w:vAlign w:val="center"/>
          </w:tcPr>
          <w:p w14:paraId="10BB4F6E">
            <w:pPr>
              <w:jc w:val="center"/>
              <w:rPr>
                <w:bCs/>
                <w:sz w:val="18"/>
                <w:szCs w:val="18"/>
              </w:rPr>
            </w:pPr>
            <w:r>
              <w:rPr>
                <w:bCs/>
                <w:sz w:val="18"/>
                <w:szCs w:val="18"/>
              </w:rPr>
              <w:t>旅客发送量（人</w:t>
            </w:r>
            <w:r>
              <w:rPr>
                <w:rFonts w:hint="eastAsia"/>
                <w:bCs/>
                <w:sz w:val="18"/>
                <w:szCs w:val="18"/>
              </w:rPr>
              <w:t>次</w:t>
            </w:r>
            <w:r>
              <w:rPr>
                <w:bCs/>
                <w:sz w:val="18"/>
                <w:szCs w:val="18"/>
              </w:rPr>
              <w:t>）</w:t>
            </w:r>
          </w:p>
        </w:tc>
      </w:tr>
      <w:tr w14:paraId="13D0DE2C">
        <w:tblPrEx>
          <w:tblCellMar>
            <w:top w:w="0" w:type="dxa"/>
            <w:left w:w="108" w:type="dxa"/>
            <w:bottom w:w="0" w:type="dxa"/>
            <w:right w:w="108" w:type="dxa"/>
          </w:tblCellMar>
        </w:tblPrEx>
        <w:trPr>
          <w:trHeight w:val="284" w:hRule="atLeast"/>
          <w:jc w:val="center"/>
        </w:trPr>
        <w:tc>
          <w:tcPr>
            <w:tcW w:w="2410" w:type="dxa"/>
            <w:vMerge w:val="continue"/>
            <w:tcBorders>
              <w:top w:val="single" w:color="auto" w:sz="6" w:space="0"/>
              <w:bottom w:val="single" w:color="auto" w:sz="2" w:space="0"/>
              <w:right w:val="single" w:color="auto" w:sz="2" w:space="0"/>
            </w:tcBorders>
            <w:tcMar>
              <w:left w:w="28" w:type="dxa"/>
              <w:right w:w="28" w:type="dxa"/>
            </w:tcMar>
            <w:vAlign w:val="center"/>
          </w:tcPr>
          <w:p w14:paraId="26B6D8A1">
            <w:pPr>
              <w:jc w:val="center"/>
              <w:rPr>
                <w:bCs/>
                <w:sz w:val="18"/>
                <w:szCs w:val="18"/>
              </w:rPr>
            </w:pPr>
          </w:p>
        </w:tc>
        <w:tc>
          <w:tcPr>
            <w:tcW w:w="709" w:type="dxa"/>
            <w:vMerge w:val="continue"/>
            <w:tcBorders>
              <w:bottom w:val="single" w:color="auto" w:sz="2" w:space="0"/>
              <w:right w:val="single" w:color="auto" w:sz="2" w:space="0"/>
            </w:tcBorders>
          </w:tcPr>
          <w:p w14:paraId="4FA1607E">
            <w:pPr>
              <w:jc w:val="center"/>
              <w:rPr>
                <w:bCs/>
                <w:sz w:val="18"/>
                <w:szCs w:val="18"/>
              </w:rPr>
            </w:pPr>
          </w:p>
        </w:tc>
        <w:tc>
          <w:tcPr>
            <w:tcW w:w="709" w:type="dxa"/>
            <w:tcBorders>
              <w:left w:val="single" w:color="auto" w:sz="2" w:space="0"/>
              <w:bottom w:val="single" w:color="auto" w:sz="2" w:space="0"/>
              <w:right w:val="single" w:color="auto" w:sz="2" w:space="0"/>
            </w:tcBorders>
            <w:tcMar>
              <w:left w:w="28" w:type="dxa"/>
              <w:right w:w="28" w:type="dxa"/>
            </w:tcMar>
            <w:vAlign w:val="center"/>
          </w:tcPr>
          <w:p w14:paraId="7CFFB0F7">
            <w:pPr>
              <w:jc w:val="center"/>
              <w:rPr>
                <w:bCs/>
                <w:sz w:val="18"/>
                <w:szCs w:val="18"/>
              </w:rPr>
            </w:pPr>
          </w:p>
        </w:tc>
        <w:tc>
          <w:tcPr>
            <w:tcW w:w="127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7834E2D9">
            <w:pPr>
              <w:jc w:val="center"/>
              <w:rPr>
                <w:bCs/>
                <w:sz w:val="18"/>
                <w:szCs w:val="18"/>
              </w:rPr>
            </w:pPr>
            <w:r>
              <w:rPr>
                <w:bCs/>
                <w:sz w:val="18"/>
                <w:szCs w:val="18"/>
              </w:rPr>
              <w:t>港澳台籍旅客</w:t>
            </w:r>
          </w:p>
        </w:tc>
        <w:tc>
          <w:tcPr>
            <w:tcW w:w="993"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1FEF870F">
            <w:pPr>
              <w:jc w:val="center"/>
              <w:rPr>
                <w:bCs/>
                <w:sz w:val="18"/>
                <w:szCs w:val="18"/>
              </w:rPr>
            </w:pPr>
            <w:r>
              <w:rPr>
                <w:bCs/>
                <w:sz w:val="18"/>
                <w:szCs w:val="18"/>
              </w:rPr>
              <w:t>外国籍旅客</w:t>
            </w:r>
          </w:p>
        </w:tc>
        <w:tc>
          <w:tcPr>
            <w:tcW w:w="850" w:type="dxa"/>
            <w:tcBorders>
              <w:left w:val="single" w:color="auto" w:sz="2" w:space="0"/>
              <w:bottom w:val="single" w:color="auto" w:sz="2" w:space="0"/>
              <w:right w:val="single" w:color="auto" w:sz="2" w:space="0"/>
            </w:tcBorders>
            <w:tcMar>
              <w:left w:w="28" w:type="dxa"/>
              <w:right w:w="28" w:type="dxa"/>
            </w:tcMar>
            <w:vAlign w:val="center"/>
          </w:tcPr>
          <w:p w14:paraId="431D1767">
            <w:pPr>
              <w:jc w:val="center"/>
              <w:rPr>
                <w:bCs/>
                <w:sz w:val="18"/>
                <w:szCs w:val="18"/>
              </w:rPr>
            </w:pPr>
          </w:p>
        </w:tc>
        <w:tc>
          <w:tcPr>
            <w:tcW w:w="1418"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4E1792CC">
            <w:pPr>
              <w:jc w:val="center"/>
              <w:rPr>
                <w:bCs/>
                <w:sz w:val="18"/>
                <w:szCs w:val="18"/>
              </w:rPr>
            </w:pPr>
            <w:r>
              <w:rPr>
                <w:bCs/>
                <w:sz w:val="18"/>
                <w:szCs w:val="18"/>
              </w:rPr>
              <w:t>港澳台籍旅客</w:t>
            </w:r>
          </w:p>
        </w:tc>
        <w:tc>
          <w:tcPr>
            <w:tcW w:w="1012" w:type="dxa"/>
            <w:tcBorders>
              <w:top w:val="single" w:color="auto" w:sz="2" w:space="0"/>
              <w:left w:val="single" w:color="auto" w:sz="2" w:space="0"/>
              <w:bottom w:val="single" w:color="auto" w:sz="2" w:space="0"/>
            </w:tcBorders>
            <w:tcMar>
              <w:left w:w="28" w:type="dxa"/>
              <w:right w:w="28" w:type="dxa"/>
            </w:tcMar>
            <w:vAlign w:val="center"/>
          </w:tcPr>
          <w:p w14:paraId="796787C7">
            <w:pPr>
              <w:jc w:val="center"/>
              <w:rPr>
                <w:bCs/>
                <w:sz w:val="18"/>
                <w:szCs w:val="18"/>
              </w:rPr>
            </w:pPr>
            <w:r>
              <w:rPr>
                <w:bCs/>
                <w:sz w:val="18"/>
                <w:szCs w:val="18"/>
              </w:rPr>
              <w:t>外国籍旅客</w:t>
            </w:r>
          </w:p>
        </w:tc>
      </w:tr>
      <w:tr w14:paraId="6899E7BF">
        <w:tblPrEx>
          <w:tblCellMar>
            <w:top w:w="0" w:type="dxa"/>
            <w:left w:w="108" w:type="dxa"/>
            <w:bottom w:w="0" w:type="dxa"/>
            <w:right w:w="108" w:type="dxa"/>
          </w:tblCellMar>
        </w:tblPrEx>
        <w:trPr>
          <w:trHeight w:val="284" w:hRule="atLeast"/>
          <w:jc w:val="center"/>
        </w:trPr>
        <w:tc>
          <w:tcPr>
            <w:tcW w:w="2410" w:type="dxa"/>
            <w:tcBorders>
              <w:top w:val="single" w:color="auto" w:sz="2" w:space="0"/>
              <w:bottom w:val="single" w:color="auto" w:sz="2" w:space="0"/>
              <w:right w:val="single" w:color="auto" w:sz="2" w:space="0"/>
            </w:tcBorders>
            <w:tcMar>
              <w:left w:w="28" w:type="dxa"/>
              <w:right w:w="28" w:type="dxa"/>
            </w:tcMar>
            <w:vAlign w:val="center"/>
          </w:tcPr>
          <w:p w14:paraId="4EE801A5">
            <w:pPr>
              <w:jc w:val="center"/>
              <w:rPr>
                <w:bCs/>
                <w:sz w:val="18"/>
                <w:szCs w:val="18"/>
              </w:rPr>
            </w:pPr>
            <w:r>
              <w:rPr>
                <w:bCs/>
                <w:sz w:val="18"/>
                <w:szCs w:val="18"/>
              </w:rPr>
              <w:t>甲</w:t>
            </w:r>
          </w:p>
        </w:tc>
        <w:tc>
          <w:tcPr>
            <w:tcW w:w="709" w:type="dxa"/>
            <w:tcBorders>
              <w:top w:val="single" w:color="auto" w:sz="2" w:space="0"/>
              <w:bottom w:val="single" w:color="auto" w:sz="2" w:space="0"/>
              <w:right w:val="single" w:color="auto" w:sz="2" w:space="0"/>
            </w:tcBorders>
            <w:vAlign w:val="center"/>
          </w:tcPr>
          <w:p w14:paraId="3593F19B">
            <w:pPr>
              <w:jc w:val="center"/>
              <w:rPr>
                <w:bCs/>
                <w:sz w:val="18"/>
                <w:szCs w:val="18"/>
              </w:rPr>
            </w:pPr>
            <w:r>
              <w:rPr>
                <w:bCs/>
                <w:sz w:val="18"/>
                <w:szCs w:val="18"/>
              </w:rPr>
              <w:t>乙</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07A898E9">
            <w:pPr>
              <w:jc w:val="center"/>
              <w:rPr>
                <w:bCs/>
                <w:sz w:val="18"/>
                <w:szCs w:val="18"/>
              </w:rPr>
            </w:pPr>
            <w:r>
              <w:rPr>
                <w:bCs/>
                <w:sz w:val="18"/>
                <w:szCs w:val="18"/>
              </w:rPr>
              <w:t>01</w:t>
            </w:r>
          </w:p>
        </w:tc>
        <w:tc>
          <w:tcPr>
            <w:tcW w:w="1275"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9FECEB3">
            <w:pPr>
              <w:jc w:val="center"/>
              <w:rPr>
                <w:bCs/>
                <w:sz w:val="18"/>
                <w:szCs w:val="18"/>
              </w:rPr>
            </w:pPr>
            <w:r>
              <w:rPr>
                <w:bCs/>
                <w:sz w:val="18"/>
                <w:szCs w:val="18"/>
              </w:rPr>
              <w:t>02</w:t>
            </w:r>
          </w:p>
        </w:tc>
        <w:tc>
          <w:tcPr>
            <w:tcW w:w="993"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F4CA1BC">
            <w:pPr>
              <w:jc w:val="center"/>
              <w:rPr>
                <w:bCs/>
                <w:sz w:val="18"/>
                <w:szCs w:val="18"/>
              </w:rPr>
            </w:pPr>
            <w:r>
              <w:rPr>
                <w:bCs/>
                <w:sz w:val="18"/>
                <w:szCs w:val="18"/>
              </w:rPr>
              <w:t>03</w:t>
            </w:r>
          </w:p>
        </w:tc>
        <w:tc>
          <w:tcPr>
            <w:tcW w:w="850"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69E59B09">
            <w:pPr>
              <w:jc w:val="center"/>
              <w:rPr>
                <w:bCs/>
                <w:sz w:val="18"/>
                <w:szCs w:val="18"/>
              </w:rPr>
            </w:pPr>
            <w:r>
              <w:rPr>
                <w:bCs/>
                <w:sz w:val="18"/>
                <w:szCs w:val="18"/>
              </w:rPr>
              <w:t>04</w:t>
            </w:r>
          </w:p>
        </w:tc>
        <w:tc>
          <w:tcPr>
            <w:tcW w:w="1418" w:type="dxa"/>
            <w:tcBorders>
              <w:top w:val="single" w:color="auto" w:sz="2" w:space="0"/>
              <w:left w:val="single" w:color="auto" w:sz="2" w:space="0"/>
              <w:bottom w:val="single" w:color="auto" w:sz="2" w:space="0"/>
              <w:right w:val="single" w:color="auto" w:sz="2" w:space="0"/>
            </w:tcBorders>
            <w:tcMar>
              <w:left w:w="28" w:type="dxa"/>
              <w:right w:w="28" w:type="dxa"/>
            </w:tcMar>
            <w:vAlign w:val="center"/>
          </w:tcPr>
          <w:p w14:paraId="28799E49">
            <w:pPr>
              <w:jc w:val="center"/>
              <w:rPr>
                <w:bCs/>
                <w:sz w:val="18"/>
                <w:szCs w:val="18"/>
              </w:rPr>
            </w:pPr>
            <w:r>
              <w:rPr>
                <w:bCs/>
                <w:sz w:val="18"/>
                <w:szCs w:val="18"/>
              </w:rPr>
              <w:t>05</w:t>
            </w:r>
          </w:p>
        </w:tc>
        <w:tc>
          <w:tcPr>
            <w:tcW w:w="1012" w:type="dxa"/>
            <w:tcBorders>
              <w:top w:val="single" w:color="auto" w:sz="2" w:space="0"/>
              <w:left w:val="single" w:color="auto" w:sz="2" w:space="0"/>
              <w:bottom w:val="single" w:color="auto" w:sz="2" w:space="0"/>
            </w:tcBorders>
            <w:tcMar>
              <w:left w:w="28" w:type="dxa"/>
              <w:right w:w="28" w:type="dxa"/>
            </w:tcMar>
            <w:vAlign w:val="center"/>
          </w:tcPr>
          <w:p w14:paraId="5CBA0D37">
            <w:pPr>
              <w:jc w:val="center"/>
              <w:rPr>
                <w:bCs/>
                <w:sz w:val="18"/>
                <w:szCs w:val="18"/>
              </w:rPr>
            </w:pPr>
            <w:r>
              <w:rPr>
                <w:bCs/>
                <w:sz w:val="18"/>
                <w:szCs w:val="18"/>
              </w:rPr>
              <w:t>06</w:t>
            </w:r>
          </w:p>
        </w:tc>
      </w:tr>
      <w:tr w14:paraId="52CCD395">
        <w:tblPrEx>
          <w:tblCellMar>
            <w:top w:w="0" w:type="dxa"/>
            <w:left w:w="108" w:type="dxa"/>
            <w:bottom w:w="0" w:type="dxa"/>
            <w:right w:w="108" w:type="dxa"/>
          </w:tblCellMar>
        </w:tblPrEx>
        <w:trPr>
          <w:trHeight w:val="284" w:hRule="atLeast"/>
          <w:jc w:val="center"/>
        </w:trPr>
        <w:tc>
          <w:tcPr>
            <w:tcW w:w="2410" w:type="dxa"/>
            <w:tcBorders>
              <w:top w:val="single" w:color="auto" w:sz="2" w:space="0"/>
              <w:bottom w:val="single" w:color="auto" w:sz="2" w:space="0"/>
              <w:right w:val="single" w:color="auto" w:sz="2" w:space="0"/>
            </w:tcBorders>
            <w:tcMar>
              <w:left w:w="28" w:type="dxa"/>
              <w:right w:w="28" w:type="dxa"/>
            </w:tcMar>
            <w:vAlign w:val="center"/>
          </w:tcPr>
          <w:p w14:paraId="735C7262">
            <w:pPr>
              <w:pStyle w:val="52"/>
              <w:widowControl w:val="0"/>
              <w:pBdr>
                <w:bottom w:val="none" w:color="auto" w:sz="0" w:space="0"/>
                <w:right w:val="none" w:color="auto" w:sz="0" w:space="0"/>
              </w:pBdr>
              <w:spacing w:before="0" w:beforeAutospacing="0" w:after="0" w:afterAutospacing="0"/>
              <w:jc w:val="left"/>
              <w:rPr>
                <w:rFonts w:ascii="Times New Roman" w:hAnsi="Times New Roman" w:eastAsia="宋体" w:cs="Times New Roman"/>
                <w:bCs/>
                <w:kern w:val="2"/>
                <w:sz w:val="18"/>
                <w:szCs w:val="18"/>
              </w:rPr>
            </w:pPr>
            <w:r>
              <w:rPr>
                <w:rFonts w:ascii="Times New Roman" w:hAnsi="Times New Roman" w:eastAsia="宋体" w:cs="Times New Roman"/>
                <w:bCs/>
                <w:kern w:val="2"/>
                <w:sz w:val="18"/>
                <w:szCs w:val="18"/>
              </w:rPr>
              <w:t>总计</w:t>
            </w:r>
          </w:p>
        </w:tc>
        <w:tc>
          <w:tcPr>
            <w:tcW w:w="709" w:type="dxa"/>
            <w:tcBorders>
              <w:top w:val="single" w:color="auto" w:sz="2" w:space="0"/>
              <w:bottom w:val="single" w:color="auto" w:sz="2" w:space="0"/>
              <w:right w:val="single" w:color="auto" w:sz="2" w:space="0"/>
            </w:tcBorders>
            <w:vAlign w:val="center"/>
          </w:tcPr>
          <w:p w14:paraId="3C9D1E4D">
            <w:pPr>
              <w:jc w:val="center"/>
              <w:rPr>
                <w:bCs/>
                <w:sz w:val="18"/>
                <w:szCs w:val="18"/>
              </w:rPr>
            </w:pPr>
            <w:r>
              <w:rPr>
                <w:bCs/>
                <w:sz w:val="18"/>
                <w:szCs w:val="18"/>
              </w:rPr>
              <w:t>101</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tcPr>
          <w:p w14:paraId="72A03DD2">
            <w:pPr>
              <w:rPr>
                <w:bCs/>
                <w:sz w:val="18"/>
                <w:szCs w:val="18"/>
              </w:rPr>
            </w:pPr>
          </w:p>
        </w:tc>
        <w:tc>
          <w:tcPr>
            <w:tcW w:w="1275" w:type="dxa"/>
            <w:tcBorders>
              <w:top w:val="single" w:color="auto" w:sz="2" w:space="0"/>
              <w:left w:val="single" w:color="auto" w:sz="2" w:space="0"/>
              <w:bottom w:val="single" w:color="auto" w:sz="2" w:space="0"/>
              <w:right w:val="single" w:color="auto" w:sz="2" w:space="0"/>
            </w:tcBorders>
            <w:tcMar>
              <w:left w:w="28" w:type="dxa"/>
              <w:right w:w="28" w:type="dxa"/>
            </w:tcMar>
          </w:tcPr>
          <w:p w14:paraId="087096EE">
            <w:pPr>
              <w:rPr>
                <w:bCs/>
                <w:sz w:val="18"/>
                <w:szCs w:val="18"/>
              </w:rPr>
            </w:pPr>
          </w:p>
        </w:tc>
        <w:tc>
          <w:tcPr>
            <w:tcW w:w="993" w:type="dxa"/>
            <w:tcBorders>
              <w:top w:val="single" w:color="auto" w:sz="2" w:space="0"/>
              <w:left w:val="single" w:color="auto" w:sz="2" w:space="0"/>
              <w:bottom w:val="single" w:color="auto" w:sz="2" w:space="0"/>
              <w:right w:val="single" w:color="auto" w:sz="2" w:space="0"/>
            </w:tcBorders>
            <w:tcMar>
              <w:left w:w="28" w:type="dxa"/>
              <w:right w:w="28" w:type="dxa"/>
            </w:tcMar>
          </w:tcPr>
          <w:p w14:paraId="625AE2D4">
            <w:pPr>
              <w:rPr>
                <w:bCs/>
                <w:sz w:val="18"/>
                <w:szCs w:val="18"/>
              </w:rPr>
            </w:pPr>
          </w:p>
        </w:tc>
        <w:tc>
          <w:tcPr>
            <w:tcW w:w="850" w:type="dxa"/>
            <w:tcBorders>
              <w:top w:val="single" w:color="auto" w:sz="2" w:space="0"/>
              <w:left w:val="single" w:color="auto" w:sz="2" w:space="0"/>
              <w:bottom w:val="single" w:color="auto" w:sz="2" w:space="0"/>
              <w:right w:val="single" w:color="auto" w:sz="2" w:space="0"/>
            </w:tcBorders>
            <w:tcMar>
              <w:left w:w="28" w:type="dxa"/>
              <w:right w:w="28" w:type="dxa"/>
            </w:tcMar>
          </w:tcPr>
          <w:p w14:paraId="53BCCBF6">
            <w:pPr>
              <w:rPr>
                <w:bCs/>
                <w:sz w:val="18"/>
                <w:szCs w:val="18"/>
              </w:rPr>
            </w:pPr>
          </w:p>
        </w:tc>
        <w:tc>
          <w:tcPr>
            <w:tcW w:w="1418" w:type="dxa"/>
            <w:tcBorders>
              <w:top w:val="single" w:color="auto" w:sz="2" w:space="0"/>
              <w:left w:val="single" w:color="auto" w:sz="2" w:space="0"/>
              <w:bottom w:val="single" w:color="auto" w:sz="2" w:space="0"/>
              <w:right w:val="single" w:color="auto" w:sz="2" w:space="0"/>
            </w:tcBorders>
            <w:tcMar>
              <w:left w:w="28" w:type="dxa"/>
              <w:right w:w="28" w:type="dxa"/>
            </w:tcMar>
          </w:tcPr>
          <w:p w14:paraId="0CE97A41">
            <w:pPr>
              <w:rPr>
                <w:bCs/>
                <w:sz w:val="18"/>
                <w:szCs w:val="18"/>
              </w:rPr>
            </w:pPr>
          </w:p>
        </w:tc>
        <w:tc>
          <w:tcPr>
            <w:tcW w:w="1012" w:type="dxa"/>
            <w:tcBorders>
              <w:top w:val="single" w:color="auto" w:sz="2" w:space="0"/>
              <w:left w:val="single" w:color="auto" w:sz="2" w:space="0"/>
              <w:bottom w:val="single" w:color="auto" w:sz="2" w:space="0"/>
            </w:tcBorders>
            <w:tcMar>
              <w:left w:w="28" w:type="dxa"/>
              <w:right w:w="28" w:type="dxa"/>
            </w:tcMar>
          </w:tcPr>
          <w:p w14:paraId="7403D9F0">
            <w:pPr>
              <w:rPr>
                <w:bCs/>
                <w:sz w:val="18"/>
                <w:szCs w:val="18"/>
              </w:rPr>
            </w:pPr>
          </w:p>
        </w:tc>
      </w:tr>
      <w:tr w14:paraId="1791F4D1">
        <w:tblPrEx>
          <w:tblCellMar>
            <w:top w:w="0" w:type="dxa"/>
            <w:left w:w="108" w:type="dxa"/>
            <w:bottom w:w="0" w:type="dxa"/>
            <w:right w:w="108" w:type="dxa"/>
          </w:tblCellMar>
        </w:tblPrEx>
        <w:trPr>
          <w:trHeight w:val="284" w:hRule="atLeast"/>
          <w:jc w:val="center"/>
        </w:trPr>
        <w:tc>
          <w:tcPr>
            <w:tcW w:w="2410" w:type="dxa"/>
            <w:tcBorders>
              <w:top w:val="single" w:color="auto" w:sz="2" w:space="0"/>
              <w:bottom w:val="single" w:color="auto" w:sz="2" w:space="0"/>
              <w:right w:val="single" w:color="auto" w:sz="2" w:space="0"/>
            </w:tcBorders>
            <w:tcMar>
              <w:left w:w="28" w:type="dxa"/>
              <w:right w:w="28" w:type="dxa"/>
            </w:tcMar>
            <w:vAlign w:val="center"/>
          </w:tcPr>
          <w:p w14:paraId="16DDDDAA">
            <w:pPr>
              <w:pStyle w:val="52"/>
              <w:widowControl w:val="0"/>
              <w:pBdr>
                <w:bottom w:val="none" w:color="auto" w:sz="0" w:space="0"/>
                <w:right w:val="none" w:color="auto" w:sz="0" w:space="0"/>
              </w:pBdr>
              <w:spacing w:before="0" w:beforeAutospacing="0" w:after="0" w:afterAutospacing="0"/>
              <w:ind w:firstLine="360" w:firstLineChars="200"/>
              <w:jc w:val="left"/>
              <w:rPr>
                <w:rFonts w:ascii="Times New Roman" w:hAnsi="Times New Roman" w:eastAsia="宋体" w:cs="Times New Roman"/>
                <w:bCs/>
                <w:kern w:val="2"/>
                <w:sz w:val="18"/>
                <w:szCs w:val="18"/>
              </w:rPr>
            </w:pPr>
            <w:r>
              <w:rPr>
                <w:rFonts w:ascii="Times New Roman" w:hAnsi="Times New Roman" w:eastAsia="宋体" w:cs="Times New Roman"/>
                <w:bCs/>
                <w:kern w:val="2"/>
                <w:sz w:val="18"/>
                <w:szCs w:val="18"/>
              </w:rPr>
              <w:t>其中：邮轮</w:t>
            </w:r>
          </w:p>
        </w:tc>
        <w:tc>
          <w:tcPr>
            <w:tcW w:w="709" w:type="dxa"/>
            <w:tcBorders>
              <w:top w:val="single" w:color="auto" w:sz="2" w:space="0"/>
              <w:bottom w:val="single" w:color="auto" w:sz="2" w:space="0"/>
              <w:right w:val="single" w:color="auto" w:sz="2" w:space="0"/>
            </w:tcBorders>
            <w:vAlign w:val="center"/>
          </w:tcPr>
          <w:p w14:paraId="588D70C3">
            <w:pPr>
              <w:jc w:val="center"/>
              <w:rPr>
                <w:bCs/>
                <w:sz w:val="18"/>
                <w:szCs w:val="18"/>
              </w:rPr>
            </w:pPr>
            <w:r>
              <w:rPr>
                <w:bCs/>
                <w:sz w:val="18"/>
                <w:szCs w:val="18"/>
              </w:rPr>
              <w:t>102</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tcPr>
          <w:p w14:paraId="452BD6E9">
            <w:pPr>
              <w:rPr>
                <w:bCs/>
                <w:sz w:val="18"/>
                <w:szCs w:val="18"/>
              </w:rPr>
            </w:pPr>
          </w:p>
        </w:tc>
        <w:tc>
          <w:tcPr>
            <w:tcW w:w="1275" w:type="dxa"/>
            <w:tcBorders>
              <w:top w:val="single" w:color="auto" w:sz="2" w:space="0"/>
              <w:left w:val="single" w:color="auto" w:sz="2" w:space="0"/>
              <w:bottom w:val="single" w:color="auto" w:sz="2" w:space="0"/>
              <w:right w:val="single" w:color="auto" w:sz="2" w:space="0"/>
            </w:tcBorders>
            <w:tcMar>
              <w:left w:w="28" w:type="dxa"/>
              <w:right w:w="28" w:type="dxa"/>
            </w:tcMar>
          </w:tcPr>
          <w:p w14:paraId="3DE07BF7">
            <w:pPr>
              <w:rPr>
                <w:bCs/>
                <w:sz w:val="18"/>
                <w:szCs w:val="18"/>
              </w:rPr>
            </w:pPr>
          </w:p>
        </w:tc>
        <w:tc>
          <w:tcPr>
            <w:tcW w:w="993" w:type="dxa"/>
            <w:tcBorders>
              <w:top w:val="single" w:color="auto" w:sz="2" w:space="0"/>
              <w:left w:val="single" w:color="auto" w:sz="2" w:space="0"/>
              <w:bottom w:val="single" w:color="auto" w:sz="2" w:space="0"/>
              <w:right w:val="single" w:color="auto" w:sz="2" w:space="0"/>
            </w:tcBorders>
            <w:tcMar>
              <w:left w:w="28" w:type="dxa"/>
              <w:right w:w="28" w:type="dxa"/>
            </w:tcMar>
          </w:tcPr>
          <w:p w14:paraId="68008BF8">
            <w:pPr>
              <w:rPr>
                <w:bCs/>
                <w:sz w:val="18"/>
                <w:szCs w:val="18"/>
              </w:rPr>
            </w:pPr>
          </w:p>
        </w:tc>
        <w:tc>
          <w:tcPr>
            <w:tcW w:w="850" w:type="dxa"/>
            <w:tcBorders>
              <w:top w:val="single" w:color="auto" w:sz="2" w:space="0"/>
              <w:left w:val="single" w:color="auto" w:sz="2" w:space="0"/>
              <w:bottom w:val="single" w:color="auto" w:sz="2" w:space="0"/>
              <w:right w:val="single" w:color="auto" w:sz="2" w:space="0"/>
            </w:tcBorders>
            <w:tcMar>
              <w:left w:w="28" w:type="dxa"/>
              <w:right w:w="28" w:type="dxa"/>
            </w:tcMar>
          </w:tcPr>
          <w:p w14:paraId="78068FBE">
            <w:pPr>
              <w:rPr>
                <w:bCs/>
                <w:sz w:val="18"/>
                <w:szCs w:val="18"/>
              </w:rPr>
            </w:pPr>
          </w:p>
        </w:tc>
        <w:tc>
          <w:tcPr>
            <w:tcW w:w="1418" w:type="dxa"/>
            <w:tcBorders>
              <w:top w:val="single" w:color="auto" w:sz="2" w:space="0"/>
              <w:left w:val="single" w:color="auto" w:sz="2" w:space="0"/>
              <w:bottom w:val="single" w:color="auto" w:sz="2" w:space="0"/>
              <w:right w:val="single" w:color="auto" w:sz="2" w:space="0"/>
            </w:tcBorders>
            <w:tcMar>
              <w:left w:w="28" w:type="dxa"/>
              <w:right w:w="28" w:type="dxa"/>
            </w:tcMar>
          </w:tcPr>
          <w:p w14:paraId="2EC56662">
            <w:pPr>
              <w:rPr>
                <w:bCs/>
                <w:sz w:val="18"/>
                <w:szCs w:val="18"/>
              </w:rPr>
            </w:pPr>
          </w:p>
        </w:tc>
        <w:tc>
          <w:tcPr>
            <w:tcW w:w="1012" w:type="dxa"/>
            <w:tcBorders>
              <w:top w:val="single" w:color="auto" w:sz="2" w:space="0"/>
              <w:left w:val="single" w:color="auto" w:sz="2" w:space="0"/>
              <w:bottom w:val="single" w:color="auto" w:sz="2" w:space="0"/>
            </w:tcBorders>
            <w:tcMar>
              <w:left w:w="28" w:type="dxa"/>
              <w:right w:w="28" w:type="dxa"/>
            </w:tcMar>
          </w:tcPr>
          <w:p w14:paraId="65F588E7">
            <w:pPr>
              <w:rPr>
                <w:bCs/>
                <w:sz w:val="18"/>
                <w:szCs w:val="18"/>
              </w:rPr>
            </w:pPr>
          </w:p>
        </w:tc>
      </w:tr>
      <w:tr w14:paraId="4A5017DD">
        <w:tblPrEx>
          <w:tblCellMar>
            <w:top w:w="0" w:type="dxa"/>
            <w:left w:w="108" w:type="dxa"/>
            <w:bottom w:w="0" w:type="dxa"/>
            <w:right w:w="108" w:type="dxa"/>
          </w:tblCellMar>
        </w:tblPrEx>
        <w:trPr>
          <w:trHeight w:val="284" w:hRule="atLeast"/>
          <w:jc w:val="center"/>
        </w:trPr>
        <w:tc>
          <w:tcPr>
            <w:tcW w:w="2410" w:type="dxa"/>
            <w:tcBorders>
              <w:top w:val="single" w:color="auto" w:sz="2" w:space="0"/>
              <w:bottom w:val="single" w:color="auto" w:sz="2" w:space="0"/>
              <w:right w:val="single" w:color="auto" w:sz="2" w:space="0"/>
            </w:tcBorders>
            <w:tcMar>
              <w:left w:w="28" w:type="dxa"/>
              <w:right w:w="28" w:type="dxa"/>
            </w:tcMar>
            <w:vAlign w:val="center"/>
          </w:tcPr>
          <w:p w14:paraId="5569A2CF">
            <w:pPr>
              <w:jc w:val="left"/>
              <w:rPr>
                <w:bCs/>
                <w:sz w:val="18"/>
                <w:szCs w:val="18"/>
              </w:rPr>
            </w:pPr>
            <w:r>
              <w:rPr>
                <w:bCs/>
                <w:sz w:val="18"/>
                <w:szCs w:val="18"/>
              </w:rPr>
              <w:t>国内航线合计</w:t>
            </w:r>
          </w:p>
        </w:tc>
        <w:tc>
          <w:tcPr>
            <w:tcW w:w="709" w:type="dxa"/>
            <w:tcBorders>
              <w:top w:val="single" w:color="auto" w:sz="2" w:space="0"/>
              <w:bottom w:val="single" w:color="auto" w:sz="2" w:space="0"/>
              <w:right w:val="single" w:color="auto" w:sz="2" w:space="0"/>
            </w:tcBorders>
            <w:vAlign w:val="center"/>
          </w:tcPr>
          <w:p w14:paraId="5097B178">
            <w:pPr>
              <w:jc w:val="center"/>
              <w:rPr>
                <w:bCs/>
                <w:sz w:val="18"/>
                <w:szCs w:val="18"/>
              </w:rPr>
            </w:pPr>
            <w:r>
              <w:rPr>
                <w:bCs/>
                <w:sz w:val="18"/>
                <w:szCs w:val="18"/>
              </w:rPr>
              <w:t>103</w:t>
            </w:r>
          </w:p>
        </w:tc>
        <w:tc>
          <w:tcPr>
            <w:tcW w:w="709" w:type="dxa"/>
            <w:tcBorders>
              <w:top w:val="single" w:color="auto" w:sz="2" w:space="0"/>
              <w:left w:val="single" w:color="auto" w:sz="2" w:space="0"/>
              <w:bottom w:val="single" w:color="auto" w:sz="2" w:space="0"/>
              <w:right w:val="single" w:color="auto" w:sz="2" w:space="0"/>
            </w:tcBorders>
            <w:tcMar>
              <w:left w:w="28" w:type="dxa"/>
              <w:right w:w="28" w:type="dxa"/>
            </w:tcMar>
          </w:tcPr>
          <w:p w14:paraId="6680335D">
            <w:pPr>
              <w:rPr>
                <w:bCs/>
                <w:sz w:val="18"/>
                <w:szCs w:val="18"/>
              </w:rPr>
            </w:pPr>
          </w:p>
        </w:tc>
        <w:tc>
          <w:tcPr>
            <w:tcW w:w="1275" w:type="dxa"/>
            <w:tcBorders>
              <w:top w:val="single" w:color="auto" w:sz="2" w:space="0"/>
              <w:left w:val="single" w:color="auto" w:sz="2" w:space="0"/>
              <w:bottom w:val="single" w:color="auto" w:sz="2" w:space="0"/>
              <w:right w:val="single" w:color="auto" w:sz="2" w:space="0"/>
            </w:tcBorders>
            <w:tcMar>
              <w:left w:w="28" w:type="dxa"/>
              <w:right w:w="28" w:type="dxa"/>
            </w:tcMar>
          </w:tcPr>
          <w:p w14:paraId="5F3F70C4">
            <w:pPr>
              <w:rPr>
                <w:bCs/>
                <w:sz w:val="18"/>
                <w:szCs w:val="18"/>
              </w:rPr>
            </w:pPr>
          </w:p>
        </w:tc>
        <w:tc>
          <w:tcPr>
            <w:tcW w:w="993" w:type="dxa"/>
            <w:tcBorders>
              <w:top w:val="single" w:color="auto" w:sz="2" w:space="0"/>
              <w:left w:val="single" w:color="auto" w:sz="2" w:space="0"/>
              <w:bottom w:val="single" w:color="auto" w:sz="2" w:space="0"/>
              <w:right w:val="single" w:color="auto" w:sz="2" w:space="0"/>
            </w:tcBorders>
            <w:tcMar>
              <w:left w:w="28" w:type="dxa"/>
              <w:right w:w="28" w:type="dxa"/>
            </w:tcMar>
          </w:tcPr>
          <w:p w14:paraId="1FD60451">
            <w:pPr>
              <w:rPr>
                <w:bCs/>
                <w:sz w:val="18"/>
                <w:szCs w:val="18"/>
              </w:rPr>
            </w:pPr>
          </w:p>
        </w:tc>
        <w:tc>
          <w:tcPr>
            <w:tcW w:w="850" w:type="dxa"/>
            <w:tcBorders>
              <w:top w:val="single" w:color="auto" w:sz="2" w:space="0"/>
              <w:left w:val="single" w:color="auto" w:sz="2" w:space="0"/>
              <w:bottom w:val="single" w:color="auto" w:sz="2" w:space="0"/>
              <w:right w:val="single" w:color="auto" w:sz="2" w:space="0"/>
            </w:tcBorders>
            <w:tcMar>
              <w:left w:w="28" w:type="dxa"/>
              <w:right w:w="28" w:type="dxa"/>
            </w:tcMar>
          </w:tcPr>
          <w:p w14:paraId="70706D97">
            <w:pPr>
              <w:rPr>
                <w:bCs/>
                <w:sz w:val="18"/>
                <w:szCs w:val="18"/>
              </w:rPr>
            </w:pPr>
          </w:p>
        </w:tc>
        <w:tc>
          <w:tcPr>
            <w:tcW w:w="1418" w:type="dxa"/>
            <w:tcBorders>
              <w:top w:val="single" w:color="auto" w:sz="2" w:space="0"/>
              <w:left w:val="single" w:color="auto" w:sz="2" w:space="0"/>
              <w:bottom w:val="single" w:color="auto" w:sz="2" w:space="0"/>
              <w:right w:val="single" w:color="auto" w:sz="2" w:space="0"/>
            </w:tcBorders>
            <w:tcMar>
              <w:left w:w="28" w:type="dxa"/>
              <w:right w:w="28" w:type="dxa"/>
            </w:tcMar>
          </w:tcPr>
          <w:p w14:paraId="242935B7">
            <w:pPr>
              <w:rPr>
                <w:bCs/>
                <w:sz w:val="18"/>
                <w:szCs w:val="18"/>
              </w:rPr>
            </w:pPr>
          </w:p>
        </w:tc>
        <w:tc>
          <w:tcPr>
            <w:tcW w:w="1012" w:type="dxa"/>
            <w:tcBorders>
              <w:top w:val="single" w:color="auto" w:sz="2" w:space="0"/>
              <w:left w:val="single" w:color="auto" w:sz="2" w:space="0"/>
              <w:bottom w:val="single" w:color="auto" w:sz="2" w:space="0"/>
            </w:tcBorders>
            <w:tcMar>
              <w:left w:w="28" w:type="dxa"/>
              <w:right w:w="28" w:type="dxa"/>
            </w:tcMar>
          </w:tcPr>
          <w:p w14:paraId="5BFE6AB2">
            <w:pPr>
              <w:rPr>
                <w:bCs/>
                <w:sz w:val="18"/>
                <w:szCs w:val="18"/>
              </w:rPr>
            </w:pPr>
          </w:p>
        </w:tc>
      </w:tr>
      <w:tr w14:paraId="5DA0C296">
        <w:tblPrEx>
          <w:tblCellMar>
            <w:top w:w="0" w:type="dxa"/>
            <w:left w:w="108" w:type="dxa"/>
            <w:bottom w:w="0" w:type="dxa"/>
            <w:right w:w="108" w:type="dxa"/>
          </w:tblCellMar>
        </w:tblPrEx>
        <w:trPr>
          <w:trHeight w:val="284" w:hRule="atLeast"/>
          <w:jc w:val="center"/>
        </w:trPr>
        <w:tc>
          <w:tcPr>
            <w:tcW w:w="2410" w:type="dxa"/>
            <w:tcBorders>
              <w:top w:val="single" w:color="auto" w:sz="2" w:space="0"/>
              <w:bottom w:val="single" w:color="auto" w:sz="8" w:space="0"/>
              <w:right w:val="single" w:color="auto" w:sz="2" w:space="0"/>
            </w:tcBorders>
            <w:tcMar>
              <w:left w:w="28" w:type="dxa"/>
              <w:right w:w="28" w:type="dxa"/>
            </w:tcMar>
            <w:vAlign w:val="center"/>
          </w:tcPr>
          <w:p w14:paraId="7DB05405">
            <w:pPr>
              <w:jc w:val="left"/>
              <w:rPr>
                <w:bCs/>
                <w:sz w:val="18"/>
                <w:szCs w:val="18"/>
              </w:rPr>
            </w:pPr>
            <w:r>
              <w:rPr>
                <w:bCs/>
                <w:sz w:val="18"/>
                <w:szCs w:val="18"/>
              </w:rPr>
              <w:t>国际航线（含港澳台）合计</w:t>
            </w:r>
          </w:p>
        </w:tc>
        <w:tc>
          <w:tcPr>
            <w:tcW w:w="709" w:type="dxa"/>
            <w:tcBorders>
              <w:top w:val="single" w:color="auto" w:sz="2" w:space="0"/>
              <w:bottom w:val="single" w:color="auto" w:sz="8" w:space="0"/>
              <w:right w:val="single" w:color="auto" w:sz="2" w:space="0"/>
            </w:tcBorders>
            <w:vAlign w:val="center"/>
          </w:tcPr>
          <w:p w14:paraId="709442BE">
            <w:pPr>
              <w:jc w:val="center"/>
              <w:rPr>
                <w:bCs/>
                <w:sz w:val="18"/>
                <w:szCs w:val="18"/>
              </w:rPr>
            </w:pPr>
            <w:r>
              <w:rPr>
                <w:bCs/>
                <w:sz w:val="18"/>
                <w:szCs w:val="18"/>
              </w:rPr>
              <w:t>104</w:t>
            </w:r>
          </w:p>
        </w:tc>
        <w:tc>
          <w:tcPr>
            <w:tcW w:w="709" w:type="dxa"/>
            <w:tcBorders>
              <w:top w:val="single" w:color="auto" w:sz="2" w:space="0"/>
              <w:left w:val="single" w:color="auto" w:sz="2" w:space="0"/>
              <w:bottom w:val="single" w:color="auto" w:sz="8" w:space="0"/>
              <w:right w:val="single" w:color="auto" w:sz="2" w:space="0"/>
            </w:tcBorders>
            <w:tcMar>
              <w:left w:w="28" w:type="dxa"/>
              <w:right w:w="28" w:type="dxa"/>
            </w:tcMar>
          </w:tcPr>
          <w:p w14:paraId="02D167D7">
            <w:pPr>
              <w:rPr>
                <w:bCs/>
                <w:sz w:val="18"/>
                <w:szCs w:val="18"/>
              </w:rPr>
            </w:pPr>
          </w:p>
        </w:tc>
        <w:tc>
          <w:tcPr>
            <w:tcW w:w="1275" w:type="dxa"/>
            <w:tcBorders>
              <w:top w:val="single" w:color="auto" w:sz="2" w:space="0"/>
              <w:left w:val="single" w:color="auto" w:sz="2" w:space="0"/>
              <w:bottom w:val="single" w:color="auto" w:sz="8" w:space="0"/>
              <w:right w:val="single" w:color="auto" w:sz="2" w:space="0"/>
            </w:tcBorders>
            <w:tcMar>
              <w:left w:w="28" w:type="dxa"/>
              <w:right w:w="28" w:type="dxa"/>
            </w:tcMar>
          </w:tcPr>
          <w:p w14:paraId="36895D7A">
            <w:pPr>
              <w:rPr>
                <w:bCs/>
                <w:sz w:val="18"/>
                <w:szCs w:val="18"/>
              </w:rPr>
            </w:pPr>
          </w:p>
        </w:tc>
        <w:tc>
          <w:tcPr>
            <w:tcW w:w="993" w:type="dxa"/>
            <w:tcBorders>
              <w:top w:val="single" w:color="auto" w:sz="2" w:space="0"/>
              <w:left w:val="single" w:color="auto" w:sz="2" w:space="0"/>
              <w:bottom w:val="single" w:color="auto" w:sz="8" w:space="0"/>
              <w:right w:val="single" w:color="auto" w:sz="2" w:space="0"/>
            </w:tcBorders>
            <w:tcMar>
              <w:left w:w="28" w:type="dxa"/>
              <w:right w:w="28" w:type="dxa"/>
            </w:tcMar>
          </w:tcPr>
          <w:p w14:paraId="4ED3D7E8">
            <w:pPr>
              <w:rPr>
                <w:bCs/>
                <w:sz w:val="18"/>
                <w:szCs w:val="18"/>
              </w:rPr>
            </w:pPr>
          </w:p>
        </w:tc>
        <w:tc>
          <w:tcPr>
            <w:tcW w:w="850" w:type="dxa"/>
            <w:tcBorders>
              <w:top w:val="single" w:color="auto" w:sz="2" w:space="0"/>
              <w:left w:val="single" w:color="auto" w:sz="2" w:space="0"/>
              <w:bottom w:val="single" w:color="auto" w:sz="8" w:space="0"/>
              <w:right w:val="single" w:color="auto" w:sz="2" w:space="0"/>
            </w:tcBorders>
            <w:tcMar>
              <w:left w:w="28" w:type="dxa"/>
              <w:right w:w="28" w:type="dxa"/>
            </w:tcMar>
          </w:tcPr>
          <w:p w14:paraId="300EADCF">
            <w:pPr>
              <w:rPr>
                <w:bCs/>
                <w:sz w:val="18"/>
                <w:szCs w:val="18"/>
              </w:rPr>
            </w:pPr>
          </w:p>
        </w:tc>
        <w:tc>
          <w:tcPr>
            <w:tcW w:w="1418" w:type="dxa"/>
            <w:tcBorders>
              <w:top w:val="single" w:color="auto" w:sz="2" w:space="0"/>
              <w:left w:val="single" w:color="auto" w:sz="2" w:space="0"/>
              <w:bottom w:val="single" w:color="auto" w:sz="8" w:space="0"/>
              <w:right w:val="single" w:color="auto" w:sz="2" w:space="0"/>
            </w:tcBorders>
            <w:tcMar>
              <w:left w:w="28" w:type="dxa"/>
              <w:right w:w="28" w:type="dxa"/>
            </w:tcMar>
          </w:tcPr>
          <w:p w14:paraId="3E2E9F76">
            <w:pPr>
              <w:rPr>
                <w:bCs/>
                <w:sz w:val="18"/>
                <w:szCs w:val="18"/>
              </w:rPr>
            </w:pPr>
          </w:p>
        </w:tc>
        <w:tc>
          <w:tcPr>
            <w:tcW w:w="1012" w:type="dxa"/>
            <w:tcBorders>
              <w:top w:val="single" w:color="auto" w:sz="2" w:space="0"/>
              <w:left w:val="single" w:color="auto" w:sz="2" w:space="0"/>
              <w:bottom w:val="single" w:color="auto" w:sz="8" w:space="0"/>
            </w:tcBorders>
            <w:tcMar>
              <w:left w:w="28" w:type="dxa"/>
              <w:right w:w="28" w:type="dxa"/>
            </w:tcMar>
          </w:tcPr>
          <w:p w14:paraId="1DA853BA">
            <w:pPr>
              <w:rPr>
                <w:bCs/>
                <w:sz w:val="18"/>
                <w:szCs w:val="18"/>
              </w:rPr>
            </w:pPr>
          </w:p>
        </w:tc>
      </w:tr>
    </w:tbl>
    <w:p w14:paraId="7B55E149">
      <w:pPr>
        <w:spacing w:line="220" w:lineRule="exact"/>
        <w:ind w:left="-525" w:leftChars="-250" w:right="-525" w:rightChars="-250"/>
        <w:rPr>
          <w:bCs/>
          <w:kern w:val="0"/>
          <w:sz w:val="18"/>
          <w:szCs w:val="18"/>
        </w:rPr>
      </w:pPr>
      <w:r>
        <w:rPr>
          <w:bCs/>
          <w:kern w:val="0"/>
          <w:sz w:val="18"/>
          <w:szCs w:val="18"/>
        </w:rPr>
        <w:t>单位负责人：         统计负责人：        填表人：         联系电话：          报出日期：20 年    月    日</w:t>
      </w:r>
    </w:p>
    <w:p w14:paraId="28B0A3D5"/>
    <w:p w14:paraId="1B89F507">
      <w:pPr>
        <w:spacing w:line="220" w:lineRule="exact"/>
        <w:ind w:left="-525" w:leftChars="-250"/>
        <w:rPr>
          <w:sz w:val="18"/>
          <w:szCs w:val="18"/>
        </w:rPr>
      </w:pPr>
      <w:r>
        <w:rPr>
          <w:sz w:val="18"/>
          <w:szCs w:val="18"/>
        </w:rPr>
        <w:t>说明：1.统计范围：所有从事港口旅客运输服务业务的经营业户</w:t>
      </w:r>
      <w:r>
        <w:rPr>
          <w:rFonts w:hint="eastAsia"/>
          <w:sz w:val="18"/>
          <w:szCs w:val="18"/>
        </w:rPr>
        <w:t>。</w:t>
      </w:r>
      <w:r>
        <w:rPr>
          <w:sz w:val="18"/>
          <w:szCs w:val="18"/>
        </w:rPr>
        <w:t>统计港口范围内</w:t>
      </w:r>
      <w:r>
        <w:rPr>
          <w:rFonts w:hint="eastAsia"/>
          <w:sz w:val="18"/>
          <w:szCs w:val="18"/>
        </w:rPr>
        <w:t>的</w:t>
      </w:r>
      <w:r>
        <w:rPr>
          <w:sz w:val="18"/>
          <w:szCs w:val="18"/>
        </w:rPr>
        <w:t>码头完成的旅客吞吐量。</w:t>
      </w:r>
    </w:p>
    <w:p w14:paraId="1689CE6F">
      <w:pPr>
        <w:spacing w:line="220" w:lineRule="exact"/>
        <w:ind w:left="165" w:leftChars="10" w:right="-525" w:rightChars="-250" w:hanging="144" w:hangingChars="80"/>
        <w:rPr>
          <w:sz w:val="18"/>
          <w:szCs w:val="18"/>
        </w:rPr>
      </w:pPr>
      <w:r>
        <w:rPr>
          <w:sz w:val="18"/>
          <w:szCs w:val="18"/>
        </w:rPr>
        <w:t>2.对于跨港口从事港口业务的经营业户，需要根据在每个港口的生产业务情况分港口填写。</w:t>
      </w:r>
    </w:p>
    <w:p w14:paraId="3FC13757">
      <w:pPr>
        <w:spacing w:line="220" w:lineRule="exact"/>
        <w:ind w:left="165" w:leftChars="10" w:right="-525" w:rightChars="-250" w:hanging="144" w:hangingChars="80"/>
        <w:rPr>
          <w:sz w:val="18"/>
          <w:szCs w:val="18"/>
        </w:rPr>
      </w:pPr>
      <w:r>
        <w:rPr>
          <w:sz w:val="18"/>
          <w:szCs w:val="18"/>
        </w:rPr>
        <w:t>3.与香港、澳门、台湾之间的客运航线列入国际航线。</w:t>
      </w:r>
    </w:p>
    <w:p w14:paraId="7274D53A">
      <w:pPr>
        <w:spacing w:line="220" w:lineRule="exact"/>
        <w:ind w:left="165" w:leftChars="10" w:right="-525" w:rightChars="-250" w:hanging="144" w:hangingChars="80"/>
        <w:rPr>
          <w:sz w:val="18"/>
          <w:szCs w:val="18"/>
        </w:rPr>
      </w:pPr>
      <w:r>
        <w:rPr>
          <w:rFonts w:hint="eastAsia"/>
          <w:sz w:val="18"/>
          <w:szCs w:val="18"/>
        </w:rPr>
        <w:t>4</w:t>
      </w:r>
      <w:r>
        <w:rPr>
          <w:sz w:val="18"/>
          <w:szCs w:val="18"/>
        </w:rPr>
        <w:t>.表内逻辑关系：</w:t>
      </w:r>
    </w:p>
    <w:p w14:paraId="0724FCFF">
      <w:pPr>
        <w:pStyle w:val="54"/>
        <w:ind w:left="424" w:leftChars="202" w:firstLine="90" w:firstLineChars="50"/>
        <w:rPr>
          <w:rFonts w:cs="Times New Roman"/>
        </w:rPr>
      </w:pPr>
      <w:r>
        <w:rPr>
          <w:rFonts w:cs="Times New Roman"/>
        </w:rPr>
        <w:t>101行≥102行；</w:t>
      </w:r>
    </w:p>
    <w:p w14:paraId="310A7DE8">
      <w:pPr>
        <w:pStyle w:val="54"/>
        <w:ind w:left="424" w:leftChars="202" w:firstLine="90" w:firstLineChars="50"/>
        <w:rPr>
          <w:rFonts w:cs="Times New Roman"/>
        </w:rPr>
      </w:pPr>
      <w:r>
        <w:rPr>
          <w:rFonts w:cs="Times New Roman"/>
        </w:rPr>
        <w:t>101行=103行+104行；</w:t>
      </w:r>
    </w:p>
    <w:p w14:paraId="7A8CFAC1">
      <w:pPr>
        <w:pStyle w:val="54"/>
        <w:ind w:left="424" w:leftChars="202" w:firstLine="90" w:firstLineChars="50"/>
        <w:rPr>
          <w:rFonts w:cs="Times New Roman"/>
        </w:rPr>
      </w:pPr>
      <w:r>
        <w:rPr>
          <w:rFonts w:cs="Times New Roman"/>
        </w:rPr>
        <w:t>01列≥02列+03列；</w:t>
      </w:r>
    </w:p>
    <w:p w14:paraId="0D7CB747">
      <w:pPr>
        <w:pStyle w:val="54"/>
        <w:ind w:left="424" w:leftChars="202" w:firstLine="90" w:firstLineChars="50"/>
        <w:rPr>
          <w:rFonts w:cs="Times New Roman"/>
        </w:rPr>
      </w:pPr>
      <w:r>
        <w:rPr>
          <w:rFonts w:cs="Times New Roman"/>
        </w:rPr>
        <w:t>04列≥05列+06列。</w:t>
      </w:r>
    </w:p>
    <w:p w14:paraId="048FC755"/>
    <w:p w14:paraId="1ADEC59F">
      <w:pPr>
        <w:outlineLvl w:val="1"/>
        <w:rPr>
          <w:b/>
          <w:sz w:val="28"/>
        </w:rPr>
        <w:sectPr>
          <w:headerReference r:id="rId12" w:type="default"/>
          <w:footerReference r:id="rId13" w:type="default"/>
          <w:pgSz w:w="11906" w:h="16838"/>
          <w:pgMar w:top="1440" w:right="1800" w:bottom="1440" w:left="1800" w:header="851" w:footer="992" w:gutter="0"/>
          <w:cols w:space="720" w:num="1"/>
          <w:docGrid w:type="lines" w:linePitch="312" w:charSpace="0"/>
        </w:sectPr>
      </w:pPr>
    </w:p>
    <w:p w14:paraId="6F503203">
      <w:pPr>
        <w:spacing w:before="156" w:beforeLines="50"/>
        <w:jc w:val="center"/>
        <w:outlineLvl w:val="1"/>
        <w:rPr>
          <w:sz w:val="32"/>
          <w:szCs w:val="32"/>
        </w:rPr>
      </w:pPr>
      <w:bookmarkStart w:id="92" w:name="_Toc275449495"/>
      <w:bookmarkStart w:id="93" w:name="_Toc302510348"/>
      <w:bookmarkStart w:id="94" w:name="_Toc271017100"/>
      <w:bookmarkStart w:id="95" w:name="_Toc487551854"/>
      <w:bookmarkStart w:id="96" w:name="_Toc206680793"/>
      <w:bookmarkStart w:id="97" w:name="_Toc488324328"/>
      <w:bookmarkStart w:id="98" w:name="_Toc270678751"/>
      <w:bookmarkStart w:id="99" w:name="_Toc484764207"/>
      <w:bookmarkStart w:id="100" w:name="_Toc464058432"/>
      <w:bookmarkStart w:id="101" w:name="_Toc275459831"/>
      <w:r>
        <w:rPr>
          <w:sz w:val="32"/>
          <w:szCs w:val="32"/>
        </w:rPr>
        <w:t>港口分货类吞吐量</w:t>
      </w:r>
      <w:bookmarkEnd w:id="92"/>
      <w:bookmarkEnd w:id="93"/>
      <w:bookmarkEnd w:id="94"/>
      <w:bookmarkEnd w:id="95"/>
      <w:bookmarkEnd w:id="96"/>
      <w:bookmarkEnd w:id="97"/>
      <w:bookmarkEnd w:id="98"/>
      <w:bookmarkEnd w:id="99"/>
      <w:bookmarkEnd w:id="100"/>
      <w:bookmarkEnd w:id="101"/>
    </w:p>
    <w:p w14:paraId="729B8157">
      <w:pPr>
        <w:rPr>
          <w:rFonts w:eastAsia="黑体"/>
          <w:sz w:val="28"/>
          <w:szCs w:val="28"/>
        </w:rPr>
      </w:pPr>
      <w:r>
        <mc:AlternateContent>
          <mc:Choice Requires="wpg">
            <w:drawing>
              <wp:anchor distT="0" distB="0" distL="114300" distR="114300" simplePos="0" relativeHeight="251674624" behindDoc="0" locked="0" layoutInCell="1" allowOverlap="1">
                <wp:simplePos x="0" y="0"/>
                <wp:positionH relativeFrom="margin">
                  <wp:posOffset>4225925</wp:posOffset>
                </wp:positionH>
                <wp:positionV relativeFrom="paragraph">
                  <wp:posOffset>29845</wp:posOffset>
                </wp:positionV>
                <wp:extent cx="1818005" cy="768985"/>
                <wp:effectExtent l="0" t="0" r="11430" b="12065"/>
                <wp:wrapNone/>
                <wp:docPr id="25" name="Group 124"/>
                <wp:cNvGraphicFramePr/>
                <a:graphic xmlns:a="http://schemas.openxmlformats.org/drawingml/2006/main">
                  <a:graphicData uri="http://schemas.microsoft.com/office/word/2010/wordprocessingGroup">
                    <wpg:wgp>
                      <wpg:cNvGrpSpPr/>
                      <wpg:grpSpPr>
                        <a:xfrm>
                          <a:off x="0" y="0"/>
                          <a:ext cx="1817915" cy="768985"/>
                          <a:chOff x="8044" y="3248"/>
                          <a:chExt cx="2516" cy="1211"/>
                        </a:xfrm>
                      </wpg:grpSpPr>
                      <wps:wsp>
                        <wps:cNvPr id="26" name="文本框 1"/>
                        <wps:cNvSpPr txBox="1">
                          <a:spLocks noChangeArrowheads="1"/>
                        </wps:cNvSpPr>
                        <wps:spPr bwMode="auto">
                          <a:xfrm>
                            <a:off x="8957" y="3250"/>
                            <a:ext cx="1603" cy="1209"/>
                          </a:xfrm>
                          <a:prstGeom prst="rect">
                            <a:avLst/>
                          </a:prstGeom>
                          <a:solidFill>
                            <a:srgbClr val="FFFFFF"/>
                          </a:solidFill>
                          <a:ln w="9525">
                            <a:solidFill>
                              <a:srgbClr val="FFFFFF"/>
                            </a:solidFill>
                            <a:miter lim="800000"/>
                          </a:ln>
                        </wps:spPr>
                        <wps:txbx>
                          <w:txbxContent>
                            <w:p w14:paraId="4F309373">
                              <w:pPr>
                                <w:spacing w:line="0" w:lineRule="atLeast"/>
                                <w:jc w:val="left"/>
                                <w:rPr>
                                  <w:sz w:val="18"/>
                                </w:rPr>
                              </w:pPr>
                              <w:r>
                                <w:rPr>
                                  <w:spacing w:val="36"/>
                                  <w:kern w:val="0"/>
                                  <w:sz w:val="18"/>
                                  <w:fitText w:val="1800" w:id="-1739934463"/>
                                </w:rPr>
                                <w:t>交企统P203-2</w:t>
                              </w:r>
                              <w:r>
                                <w:rPr>
                                  <w:spacing w:val="1"/>
                                  <w:kern w:val="0"/>
                                  <w:sz w:val="18"/>
                                  <w:fitText w:val="1800" w:id="-1739934463"/>
                                </w:rPr>
                                <w:t>表</w:t>
                              </w:r>
                            </w:p>
                            <w:p w14:paraId="1595896F">
                              <w:pPr>
                                <w:spacing w:line="0" w:lineRule="atLeast"/>
                                <w:jc w:val="left"/>
                                <w:rPr>
                                  <w:spacing w:val="36"/>
                                  <w:kern w:val="0"/>
                                  <w:sz w:val="18"/>
                                </w:rPr>
                              </w:pPr>
                              <w:r>
                                <w:rPr>
                                  <w:spacing w:val="112"/>
                                  <w:kern w:val="0"/>
                                  <w:sz w:val="18"/>
                                  <w:fitText w:val="1800" w:id="-1739339763"/>
                                </w:rPr>
                                <w:t>交通运输</w:t>
                              </w:r>
                              <w:r>
                                <w:rPr>
                                  <w:spacing w:val="2"/>
                                  <w:kern w:val="0"/>
                                  <w:sz w:val="18"/>
                                  <w:fitText w:val="1800" w:id="-1739339763"/>
                                </w:rPr>
                                <w:t>部</w:t>
                              </w:r>
                            </w:p>
                            <w:p w14:paraId="24C614F5">
                              <w:pPr>
                                <w:spacing w:line="0" w:lineRule="atLeast"/>
                                <w:jc w:val="left"/>
                                <w:rPr>
                                  <w:spacing w:val="36"/>
                                  <w:kern w:val="0"/>
                                  <w:sz w:val="18"/>
                                </w:rPr>
                              </w:pPr>
                              <w:r>
                                <w:rPr>
                                  <w:spacing w:val="112"/>
                                  <w:kern w:val="0"/>
                                  <w:sz w:val="18"/>
                                  <w:fitText w:val="1800" w:id="-1739339762"/>
                                </w:rPr>
                                <w:t>国家统计</w:t>
                              </w:r>
                              <w:r>
                                <w:rPr>
                                  <w:spacing w:val="2"/>
                                  <w:kern w:val="0"/>
                                  <w:sz w:val="18"/>
                                  <w:fitText w:val="1800" w:id="-1739339762"/>
                                </w:rPr>
                                <w:t>局</w:t>
                              </w:r>
                            </w:p>
                            <w:p w14:paraId="5E1EC63B">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DA7AD5C">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4B279CB">
                              <w:pPr>
                                <w:spacing w:line="0" w:lineRule="atLeast"/>
                                <w:jc w:val="left"/>
                                <w:rPr>
                                  <w:spacing w:val="112"/>
                                  <w:kern w:val="0"/>
                                  <w:sz w:val="18"/>
                                </w:rPr>
                              </w:pPr>
                            </w:p>
                          </w:txbxContent>
                        </wps:txbx>
                        <wps:bodyPr rot="0" vert="horz" wrap="square" lIns="0" tIns="0" rIns="0" bIns="0" anchor="t" anchorCtr="0" upright="1">
                          <a:noAutofit/>
                        </wps:bodyPr>
                      </wps:wsp>
                      <wps:wsp>
                        <wps:cNvPr id="27"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199EEE17">
                              <w:pPr>
                                <w:spacing w:line="0" w:lineRule="atLeast"/>
                                <w:rPr>
                                  <w:rFonts w:hint="eastAsia" w:ascii="宋体" w:hAnsi="宋体"/>
                                  <w:sz w:val="18"/>
                                </w:rPr>
                              </w:pPr>
                              <w:r>
                                <w:rPr>
                                  <w:rFonts w:hint="eastAsia" w:ascii="宋体" w:hAnsi="宋体"/>
                                  <w:sz w:val="18"/>
                                </w:rPr>
                                <w:t>表　　号：</w:t>
                              </w:r>
                            </w:p>
                            <w:p w14:paraId="0120AA39">
                              <w:pPr>
                                <w:spacing w:line="0" w:lineRule="atLeast"/>
                                <w:rPr>
                                  <w:rFonts w:hint="eastAsia" w:ascii="宋体" w:hAnsi="宋体"/>
                                  <w:sz w:val="18"/>
                                </w:rPr>
                              </w:pPr>
                              <w:r>
                                <w:rPr>
                                  <w:rFonts w:hint="eastAsia" w:ascii="宋体" w:hAnsi="宋体"/>
                                  <w:sz w:val="18"/>
                                </w:rPr>
                                <w:t>制定机关：</w:t>
                              </w:r>
                            </w:p>
                            <w:p w14:paraId="5D2EF338">
                              <w:pPr>
                                <w:spacing w:line="0" w:lineRule="atLeast"/>
                                <w:rPr>
                                  <w:rFonts w:hint="eastAsia" w:ascii="宋体" w:hAnsi="宋体"/>
                                  <w:sz w:val="18"/>
                                </w:rPr>
                              </w:pPr>
                              <w:r>
                                <w:rPr>
                                  <w:rFonts w:hint="eastAsia" w:ascii="宋体" w:hAnsi="宋体"/>
                                  <w:sz w:val="18"/>
                                </w:rPr>
                                <w:t>批准机关：</w:t>
                              </w:r>
                            </w:p>
                            <w:p w14:paraId="6D35931E">
                              <w:pPr>
                                <w:spacing w:line="0" w:lineRule="atLeast"/>
                                <w:rPr>
                                  <w:sz w:val="18"/>
                                </w:rPr>
                              </w:pPr>
                              <w:r>
                                <w:rPr>
                                  <w:rFonts w:hint="eastAsia" w:ascii="宋体" w:hAnsi="宋体"/>
                                  <w:sz w:val="18"/>
                                </w:rPr>
                                <w:t>批准文号：</w:t>
                              </w:r>
                            </w:p>
                            <w:p w14:paraId="3B59E128">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24" o:spid="_x0000_s1026" o:spt="203" style="position:absolute;left:0pt;margin-left:332.75pt;margin-top:2.35pt;height:60.55pt;width:143.15pt;mso-position-horizontal-relative:margin;z-index:251674624;mso-width-relative:page;mso-height-relative:page;" coordorigin="8044,3248" coordsize="2516,1211" o:gfxdata="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6KB2L9kAAAAJAQAA&#10;DwAAAAAAAAABACAAAAAiAAAAZHJzL2Rvd25yZXYueG1sUEsBAhQAFAAAAAgAh07iQGDQQ/rDAgAA&#10;RQgAAA4AAAAAAAAAAQAgAAAAKAEAAGRycy9lMm9Eb2MueG1sUEsFBgAAAAAGAAYAWQEAAF0GAAAA&#10;AA==&#10;">
                <o:lock v:ext="edit" aspectratio="f"/>
                <v:shape id="文本框 1" o:spid="_x0000_s1026" o:spt="202" type="#_x0000_t202" style="position:absolute;left:8957;top:3250;height:1209;width:1603;" fillcolor="#FFFFFF" filled="t" stroked="t" coordsize="21600,21600" o:gfxdata="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6VBu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4F309373">
                        <w:pPr>
                          <w:spacing w:line="0" w:lineRule="atLeast"/>
                          <w:jc w:val="left"/>
                          <w:rPr>
                            <w:sz w:val="18"/>
                          </w:rPr>
                        </w:pPr>
                        <w:r>
                          <w:rPr>
                            <w:spacing w:val="36"/>
                            <w:kern w:val="0"/>
                            <w:sz w:val="18"/>
                            <w:fitText w:val="1800" w:id="-1739934463"/>
                          </w:rPr>
                          <w:t>交企统P203-2</w:t>
                        </w:r>
                        <w:r>
                          <w:rPr>
                            <w:spacing w:val="1"/>
                            <w:kern w:val="0"/>
                            <w:sz w:val="18"/>
                            <w:fitText w:val="1800" w:id="-1739934463"/>
                          </w:rPr>
                          <w:t>表</w:t>
                        </w:r>
                      </w:p>
                      <w:p w14:paraId="1595896F">
                        <w:pPr>
                          <w:spacing w:line="0" w:lineRule="atLeast"/>
                          <w:jc w:val="left"/>
                          <w:rPr>
                            <w:spacing w:val="36"/>
                            <w:kern w:val="0"/>
                            <w:sz w:val="18"/>
                          </w:rPr>
                        </w:pPr>
                        <w:r>
                          <w:rPr>
                            <w:spacing w:val="112"/>
                            <w:kern w:val="0"/>
                            <w:sz w:val="18"/>
                            <w:fitText w:val="1800" w:id="-1739339763"/>
                          </w:rPr>
                          <w:t>交通运输</w:t>
                        </w:r>
                        <w:r>
                          <w:rPr>
                            <w:spacing w:val="2"/>
                            <w:kern w:val="0"/>
                            <w:sz w:val="18"/>
                            <w:fitText w:val="1800" w:id="-1739339763"/>
                          </w:rPr>
                          <w:t>部</w:t>
                        </w:r>
                      </w:p>
                      <w:p w14:paraId="24C614F5">
                        <w:pPr>
                          <w:spacing w:line="0" w:lineRule="atLeast"/>
                          <w:jc w:val="left"/>
                          <w:rPr>
                            <w:spacing w:val="36"/>
                            <w:kern w:val="0"/>
                            <w:sz w:val="18"/>
                          </w:rPr>
                        </w:pPr>
                        <w:r>
                          <w:rPr>
                            <w:spacing w:val="112"/>
                            <w:kern w:val="0"/>
                            <w:sz w:val="18"/>
                            <w:fitText w:val="1800" w:id="-1739339762"/>
                          </w:rPr>
                          <w:t>国家统计</w:t>
                        </w:r>
                        <w:r>
                          <w:rPr>
                            <w:spacing w:val="2"/>
                            <w:kern w:val="0"/>
                            <w:sz w:val="18"/>
                            <w:fitText w:val="1800" w:id="-1739339762"/>
                          </w:rPr>
                          <w:t>局</w:t>
                        </w:r>
                      </w:p>
                      <w:p w14:paraId="5E1EC63B">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DA7AD5C">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4B279CB">
                        <w:pPr>
                          <w:spacing w:line="0" w:lineRule="atLeast"/>
                          <w:jc w:val="left"/>
                          <w:rPr>
                            <w:spacing w:val="112"/>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H/bxgL0AAADb&#10;AAAADwAAAGRycy9kb3ducmV2LnhtbEWPX4vCMBDE3wW/Q1jBN02UQ6VnlOPgQE5Q/FO4x7VZ23LN&#10;pjTR6rc3guDjMDu/2Zkvb7YSV2p86VjDaKhAEGfOlJxrOB5+BjMQPiAbrByThjt5WC66nTkmxrW8&#10;o+s+5CJC2CeooQihTqT0WUEW/dDVxNE7u8ZiiLLJpWmwjXBbybFSE2mx5NhQYE3fBWX/+4uNb9iv&#10;FjfZaT3Z1kr9/abrjyqdat3vjdQniEC38D5+pVdGw3gKzy0RAH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9vGA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199EEE17">
                        <w:pPr>
                          <w:spacing w:line="0" w:lineRule="atLeast"/>
                          <w:rPr>
                            <w:rFonts w:hint="eastAsia" w:ascii="宋体" w:hAnsi="宋体"/>
                            <w:sz w:val="18"/>
                          </w:rPr>
                        </w:pPr>
                        <w:r>
                          <w:rPr>
                            <w:rFonts w:hint="eastAsia" w:ascii="宋体" w:hAnsi="宋体"/>
                            <w:sz w:val="18"/>
                          </w:rPr>
                          <w:t>表　　号：</w:t>
                        </w:r>
                      </w:p>
                      <w:p w14:paraId="0120AA39">
                        <w:pPr>
                          <w:spacing w:line="0" w:lineRule="atLeast"/>
                          <w:rPr>
                            <w:rFonts w:hint="eastAsia" w:ascii="宋体" w:hAnsi="宋体"/>
                            <w:sz w:val="18"/>
                          </w:rPr>
                        </w:pPr>
                        <w:r>
                          <w:rPr>
                            <w:rFonts w:hint="eastAsia" w:ascii="宋体" w:hAnsi="宋体"/>
                            <w:sz w:val="18"/>
                          </w:rPr>
                          <w:t>制定机关：</w:t>
                        </w:r>
                      </w:p>
                      <w:p w14:paraId="5D2EF338">
                        <w:pPr>
                          <w:spacing w:line="0" w:lineRule="atLeast"/>
                          <w:rPr>
                            <w:rFonts w:hint="eastAsia" w:ascii="宋体" w:hAnsi="宋体"/>
                            <w:sz w:val="18"/>
                          </w:rPr>
                        </w:pPr>
                        <w:r>
                          <w:rPr>
                            <w:rFonts w:hint="eastAsia" w:ascii="宋体" w:hAnsi="宋体"/>
                            <w:sz w:val="18"/>
                          </w:rPr>
                          <w:t>批准机关：</w:t>
                        </w:r>
                      </w:p>
                      <w:p w14:paraId="6D35931E">
                        <w:pPr>
                          <w:spacing w:line="0" w:lineRule="atLeast"/>
                          <w:rPr>
                            <w:sz w:val="18"/>
                          </w:rPr>
                        </w:pPr>
                        <w:r>
                          <w:rPr>
                            <w:rFonts w:hint="eastAsia" w:ascii="宋体" w:hAnsi="宋体"/>
                            <w:sz w:val="18"/>
                          </w:rPr>
                          <w:t>批准文号：</w:t>
                        </w:r>
                      </w:p>
                      <w:p w14:paraId="3B59E128">
                        <w:pPr>
                          <w:spacing w:line="0" w:lineRule="atLeast"/>
                          <w:rPr>
                            <w:sz w:val="18"/>
                          </w:rPr>
                        </w:pPr>
                        <w:r>
                          <w:rPr>
                            <w:sz w:val="18"/>
                          </w:rPr>
                          <w:t>有效期至：</w:t>
                        </w:r>
                      </w:p>
                    </w:txbxContent>
                  </v:textbox>
                </v:shape>
              </v:group>
            </w:pict>
          </mc:Fallback>
        </mc:AlternateContent>
      </w:r>
      <w:r>
        <w:rPr>
          <w:sz w:val="18"/>
          <w:szCs w:val="18"/>
        </w:rPr>
        <mc:AlternateContent>
          <mc:Choice Requires="wps">
            <w:drawing>
              <wp:anchor distT="45720" distB="45720" distL="114300" distR="114300" simplePos="0" relativeHeight="251693056" behindDoc="0" locked="0" layoutInCell="1" allowOverlap="1">
                <wp:simplePos x="0" y="0"/>
                <wp:positionH relativeFrom="column">
                  <wp:posOffset>-220345</wp:posOffset>
                </wp:positionH>
                <wp:positionV relativeFrom="paragraph">
                  <wp:posOffset>363220</wp:posOffset>
                </wp:positionV>
                <wp:extent cx="3354705" cy="273050"/>
                <wp:effectExtent l="0" t="0" r="17145" b="12700"/>
                <wp:wrapNone/>
                <wp:docPr id="2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73050"/>
                        </a:xfrm>
                        <a:prstGeom prst="rect">
                          <a:avLst/>
                        </a:prstGeom>
                        <a:solidFill>
                          <a:srgbClr val="FFFFFF"/>
                        </a:solidFill>
                        <a:ln w="3175">
                          <a:solidFill>
                            <a:srgbClr val="FFFFFF"/>
                          </a:solidFill>
                          <a:miter lim="800000"/>
                        </a:ln>
                      </wps:spPr>
                      <wps:txbx>
                        <w:txbxContent>
                          <w:p w14:paraId="0F8CFC61">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7.35pt;margin-top:28.6pt;height:21.5pt;width:264.15pt;z-index:251693056;mso-width-relative:page;mso-height-relative:page;" fillcolor="#FFFFFF" filled="t" stroked="t" coordsize="21600,21600" o:gfxdata="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0hKTNcAAAAKAQAADwAAAAAAAAABACAAAAAiAAAAZHJz&#10;L2Rvd25yZXYueG1sUEsBAhQAFAAAAAgAh07iQFNWV5o+AgAAiAQAAA4AAAAAAAAAAQAgAAAAJgEA&#10;AGRycy9lMm9Eb2MueG1sUEsFBgAAAAAGAAYAWQEAANYFAAAAAA==&#10;">
                <v:fill on="t" focussize="0,0"/>
                <v:stroke weight="0.25pt" color="#FFFFFF" miterlimit="8" joinstyle="miter"/>
                <v:imagedata o:title=""/>
                <o:lock v:ext="edit" aspectratio="f"/>
                <v:textbox>
                  <w:txbxContent>
                    <w:p w14:paraId="0F8CFC61">
                      <w:pPr>
                        <w:spacing w:line="0" w:lineRule="atLeast"/>
                        <w:rPr>
                          <w:sz w:val="18"/>
                          <w:szCs w:val="18"/>
                        </w:rPr>
                      </w:pPr>
                      <w:r>
                        <w:rPr>
                          <w:rFonts w:hint="eastAsia"/>
                          <w:sz w:val="18"/>
                          <w:szCs w:val="18"/>
                        </w:rPr>
                        <w:t>统一社会信用代码：□□□□□□□□□□□□□□□□□□</w:t>
                      </w:r>
                    </w:p>
                  </w:txbxContent>
                </v:textbox>
              </v:shape>
            </w:pict>
          </mc:Fallback>
        </mc:AlternateContent>
      </w:r>
    </w:p>
    <w:p w14:paraId="52BDE84E">
      <w:pPr>
        <w:spacing w:line="400" w:lineRule="exact"/>
        <w:ind w:left="-210" w:leftChars="-100"/>
        <w:rPr>
          <w:sz w:val="18"/>
          <w:szCs w:val="18"/>
        </w:rPr>
      </w:pPr>
    </w:p>
    <w:p w14:paraId="5A85E25C">
      <w:pPr>
        <w:ind w:left="-210" w:leftChars="-100" w:right="-525" w:rightChars="-250"/>
        <w:jc w:val="left"/>
        <w:rPr>
          <w:kern w:val="0"/>
          <w:sz w:val="18"/>
          <w:szCs w:val="18"/>
        </w:rPr>
      </w:pPr>
      <w:bookmarkStart w:id="102" w:name="_Toc484764208"/>
      <w:bookmarkStart w:id="103" w:name="_Toc302510353"/>
      <w:bookmarkStart w:id="104" w:name="_Toc275449500"/>
      <w:bookmarkStart w:id="105" w:name="_Toc487551855"/>
      <w:bookmarkStart w:id="106" w:name="_Toc270678756"/>
      <w:bookmarkStart w:id="107" w:name="_Toc488324329"/>
      <w:bookmarkStart w:id="108" w:name="_Toc275459836"/>
      <w:bookmarkStart w:id="109" w:name="_Toc464058434"/>
      <w:bookmarkStart w:id="110" w:name="_Toc271017105"/>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956" w:type="dxa"/>
        <w:jc w:val="center"/>
        <w:tblLayout w:type="fixed"/>
        <w:tblCellMar>
          <w:top w:w="0" w:type="dxa"/>
          <w:left w:w="0" w:type="dxa"/>
          <w:bottom w:w="0" w:type="dxa"/>
          <w:right w:w="0" w:type="dxa"/>
        </w:tblCellMar>
      </w:tblPr>
      <w:tblGrid>
        <w:gridCol w:w="2552"/>
        <w:gridCol w:w="567"/>
        <w:gridCol w:w="525"/>
        <w:gridCol w:w="709"/>
        <w:gridCol w:w="709"/>
        <w:gridCol w:w="709"/>
        <w:gridCol w:w="708"/>
        <w:gridCol w:w="709"/>
        <w:gridCol w:w="739"/>
        <w:gridCol w:w="709"/>
        <w:gridCol w:w="708"/>
        <w:gridCol w:w="612"/>
      </w:tblGrid>
      <w:tr w14:paraId="5890CF0E">
        <w:trPr>
          <w:trHeight w:val="284" w:hRule="atLeast"/>
          <w:jc w:val="center"/>
        </w:trPr>
        <w:tc>
          <w:tcPr>
            <w:tcW w:w="2552" w:type="dxa"/>
            <w:vMerge w:val="restart"/>
            <w:tcBorders>
              <w:top w:val="single" w:color="auto" w:sz="8" w:space="0"/>
              <w:left w:val="nil"/>
              <w:right w:val="single" w:color="auto" w:sz="2" w:space="0"/>
            </w:tcBorders>
            <w:tcMar>
              <w:top w:w="20" w:type="dxa"/>
              <w:left w:w="20" w:type="dxa"/>
              <w:bottom w:w="0" w:type="dxa"/>
              <w:right w:w="20" w:type="dxa"/>
            </w:tcMar>
            <w:vAlign w:val="center"/>
          </w:tcPr>
          <w:p w14:paraId="5D49BE15">
            <w:pPr>
              <w:spacing w:line="0" w:lineRule="atLeast"/>
              <w:jc w:val="center"/>
              <w:rPr>
                <w:sz w:val="18"/>
                <w:szCs w:val="18"/>
              </w:rPr>
            </w:pPr>
            <w:r>
              <w:rPr>
                <w:sz w:val="18"/>
                <w:szCs w:val="18"/>
              </w:rPr>
              <w:t>货物分类</w:t>
            </w:r>
          </w:p>
        </w:tc>
        <w:tc>
          <w:tcPr>
            <w:tcW w:w="567" w:type="dxa"/>
            <w:vMerge w:val="restart"/>
            <w:tcBorders>
              <w:top w:val="single" w:color="auto" w:sz="8" w:space="0"/>
              <w:left w:val="single" w:color="auto" w:sz="2" w:space="0"/>
              <w:right w:val="single" w:color="auto" w:sz="2" w:space="0"/>
            </w:tcBorders>
            <w:vAlign w:val="center"/>
          </w:tcPr>
          <w:p w14:paraId="710E2396">
            <w:pPr>
              <w:pStyle w:val="52"/>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18"/>
              </w:rPr>
            </w:pPr>
            <w:r>
              <w:rPr>
                <w:rFonts w:ascii="Times New Roman" w:hAnsi="Times New Roman" w:eastAsia="宋体" w:cs="Times New Roman"/>
                <w:kern w:val="2"/>
                <w:sz w:val="18"/>
                <w:szCs w:val="18"/>
              </w:rPr>
              <w:t>计量</w:t>
            </w:r>
          </w:p>
          <w:p w14:paraId="46782A47">
            <w:pPr>
              <w:pStyle w:val="52"/>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18"/>
              </w:rPr>
            </w:pPr>
            <w:r>
              <w:rPr>
                <w:rFonts w:ascii="Times New Roman" w:hAnsi="Times New Roman" w:eastAsia="宋体" w:cs="Times New Roman"/>
                <w:kern w:val="2"/>
                <w:sz w:val="18"/>
                <w:szCs w:val="18"/>
              </w:rPr>
              <w:t>单位</w:t>
            </w:r>
          </w:p>
        </w:tc>
        <w:tc>
          <w:tcPr>
            <w:tcW w:w="525" w:type="dxa"/>
            <w:vMerge w:val="restart"/>
            <w:tcBorders>
              <w:top w:val="single" w:color="auto" w:sz="8" w:space="0"/>
              <w:left w:val="single" w:color="auto" w:sz="2" w:space="0"/>
              <w:right w:val="single" w:color="auto" w:sz="2" w:space="0"/>
            </w:tcBorders>
            <w:tcMar>
              <w:top w:w="20" w:type="dxa"/>
              <w:left w:w="20" w:type="dxa"/>
              <w:bottom w:w="0" w:type="dxa"/>
              <w:right w:w="20" w:type="dxa"/>
            </w:tcMar>
            <w:vAlign w:val="center"/>
          </w:tcPr>
          <w:p w14:paraId="0AFAB825">
            <w:pPr>
              <w:pStyle w:val="52"/>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18"/>
              </w:rPr>
            </w:pPr>
            <w:r>
              <w:rPr>
                <w:rFonts w:ascii="Times New Roman" w:hAnsi="Times New Roman" w:eastAsia="宋体" w:cs="Times New Roman"/>
                <w:kern w:val="2"/>
                <w:sz w:val="18"/>
                <w:szCs w:val="18"/>
              </w:rPr>
              <w:t>代码</w:t>
            </w:r>
          </w:p>
        </w:tc>
        <w:tc>
          <w:tcPr>
            <w:tcW w:w="2127" w:type="dxa"/>
            <w:gridSpan w:val="3"/>
            <w:tcBorders>
              <w:top w:val="single" w:color="auto" w:sz="8" w:space="0"/>
              <w:left w:val="single" w:color="auto" w:sz="2" w:space="0"/>
              <w:bottom w:val="single" w:color="auto" w:sz="2" w:space="0"/>
              <w:right w:val="single" w:color="auto" w:sz="2" w:space="0"/>
            </w:tcBorders>
            <w:tcMar>
              <w:top w:w="20" w:type="dxa"/>
              <w:left w:w="20" w:type="dxa"/>
              <w:bottom w:w="0" w:type="dxa"/>
              <w:right w:w="20" w:type="dxa"/>
            </w:tcMar>
            <w:vAlign w:val="center"/>
          </w:tcPr>
          <w:p w14:paraId="4F770875">
            <w:pPr>
              <w:spacing w:line="0" w:lineRule="atLeast"/>
              <w:jc w:val="center"/>
              <w:rPr>
                <w:sz w:val="18"/>
                <w:szCs w:val="18"/>
              </w:rPr>
            </w:pPr>
            <w:r>
              <w:rPr>
                <w:sz w:val="18"/>
                <w:szCs w:val="18"/>
              </w:rPr>
              <w:t>总计</w:t>
            </w:r>
          </w:p>
        </w:tc>
        <w:tc>
          <w:tcPr>
            <w:tcW w:w="2156" w:type="dxa"/>
            <w:gridSpan w:val="3"/>
            <w:tcBorders>
              <w:top w:val="single" w:color="auto" w:sz="8" w:space="0"/>
              <w:left w:val="single" w:color="auto" w:sz="2" w:space="0"/>
              <w:bottom w:val="single" w:color="auto" w:sz="2" w:space="0"/>
              <w:right w:val="single" w:color="auto" w:sz="2" w:space="0"/>
            </w:tcBorders>
            <w:tcMar>
              <w:top w:w="20" w:type="dxa"/>
              <w:left w:w="20" w:type="dxa"/>
              <w:bottom w:w="0" w:type="dxa"/>
              <w:right w:w="20" w:type="dxa"/>
            </w:tcMar>
            <w:vAlign w:val="center"/>
          </w:tcPr>
          <w:p w14:paraId="248C4001">
            <w:pPr>
              <w:spacing w:line="0" w:lineRule="atLeast"/>
              <w:jc w:val="center"/>
              <w:rPr>
                <w:sz w:val="18"/>
                <w:szCs w:val="18"/>
              </w:rPr>
            </w:pPr>
            <w:r>
              <w:rPr>
                <w:sz w:val="18"/>
                <w:szCs w:val="18"/>
              </w:rPr>
              <w:t>出港</w:t>
            </w:r>
          </w:p>
        </w:tc>
        <w:tc>
          <w:tcPr>
            <w:tcW w:w="2029" w:type="dxa"/>
            <w:gridSpan w:val="3"/>
            <w:tcBorders>
              <w:top w:val="single" w:color="auto" w:sz="8" w:space="0"/>
              <w:left w:val="single" w:color="auto" w:sz="2" w:space="0"/>
              <w:bottom w:val="single" w:color="auto" w:sz="2" w:space="0"/>
            </w:tcBorders>
            <w:vAlign w:val="center"/>
          </w:tcPr>
          <w:p w14:paraId="3380357D">
            <w:pPr>
              <w:spacing w:line="0" w:lineRule="atLeast"/>
              <w:jc w:val="center"/>
              <w:rPr>
                <w:sz w:val="18"/>
                <w:szCs w:val="18"/>
              </w:rPr>
            </w:pPr>
            <w:r>
              <w:rPr>
                <w:sz w:val="18"/>
                <w:szCs w:val="18"/>
              </w:rPr>
              <w:t>进港</w:t>
            </w:r>
          </w:p>
        </w:tc>
      </w:tr>
      <w:tr w14:paraId="2A352458">
        <w:tblPrEx>
          <w:tblCellMar>
            <w:top w:w="0" w:type="dxa"/>
            <w:left w:w="0" w:type="dxa"/>
            <w:bottom w:w="0" w:type="dxa"/>
            <w:right w:w="0" w:type="dxa"/>
          </w:tblCellMar>
        </w:tblPrEx>
        <w:trPr>
          <w:trHeight w:val="284" w:hRule="atLeast"/>
          <w:jc w:val="center"/>
        </w:trPr>
        <w:tc>
          <w:tcPr>
            <w:tcW w:w="2552" w:type="dxa"/>
            <w:vMerge w:val="continue"/>
            <w:tcBorders>
              <w:left w:val="nil"/>
              <w:bottom w:val="single" w:color="auto" w:sz="2" w:space="0"/>
              <w:right w:val="single" w:color="auto" w:sz="2" w:space="0"/>
            </w:tcBorders>
            <w:tcMar>
              <w:top w:w="20" w:type="dxa"/>
              <w:left w:w="20" w:type="dxa"/>
              <w:bottom w:w="0" w:type="dxa"/>
              <w:right w:w="20" w:type="dxa"/>
            </w:tcMar>
            <w:vAlign w:val="center"/>
          </w:tcPr>
          <w:p w14:paraId="46643356">
            <w:pPr>
              <w:spacing w:line="0" w:lineRule="atLeast"/>
              <w:jc w:val="center"/>
              <w:rPr>
                <w:sz w:val="18"/>
                <w:szCs w:val="18"/>
              </w:rPr>
            </w:pPr>
          </w:p>
        </w:tc>
        <w:tc>
          <w:tcPr>
            <w:tcW w:w="567" w:type="dxa"/>
            <w:vMerge w:val="continue"/>
            <w:tcBorders>
              <w:left w:val="single" w:color="auto" w:sz="2" w:space="0"/>
              <w:bottom w:val="single" w:color="auto" w:sz="2" w:space="0"/>
              <w:right w:val="single" w:color="auto" w:sz="2" w:space="0"/>
            </w:tcBorders>
            <w:vAlign w:val="center"/>
          </w:tcPr>
          <w:p w14:paraId="0D124FA0">
            <w:pPr>
              <w:spacing w:line="0" w:lineRule="atLeast"/>
              <w:jc w:val="center"/>
              <w:rPr>
                <w:sz w:val="18"/>
                <w:szCs w:val="18"/>
              </w:rPr>
            </w:pPr>
          </w:p>
        </w:tc>
        <w:tc>
          <w:tcPr>
            <w:tcW w:w="525" w:type="dxa"/>
            <w:vMerge w:val="continue"/>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2855763">
            <w:pPr>
              <w:spacing w:line="0" w:lineRule="atLeast"/>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0763587">
            <w:pPr>
              <w:spacing w:line="0" w:lineRule="atLeast"/>
              <w:jc w:val="center"/>
              <w:rPr>
                <w:sz w:val="18"/>
                <w:szCs w:val="18"/>
              </w:rPr>
            </w:pPr>
            <w:r>
              <w:rPr>
                <w:sz w:val="18"/>
                <w:szCs w:val="18"/>
              </w:rPr>
              <w:t>合计</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1F0373C">
            <w:pPr>
              <w:spacing w:line="0" w:lineRule="atLeast"/>
              <w:jc w:val="center"/>
              <w:rPr>
                <w:sz w:val="18"/>
                <w:szCs w:val="18"/>
              </w:rPr>
            </w:pPr>
            <w:r>
              <w:rPr>
                <w:sz w:val="18"/>
                <w:szCs w:val="18"/>
              </w:rPr>
              <w:t>外贸</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783E5AB">
            <w:pPr>
              <w:spacing w:line="0" w:lineRule="atLeast"/>
              <w:jc w:val="center"/>
              <w:rPr>
                <w:sz w:val="18"/>
                <w:szCs w:val="18"/>
              </w:rPr>
            </w:pPr>
            <w:r>
              <w:rPr>
                <w:sz w:val="18"/>
                <w:szCs w:val="18"/>
              </w:rPr>
              <w:t>内贸</w:t>
            </w: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A0EA81E">
            <w:pPr>
              <w:spacing w:line="0" w:lineRule="atLeast"/>
              <w:jc w:val="center"/>
              <w:rPr>
                <w:sz w:val="18"/>
                <w:szCs w:val="18"/>
              </w:rPr>
            </w:pPr>
            <w:r>
              <w:rPr>
                <w:sz w:val="18"/>
                <w:szCs w:val="18"/>
              </w:rPr>
              <w:t>合计</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F5435F3">
            <w:pPr>
              <w:spacing w:line="0" w:lineRule="atLeast"/>
              <w:jc w:val="center"/>
              <w:rPr>
                <w:sz w:val="18"/>
                <w:szCs w:val="18"/>
              </w:rPr>
            </w:pPr>
            <w:r>
              <w:rPr>
                <w:sz w:val="18"/>
                <w:szCs w:val="18"/>
              </w:rPr>
              <w:t>外贸</w:t>
            </w: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CA6AE2E">
            <w:pPr>
              <w:spacing w:line="0" w:lineRule="atLeast"/>
              <w:jc w:val="center"/>
              <w:rPr>
                <w:sz w:val="18"/>
                <w:szCs w:val="18"/>
              </w:rPr>
            </w:pPr>
            <w:r>
              <w:rPr>
                <w:sz w:val="18"/>
                <w:szCs w:val="18"/>
              </w:rPr>
              <w:t>内贸</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174DAC6">
            <w:pPr>
              <w:spacing w:line="0" w:lineRule="atLeast"/>
              <w:jc w:val="center"/>
              <w:rPr>
                <w:sz w:val="18"/>
                <w:szCs w:val="18"/>
              </w:rPr>
            </w:pPr>
            <w:r>
              <w:rPr>
                <w:sz w:val="18"/>
                <w:szCs w:val="18"/>
              </w:rPr>
              <w:t>合计</w:t>
            </w: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AF9C362">
            <w:pPr>
              <w:pStyle w:val="52"/>
              <w:widowControl w:val="0"/>
              <w:pBdr>
                <w:bottom w:val="none" w:color="auto" w:sz="0" w:space="0"/>
                <w:right w:val="none" w:color="auto" w:sz="0" w:space="0"/>
              </w:pBdr>
              <w:spacing w:before="0" w:beforeAutospacing="0" w:after="0" w:afterAutospacing="0" w:line="0" w:lineRule="atLeast"/>
              <w:rPr>
                <w:rFonts w:ascii="Times New Roman" w:hAnsi="Times New Roman" w:eastAsia="宋体" w:cs="Times New Roman"/>
                <w:kern w:val="2"/>
                <w:sz w:val="18"/>
                <w:szCs w:val="18"/>
              </w:rPr>
            </w:pPr>
            <w:r>
              <w:rPr>
                <w:rFonts w:ascii="Times New Roman" w:hAnsi="Times New Roman" w:eastAsia="宋体" w:cs="Times New Roman"/>
                <w:kern w:val="2"/>
                <w:sz w:val="18"/>
                <w:szCs w:val="18"/>
              </w:rPr>
              <w:t>外贸</w:t>
            </w: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AC95E58">
            <w:pPr>
              <w:spacing w:line="0" w:lineRule="atLeast"/>
              <w:jc w:val="center"/>
              <w:rPr>
                <w:sz w:val="18"/>
                <w:szCs w:val="18"/>
              </w:rPr>
            </w:pPr>
            <w:r>
              <w:rPr>
                <w:sz w:val="18"/>
                <w:szCs w:val="18"/>
              </w:rPr>
              <w:t>内贸</w:t>
            </w:r>
          </w:p>
        </w:tc>
      </w:tr>
      <w:tr w14:paraId="19E7D243">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53C01DA8">
            <w:pPr>
              <w:jc w:val="center"/>
              <w:rPr>
                <w:sz w:val="18"/>
                <w:szCs w:val="18"/>
              </w:rPr>
            </w:pPr>
            <w:r>
              <w:rPr>
                <w:sz w:val="18"/>
                <w:szCs w:val="18"/>
              </w:rPr>
              <w:t>甲</w:t>
            </w:r>
          </w:p>
        </w:tc>
        <w:tc>
          <w:tcPr>
            <w:tcW w:w="567" w:type="dxa"/>
            <w:tcBorders>
              <w:top w:val="single" w:color="auto" w:sz="2" w:space="0"/>
              <w:left w:val="single" w:color="auto" w:sz="2" w:space="0"/>
              <w:bottom w:val="single" w:color="auto" w:sz="2" w:space="0"/>
              <w:right w:val="single" w:color="auto" w:sz="2" w:space="0"/>
            </w:tcBorders>
            <w:vAlign w:val="center"/>
          </w:tcPr>
          <w:p w14:paraId="0C3EA022">
            <w:pPr>
              <w:jc w:val="center"/>
              <w:rPr>
                <w:sz w:val="18"/>
                <w:szCs w:val="18"/>
              </w:rPr>
            </w:pPr>
            <w:r>
              <w:rPr>
                <w:sz w:val="18"/>
                <w:szCs w:val="18"/>
              </w:rPr>
              <w:t>乙</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991F39E">
            <w:pPr>
              <w:jc w:val="center"/>
              <w:rPr>
                <w:sz w:val="18"/>
                <w:szCs w:val="18"/>
              </w:rPr>
            </w:pPr>
            <w:r>
              <w:rPr>
                <w:sz w:val="18"/>
                <w:szCs w:val="18"/>
              </w:rPr>
              <w:t>丙</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F3BE83D">
            <w:pPr>
              <w:jc w:val="center"/>
              <w:rPr>
                <w:sz w:val="18"/>
                <w:szCs w:val="18"/>
              </w:rPr>
            </w:pPr>
            <w:r>
              <w:rPr>
                <w:sz w:val="18"/>
                <w:szCs w:val="18"/>
              </w:rPr>
              <w:t>01</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8493EF5">
            <w:pPr>
              <w:jc w:val="center"/>
              <w:rPr>
                <w:sz w:val="18"/>
                <w:szCs w:val="18"/>
              </w:rPr>
            </w:pPr>
            <w:r>
              <w:rPr>
                <w:sz w:val="18"/>
                <w:szCs w:val="18"/>
              </w:rPr>
              <w:t>02</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D010BD4">
            <w:pPr>
              <w:jc w:val="center"/>
              <w:rPr>
                <w:sz w:val="18"/>
                <w:szCs w:val="18"/>
              </w:rPr>
            </w:pPr>
            <w:r>
              <w:rPr>
                <w:sz w:val="18"/>
                <w:szCs w:val="18"/>
              </w:rPr>
              <w:t>03</w:t>
            </w: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C2FA126">
            <w:pPr>
              <w:jc w:val="center"/>
              <w:rPr>
                <w:sz w:val="18"/>
                <w:szCs w:val="18"/>
              </w:rPr>
            </w:pPr>
            <w:r>
              <w:rPr>
                <w:sz w:val="18"/>
                <w:szCs w:val="18"/>
              </w:rPr>
              <w:t>04</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A462689">
            <w:pPr>
              <w:jc w:val="center"/>
              <w:rPr>
                <w:sz w:val="18"/>
                <w:szCs w:val="18"/>
              </w:rPr>
            </w:pPr>
            <w:r>
              <w:rPr>
                <w:sz w:val="18"/>
                <w:szCs w:val="18"/>
              </w:rPr>
              <w:t>05</w:t>
            </w: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0416029">
            <w:pPr>
              <w:jc w:val="center"/>
              <w:rPr>
                <w:sz w:val="18"/>
                <w:szCs w:val="18"/>
              </w:rPr>
            </w:pPr>
            <w:r>
              <w:rPr>
                <w:sz w:val="18"/>
                <w:szCs w:val="18"/>
              </w:rPr>
              <w:t>06</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712F19E">
            <w:pPr>
              <w:jc w:val="center"/>
              <w:rPr>
                <w:sz w:val="18"/>
                <w:szCs w:val="18"/>
              </w:rPr>
            </w:pPr>
            <w:r>
              <w:rPr>
                <w:sz w:val="18"/>
                <w:szCs w:val="18"/>
              </w:rPr>
              <w:t>07</w:t>
            </w: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CCC0374">
            <w:pPr>
              <w:jc w:val="center"/>
              <w:rPr>
                <w:sz w:val="18"/>
                <w:szCs w:val="18"/>
              </w:rPr>
            </w:pPr>
            <w:r>
              <w:rPr>
                <w:sz w:val="18"/>
                <w:szCs w:val="18"/>
              </w:rPr>
              <w:t>08</w:t>
            </w: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9AD56CD">
            <w:pPr>
              <w:jc w:val="center"/>
              <w:rPr>
                <w:sz w:val="18"/>
                <w:szCs w:val="18"/>
              </w:rPr>
            </w:pPr>
            <w:r>
              <w:rPr>
                <w:sz w:val="18"/>
                <w:szCs w:val="18"/>
              </w:rPr>
              <w:t>09</w:t>
            </w:r>
          </w:p>
        </w:tc>
      </w:tr>
      <w:tr w14:paraId="4D7D7B29">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D7A1B5F">
            <w:pPr>
              <w:pStyle w:val="17"/>
              <w:pBdr>
                <w:bottom w:val="none" w:color="auto" w:sz="0" w:space="0"/>
              </w:pBdr>
              <w:tabs>
                <w:tab w:val="clear" w:pos="4153"/>
                <w:tab w:val="clear" w:pos="8306"/>
              </w:tabs>
              <w:snapToGrid/>
              <w:jc w:val="both"/>
            </w:pPr>
            <w:r>
              <w:t>总计</w:t>
            </w:r>
          </w:p>
        </w:tc>
        <w:tc>
          <w:tcPr>
            <w:tcW w:w="567" w:type="dxa"/>
            <w:tcBorders>
              <w:top w:val="single" w:color="auto" w:sz="2" w:space="0"/>
              <w:left w:val="single" w:color="auto" w:sz="2" w:space="0"/>
              <w:bottom w:val="single" w:color="auto" w:sz="2" w:space="0"/>
              <w:right w:val="single" w:color="auto" w:sz="2" w:space="0"/>
            </w:tcBorders>
            <w:vAlign w:val="center"/>
          </w:tcPr>
          <w:p w14:paraId="0078ECD9">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A22F283">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kern w:val="2"/>
                <w:sz w:val="18"/>
                <w:szCs w:val="18"/>
              </w:rPr>
            </w:pPr>
            <w:r>
              <w:rPr>
                <w:rFonts w:ascii="Times New Roman" w:hAnsi="Times New Roman" w:eastAsia="宋体" w:cs="Times New Roman"/>
                <w:kern w:val="2"/>
                <w:sz w:val="18"/>
                <w:szCs w:val="18"/>
              </w:rPr>
              <w:t>101</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9BE4F79">
            <w:pPr>
              <w:jc w:val="center"/>
              <w:rPr>
                <w:b/>
                <w:bCs/>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4FBCFFD">
            <w:pPr>
              <w:jc w:val="center"/>
              <w:rPr>
                <w:b/>
                <w:bCs/>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B67007E">
            <w:pPr>
              <w:jc w:val="center"/>
              <w:rPr>
                <w:b/>
                <w:bCs/>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98AA49D">
            <w:pPr>
              <w:jc w:val="center"/>
              <w:rPr>
                <w:b/>
                <w:bCs/>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D9CF69">
            <w:pPr>
              <w:jc w:val="center"/>
              <w:rPr>
                <w:b/>
                <w:bCs/>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CF6C7B7">
            <w:pPr>
              <w:jc w:val="center"/>
              <w:rPr>
                <w:b/>
                <w:bCs/>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2585F6A">
            <w:pPr>
              <w:jc w:val="center"/>
              <w:rPr>
                <w:b/>
                <w:bCs/>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3515E98">
            <w:pPr>
              <w:jc w:val="center"/>
              <w:rPr>
                <w:b/>
                <w:bCs/>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3A6B514">
            <w:pPr>
              <w:jc w:val="center"/>
              <w:rPr>
                <w:b/>
                <w:bCs/>
                <w:sz w:val="18"/>
                <w:szCs w:val="18"/>
              </w:rPr>
            </w:pPr>
          </w:p>
        </w:tc>
      </w:tr>
      <w:tr w14:paraId="39CF9FBE">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1EAA4E4">
            <w:pPr>
              <w:ind w:firstLine="360" w:firstLineChars="200"/>
              <w:rPr>
                <w:sz w:val="18"/>
                <w:szCs w:val="18"/>
              </w:rPr>
            </w:pPr>
            <w:r>
              <w:rPr>
                <w:sz w:val="18"/>
                <w:szCs w:val="18"/>
              </w:rPr>
              <w:t>其中：</w:t>
            </w:r>
            <w:r>
              <w:rPr>
                <w:rFonts w:hint="eastAsia"/>
                <w:sz w:val="18"/>
                <w:szCs w:val="18"/>
              </w:rPr>
              <w:t>水水中转</w:t>
            </w:r>
          </w:p>
        </w:tc>
        <w:tc>
          <w:tcPr>
            <w:tcW w:w="567" w:type="dxa"/>
            <w:tcBorders>
              <w:top w:val="single" w:color="auto" w:sz="2" w:space="0"/>
              <w:left w:val="single" w:color="auto" w:sz="2" w:space="0"/>
              <w:bottom w:val="single" w:color="auto" w:sz="2" w:space="0"/>
              <w:right w:val="single" w:color="auto" w:sz="2" w:space="0"/>
            </w:tcBorders>
            <w:vAlign w:val="center"/>
          </w:tcPr>
          <w:p w14:paraId="01C4A63C">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029F262">
            <w:pPr>
              <w:jc w:val="center"/>
              <w:rPr>
                <w:sz w:val="18"/>
                <w:szCs w:val="18"/>
              </w:rPr>
            </w:pPr>
            <w:r>
              <w:rPr>
                <w:sz w:val="18"/>
                <w:szCs w:val="18"/>
              </w:rPr>
              <w:t>102</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444885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42F9AB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14F5D42">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CB993B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643B5B">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E45D95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8AEC84E">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446FDBA">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280948D">
            <w:pPr>
              <w:jc w:val="center"/>
              <w:rPr>
                <w:sz w:val="18"/>
                <w:szCs w:val="18"/>
              </w:rPr>
            </w:pPr>
          </w:p>
        </w:tc>
      </w:tr>
      <w:tr w14:paraId="68BFC5C4">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D30108A">
            <w:pPr>
              <w:rPr>
                <w:sz w:val="18"/>
                <w:szCs w:val="18"/>
              </w:rPr>
            </w:pPr>
            <w:r>
              <w:rPr>
                <w:sz w:val="18"/>
                <w:szCs w:val="18"/>
              </w:rPr>
              <w:t>煤炭及制品</w:t>
            </w:r>
          </w:p>
        </w:tc>
        <w:tc>
          <w:tcPr>
            <w:tcW w:w="567" w:type="dxa"/>
            <w:tcBorders>
              <w:top w:val="single" w:color="auto" w:sz="2" w:space="0"/>
              <w:left w:val="single" w:color="auto" w:sz="2" w:space="0"/>
              <w:bottom w:val="single" w:color="auto" w:sz="2" w:space="0"/>
              <w:right w:val="single" w:color="auto" w:sz="2" w:space="0"/>
            </w:tcBorders>
            <w:vAlign w:val="center"/>
          </w:tcPr>
          <w:p w14:paraId="67F77A23">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C15823C">
            <w:pPr>
              <w:jc w:val="center"/>
              <w:rPr>
                <w:sz w:val="18"/>
                <w:szCs w:val="18"/>
              </w:rPr>
            </w:pPr>
            <w:r>
              <w:rPr>
                <w:sz w:val="18"/>
                <w:szCs w:val="18"/>
              </w:rPr>
              <w:t>103</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031F26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72CC1D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B144073">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2F9559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255A81E">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B1F896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3E7DE42">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14664A4">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148FB92E">
            <w:pPr>
              <w:jc w:val="center"/>
              <w:rPr>
                <w:sz w:val="18"/>
                <w:szCs w:val="18"/>
              </w:rPr>
            </w:pPr>
          </w:p>
        </w:tc>
      </w:tr>
      <w:tr w14:paraId="06045C39">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2012E8EA">
            <w:pPr>
              <w:rPr>
                <w:sz w:val="18"/>
                <w:szCs w:val="18"/>
              </w:rPr>
            </w:pPr>
            <w:r>
              <w:rPr>
                <w:sz w:val="18"/>
                <w:szCs w:val="18"/>
              </w:rPr>
              <w:t>石油、天然气及制品</w:t>
            </w:r>
          </w:p>
        </w:tc>
        <w:tc>
          <w:tcPr>
            <w:tcW w:w="567" w:type="dxa"/>
            <w:tcBorders>
              <w:top w:val="single" w:color="auto" w:sz="2" w:space="0"/>
              <w:left w:val="single" w:color="auto" w:sz="2" w:space="0"/>
              <w:bottom w:val="single" w:color="auto" w:sz="2" w:space="0"/>
              <w:right w:val="single" w:color="auto" w:sz="2" w:space="0"/>
            </w:tcBorders>
            <w:vAlign w:val="center"/>
          </w:tcPr>
          <w:p w14:paraId="107E2464">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246B977">
            <w:pPr>
              <w:jc w:val="center"/>
              <w:rPr>
                <w:sz w:val="18"/>
                <w:szCs w:val="18"/>
              </w:rPr>
            </w:pPr>
            <w:r>
              <w:rPr>
                <w:sz w:val="18"/>
                <w:szCs w:val="18"/>
              </w:rPr>
              <w:t>104</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E45D95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8B04AB4">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E2EC2B7">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F0D2D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BD4DBAB">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FFC01F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1E54311">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34ABC32">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3522758C">
            <w:pPr>
              <w:jc w:val="center"/>
              <w:rPr>
                <w:sz w:val="18"/>
                <w:szCs w:val="18"/>
              </w:rPr>
            </w:pPr>
          </w:p>
        </w:tc>
      </w:tr>
      <w:tr w14:paraId="535B3208">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70529A72">
            <w:pPr>
              <w:ind w:firstLine="360" w:firstLineChars="200"/>
              <w:rPr>
                <w:sz w:val="18"/>
                <w:szCs w:val="18"/>
              </w:rPr>
            </w:pPr>
            <w:r>
              <w:rPr>
                <w:sz w:val="18"/>
                <w:szCs w:val="18"/>
              </w:rPr>
              <w:t>其中：原油</w:t>
            </w:r>
          </w:p>
        </w:tc>
        <w:tc>
          <w:tcPr>
            <w:tcW w:w="567" w:type="dxa"/>
            <w:tcBorders>
              <w:top w:val="single" w:color="auto" w:sz="2" w:space="0"/>
              <w:left w:val="single" w:color="auto" w:sz="2" w:space="0"/>
              <w:bottom w:val="single" w:color="auto" w:sz="2" w:space="0"/>
              <w:right w:val="single" w:color="auto" w:sz="2" w:space="0"/>
            </w:tcBorders>
            <w:vAlign w:val="center"/>
          </w:tcPr>
          <w:p w14:paraId="2BFBF9E8">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CAF01BC">
            <w:pPr>
              <w:jc w:val="center"/>
              <w:rPr>
                <w:sz w:val="18"/>
                <w:szCs w:val="18"/>
              </w:rPr>
            </w:pPr>
            <w:r>
              <w:rPr>
                <w:sz w:val="18"/>
                <w:szCs w:val="18"/>
              </w:rPr>
              <w:t>105</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0E27BE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BB97CB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5F2E3E8">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21E0A5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57F2A8F">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A9074F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2E3C002">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649E0DE">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3B44A42D">
            <w:pPr>
              <w:jc w:val="center"/>
              <w:rPr>
                <w:sz w:val="18"/>
                <w:szCs w:val="18"/>
              </w:rPr>
            </w:pPr>
          </w:p>
        </w:tc>
      </w:tr>
      <w:tr w14:paraId="64A82DBC">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C9B3505">
            <w:pPr>
              <w:ind w:firstLine="900" w:firstLineChars="500"/>
              <w:rPr>
                <w:sz w:val="18"/>
                <w:szCs w:val="18"/>
              </w:rPr>
            </w:pPr>
            <w:r>
              <w:rPr>
                <w:sz w:val="18"/>
                <w:szCs w:val="18"/>
              </w:rPr>
              <w:t>成品油</w:t>
            </w:r>
          </w:p>
        </w:tc>
        <w:tc>
          <w:tcPr>
            <w:tcW w:w="567" w:type="dxa"/>
            <w:tcBorders>
              <w:top w:val="single" w:color="auto" w:sz="2" w:space="0"/>
              <w:left w:val="single" w:color="auto" w:sz="2" w:space="0"/>
              <w:bottom w:val="single" w:color="auto" w:sz="2" w:space="0"/>
              <w:right w:val="single" w:color="auto" w:sz="2" w:space="0"/>
            </w:tcBorders>
            <w:vAlign w:val="center"/>
          </w:tcPr>
          <w:p w14:paraId="194DF209">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E4B086D">
            <w:pPr>
              <w:jc w:val="center"/>
              <w:rPr>
                <w:sz w:val="18"/>
                <w:szCs w:val="18"/>
              </w:rPr>
            </w:pPr>
            <w:r>
              <w:rPr>
                <w:sz w:val="18"/>
                <w:szCs w:val="18"/>
              </w:rPr>
              <w:t>106</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F8F308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345EA0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C303543">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078049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754BFA4">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948C58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7CFA8CB">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48B71E4">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149CF679">
            <w:pPr>
              <w:jc w:val="center"/>
              <w:rPr>
                <w:sz w:val="18"/>
                <w:szCs w:val="18"/>
              </w:rPr>
            </w:pPr>
          </w:p>
        </w:tc>
      </w:tr>
      <w:tr w14:paraId="3EB14262">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22EF84D4">
            <w:pPr>
              <w:ind w:firstLine="900" w:firstLineChars="500"/>
              <w:rPr>
                <w:sz w:val="18"/>
                <w:szCs w:val="18"/>
              </w:rPr>
            </w:pPr>
            <w:r>
              <w:rPr>
                <w:sz w:val="18"/>
                <w:szCs w:val="18"/>
              </w:rPr>
              <w:t>液化气、天然气</w:t>
            </w:r>
          </w:p>
        </w:tc>
        <w:tc>
          <w:tcPr>
            <w:tcW w:w="567" w:type="dxa"/>
            <w:tcBorders>
              <w:top w:val="single" w:color="auto" w:sz="2" w:space="0"/>
              <w:left w:val="single" w:color="auto" w:sz="2" w:space="0"/>
              <w:bottom w:val="single" w:color="auto" w:sz="2" w:space="0"/>
              <w:right w:val="single" w:color="auto" w:sz="2" w:space="0"/>
            </w:tcBorders>
            <w:vAlign w:val="center"/>
          </w:tcPr>
          <w:p w14:paraId="59C77256">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37A255B">
            <w:pPr>
              <w:jc w:val="center"/>
              <w:rPr>
                <w:sz w:val="18"/>
                <w:szCs w:val="18"/>
              </w:rPr>
            </w:pPr>
            <w:r>
              <w:rPr>
                <w:sz w:val="18"/>
                <w:szCs w:val="18"/>
              </w:rPr>
              <w:t>107</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F8054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8EF39E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C8C325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974505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E3B8C99">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D8DA5B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E1C53E7">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FCB6B47">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69DF82FE">
            <w:pPr>
              <w:jc w:val="center"/>
              <w:rPr>
                <w:sz w:val="18"/>
                <w:szCs w:val="18"/>
              </w:rPr>
            </w:pPr>
          </w:p>
        </w:tc>
      </w:tr>
      <w:tr w14:paraId="39633163">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314C89F6">
            <w:pPr>
              <w:rPr>
                <w:sz w:val="18"/>
                <w:szCs w:val="18"/>
              </w:rPr>
            </w:pPr>
            <w:r>
              <w:rPr>
                <w:sz w:val="18"/>
                <w:szCs w:val="18"/>
              </w:rPr>
              <w:t>金属矿石</w:t>
            </w:r>
          </w:p>
        </w:tc>
        <w:tc>
          <w:tcPr>
            <w:tcW w:w="567" w:type="dxa"/>
            <w:tcBorders>
              <w:top w:val="single" w:color="auto" w:sz="2" w:space="0"/>
              <w:left w:val="single" w:color="auto" w:sz="2" w:space="0"/>
              <w:bottom w:val="single" w:color="auto" w:sz="2" w:space="0"/>
              <w:right w:val="single" w:color="auto" w:sz="2" w:space="0"/>
            </w:tcBorders>
            <w:vAlign w:val="center"/>
          </w:tcPr>
          <w:p w14:paraId="60556C78">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82F2A16">
            <w:pPr>
              <w:jc w:val="center"/>
              <w:rPr>
                <w:sz w:val="18"/>
                <w:szCs w:val="18"/>
              </w:rPr>
            </w:pPr>
            <w:r>
              <w:rPr>
                <w:sz w:val="18"/>
                <w:szCs w:val="18"/>
              </w:rPr>
              <w:t>108</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46E567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7F7460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4475D7A">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0D9FBB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59A98FC">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EBDEE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1D31836">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A54B6B8">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EF28848">
            <w:pPr>
              <w:jc w:val="center"/>
              <w:rPr>
                <w:sz w:val="18"/>
                <w:szCs w:val="18"/>
              </w:rPr>
            </w:pPr>
          </w:p>
        </w:tc>
      </w:tr>
      <w:tr w14:paraId="104F031D">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2D6A66ED">
            <w:pPr>
              <w:ind w:firstLine="360" w:firstLineChars="200"/>
              <w:rPr>
                <w:sz w:val="18"/>
                <w:szCs w:val="18"/>
              </w:rPr>
            </w:pPr>
            <w:r>
              <w:rPr>
                <w:sz w:val="18"/>
                <w:szCs w:val="18"/>
              </w:rPr>
              <w:t>其中：铁矿石</w:t>
            </w:r>
          </w:p>
        </w:tc>
        <w:tc>
          <w:tcPr>
            <w:tcW w:w="567" w:type="dxa"/>
            <w:tcBorders>
              <w:top w:val="single" w:color="auto" w:sz="2" w:space="0"/>
              <w:left w:val="single" w:color="auto" w:sz="2" w:space="0"/>
              <w:bottom w:val="single" w:color="auto" w:sz="2" w:space="0"/>
              <w:right w:val="single" w:color="auto" w:sz="2" w:space="0"/>
            </w:tcBorders>
            <w:vAlign w:val="center"/>
          </w:tcPr>
          <w:p w14:paraId="65FB6245">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7F5D88A">
            <w:pPr>
              <w:jc w:val="center"/>
              <w:rPr>
                <w:sz w:val="18"/>
                <w:szCs w:val="18"/>
              </w:rPr>
            </w:pPr>
            <w:r>
              <w:rPr>
                <w:sz w:val="18"/>
                <w:szCs w:val="18"/>
              </w:rPr>
              <w:t>109</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D81206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DC56D2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9F8770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BFB6B4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74EBEC2">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F8F50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3DC5A72">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7867F89">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3DD7867B">
            <w:pPr>
              <w:jc w:val="center"/>
              <w:rPr>
                <w:sz w:val="18"/>
                <w:szCs w:val="18"/>
              </w:rPr>
            </w:pPr>
          </w:p>
        </w:tc>
      </w:tr>
      <w:tr w14:paraId="1DE48755">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42372EA0">
            <w:pPr>
              <w:rPr>
                <w:sz w:val="18"/>
                <w:szCs w:val="18"/>
              </w:rPr>
            </w:pPr>
            <w:r>
              <w:rPr>
                <w:sz w:val="18"/>
                <w:szCs w:val="18"/>
              </w:rPr>
              <w:t>钢铁</w:t>
            </w:r>
          </w:p>
        </w:tc>
        <w:tc>
          <w:tcPr>
            <w:tcW w:w="567" w:type="dxa"/>
            <w:tcBorders>
              <w:top w:val="single" w:color="auto" w:sz="2" w:space="0"/>
              <w:left w:val="single" w:color="auto" w:sz="2" w:space="0"/>
              <w:bottom w:val="single" w:color="auto" w:sz="2" w:space="0"/>
              <w:right w:val="single" w:color="auto" w:sz="2" w:space="0"/>
            </w:tcBorders>
            <w:vAlign w:val="center"/>
          </w:tcPr>
          <w:p w14:paraId="5A0487B7">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AD75E47">
            <w:pPr>
              <w:jc w:val="center"/>
              <w:rPr>
                <w:sz w:val="18"/>
                <w:szCs w:val="18"/>
              </w:rPr>
            </w:pPr>
            <w:r>
              <w:rPr>
                <w:sz w:val="18"/>
                <w:szCs w:val="18"/>
              </w:rPr>
              <w:t>110</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348D21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BB07F6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D14F528">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80DA55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E8DFCF0">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82D4B5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CB045B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170242D">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62894E2">
            <w:pPr>
              <w:jc w:val="center"/>
              <w:rPr>
                <w:sz w:val="18"/>
                <w:szCs w:val="18"/>
              </w:rPr>
            </w:pPr>
          </w:p>
        </w:tc>
      </w:tr>
      <w:tr w14:paraId="3FE8853E">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3289607">
            <w:pPr>
              <w:rPr>
                <w:sz w:val="18"/>
                <w:szCs w:val="18"/>
              </w:rPr>
            </w:pPr>
            <w:r>
              <w:rPr>
                <w:sz w:val="18"/>
                <w:szCs w:val="18"/>
              </w:rPr>
              <w:t>矿建材料</w:t>
            </w:r>
          </w:p>
        </w:tc>
        <w:tc>
          <w:tcPr>
            <w:tcW w:w="567" w:type="dxa"/>
            <w:tcBorders>
              <w:top w:val="single" w:color="auto" w:sz="2" w:space="0"/>
              <w:left w:val="single" w:color="auto" w:sz="2" w:space="0"/>
              <w:bottom w:val="single" w:color="auto" w:sz="2" w:space="0"/>
              <w:right w:val="single" w:color="auto" w:sz="2" w:space="0"/>
            </w:tcBorders>
            <w:vAlign w:val="center"/>
          </w:tcPr>
          <w:p w14:paraId="271075B1">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D7FD766">
            <w:pPr>
              <w:jc w:val="center"/>
              <w:rPr>
                <w:sz w:val="18"/>
                <w:szCs w:val="18"/>
              </w:rPr>
            </w:pPr>
            <w:r>
              <w:rPr>
                <w:sz w:val="18"/>
                <w:szCs w:val="18"/>
              </w:rPr>
              <w:t>111</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C77448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68E205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57C0706">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2261AF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AE64364">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EB400E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A92DFB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9D698B">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4E6A8DA">
            <w:pPr>
              <w:jc w:val="center"/>
              <w:rPr>
                <w:sz w:val="18"/>
                <w:szCs w:val="18"/>
              </w:rPr>
            </w:pPr>
          </w:p>
        </w:tc>
      </w:tr>
      <w:tr w14:paraId="0221B596">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564C7164">
            <w:pPr>
              <w:rPr>
                <w:sz w:val="18"/>
                <w:szCs w:val="18"/>
              </w:rPr>
            </w:pPr>
            <w:r>
              <w:rPr>
                <w:sz w:val="18"/>
                <w:szCs w:val="18"/>
              </w:rPr>
              <w:t>水泥</w:t>
            </w:r>
          </w:p>
        </w:tc>
        <w:tc>
          <w:tcPr>
            <w:tcW w:w="567" w:type="dxa"/>
            <w:tcBorders>
              <w:top w:val="single" w:color="auto" w:sz="2" w:space="0"/>
              <w:left w:val="single" w:color="auto" w:sz="2" w:space="0"/>
              <w:bottom w:val="single" w:color="auto" w:sz="2" w:space="0"/>
              <w:right w:val="single" w:color="auto" w:sz="2" w:space="0"/>
            </w:tcBorders>
            <w:vAlign w:val="center"/>
          </w:tcPr>
          <w:p w14:paraId="4DA6E950">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7516FB1">
            <w:pPr>
              <w:jc w:val="center"/>
              <w:rPr>
                <w:sz w:val="18"/>
                <w:szCs w:val="18"/>
              </w:rPr>
            </w:pPr>
            <w:r>
              <w:rPr>
                <w:sz w:val="18"/>
                <w:szCs w:val="18"/>
              </w:rPr>
              <w:t>112</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A3693A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ACBF41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D5F0E0F">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2AB4624">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AEB41D">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C4078A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06085E4">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1FD47A7">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CB2CAFA">
            <w:pPr>
              <w:jc w:val="center"/>
              <w:rPr>
                <w:sz w:val="18"/>
                <w:szCs w:val="18"/>
              </w:rPr>
            </w:pPr>
          </w:p>
        </w:tc>
      </w:tr>
      <w:tr w14:paraId="2DB6B818">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23FEA05">
            <w:pPr>
              <w:ind w:firstLine="360" w:firstLineChars="200"/>
              <w:rPr>
                <w:sz w:val="18"/>
                <w:szCs w:val="18"/>
              </w:rPr>
            </w:pPr>
            <w:r>
              <w:rPr>
                <w:sz w:val="18"/>
                <w:szCs w:val="18"/>
              </w:rPr>
              <w:t>其中：散水泥</w:t>
            </w:r>
          </w:p>
        </w:tc>
        <w:tc>
          <w:tcPr>
            <w:tcW w:w="567" w:type="dxa"/>
            <w:tcBorders>
              <w:top w:val="single" w:color="auto" w:sz="2" w:space="0"/>
              <w:left w:val="single" w:color="auto" w:sz="2" w:space="0"/>
              <w:bottom w:val="single" w:color="auto" w:sz="2" w:space="0"/>
              <w:right w:val="single" w:color="auto" w:sz="2" w:space="0"/>
            </w:tcBorders>
            <w:vAlign w:val="center"/>
          </w:tcPr>
          <w:p w14:paraId="4901BA4E">
            <w:pPr>
              <w:jc w:val="center"/>
              <w:rPr>
                <w:sz w:val="18"/>
                <w:szCs w:val="18"/>
              </w:rP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550FCF">
            <w:pPr>
              <w:jc w:val="center"/>
              <w:rPr>
                <w:sz w:val="18"/>
                <w:szCs w:val="18"/>
              </w:rPr>
            </w:pPr>
            <w:r>
              <w:rPr>
                <w:sz w:val="18"/>
                <w:szCs w:val="18"/>
              </w:rPr>
              <w:t>113</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44C715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3A5A53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4C13F05">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49B9A8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084F740">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80E3EE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58FBF90">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B4F87E">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07ADB2F3">
            <w:pPr>
              <w:jc w:val="center"/>
              <w:rPr>
                <w:sz w:val="18"/>
                <w:szCs w:val="18"/>
              </w:rPr>
            </w:pPr>
          </w:p>
        </w:tc>
      </w:tr>
      <w:tr w14:paraId="0BD2E81A">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55C143D0">
            <w:pPr>
              <w:rPr>
                <w:sz w:val="18"/>
                <w:szCs w:val="18"/>
              </w:rPr>
            </w:pPr>
            <w:r>
              <w:rPr>
                <w:sz w:val="18"/>
                <w:szCs w:val="18"/>
              </w:rPr>
              <w:t>木材</w:t>
            </w:r>
          </w:p>
        </w:tc>
        <w:tc>
          <w:tcPr>
            <w:tcW w:w="567" w:type="dxa"/>
            <w:tcBorders>
              <w:top w:val="single" w:color="auto" w:sz="2" w:space="0"/>
              <w:left w:val="single" w:color="auto" w:sz="2" w:space="0"/>
              <w:bottom w:val="single" w:color="auto" w:sz="2" w:space="0"/>
              <w:right w:val="single" w:color="auto" w:sz="2" w:space="0"/>
            </w:tcBorders>
            <w:vAlign w:val="center"/>
          </w:tcPr>
          <w:p w14:paraId="72536D42">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5936FFF">
            <w:pPr>
              <w:jc w:val="center"/>
              <w:rPr>
                <w:sz w:val="18"/>
                <w:szCs w:val="18"/>
              </w:rPr>
            </w:pPr>
            <w:r>
              <w:rPr>
                <w:sz w:val="18"/>
                <w:szCs w:val="18"/>
              </w:rPr>
              <w:t>114</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43C363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4F8DF1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A93E3B4">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6934284">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A6B786D">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7F7C97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7F881DF">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39AFEDD">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6C301643">
            <w:pPr>
              <w:jc w:val="center"/>
              <w:rPr>
                <w:sz w:val="18"/>
                <w:szCs w:val="18"/>
              </w:rPr>
            </w:pPr>
          </w:p>
        </w:tc>
      </w:tr>
      <w:tr w14:paraId="1703B087">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351EE651">
            <w:pPr>
              <w:rPr>
                <w:sz w:val="18"/>
                <w:szCs w:val="18"/>
              </w:rPr>
            </w:pPr>
            <w:r>
              <w:rPr>
                <w:sz w:val="18"/>
                <w:szCs w:val="18"/>
              </w:rPr>
              <w:t>非金属矿石</w:t>
            </w:r>
          </w:p>
        </w:tc>
        <w:tc>
          <w:tcPr>
            <w:tcW w:w="567" w:type="dxa"/>
            <w:tcBorders>
              <w:top w:val="single" w:color="auto" w:sz="2" w:space="0"/>
              <w:left w:val="single" w:color="auto" w:sz="2" w:space="0"/>
              <w:bottom w:val="single" w:color="auto" w:sz="2" w:space="0"/>
              <w:right w:val="single" w:color="auto" w:sz="2" w:space="0"/>
            </w:tcBorders>
            <w:vAlign w:val="center"/>
          </w:tcPr>
          <w:p w14:paraId="7D768617">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7032A4C">
            <w:pPr>
              <w:jc w:val="center"/>
              <w:rPr>
                <w:sz w:val="18"/>
                <w:szCs w:val="18"/>
              </w:rPr>
            </w:pPr>
            <w:r>
              <w:rPr>
                <w:sz w:val="18"/>
                <w:szCs w:val="18"/>
              </w:rPr>
              <w:t>115</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F7A8EE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BC855C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F90BAA5">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E551AB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1EDCE78">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B16A73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F1A9A3C">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A9BF026">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B58C17C">
            <w:pPr>
              <w:jc w:val="center"/>
              <w:rPr>
                <w:sz w:val="18"/>
                <w:szCs w:val="18"/>
              </w:rPr>
            </w:pPr>
          </w:p>
        </w:tc>
      </w:tr>
      <w:tr w14:paraId="42BA7A8A">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0397F5E6">
            <w:pPr>
              <w:rPr>
                <w:sz w:val="18"/>
                <w:szCs w:val="18"/>
              </w:rPr>
            </w:pPr>
            <w:r>
              <w:rPr>
                <w:sz w:val="18"/>
                <w:szCs w:val="18"/>
              </w:rPr>
              <w:t>化肥及农药</w:t>
            </w:r>
          </w:p>
        </w:tc>
        <w:tc>
          <w:tcPr>
            <w:tcW w:w="567" w:type="dxa"/>
            <w:tcBorders>
              <w:top w:val="single" w:color="auto" w:sz="2" w:space="0"/>
              <w:left w:val="single" w:color="auto" w:sz="2" w:space="0"/>
              <w:bottom w:val="single" w:color="auto" w:sz="2" w:space="0"/>
              <w:right w:val="single" w:color="auto" w:sz="2" w:space="0"/>
            </w:tcBorders>
            <w:vAlign w:val="center"/>
          </w:tcPr>
          <w:p w14:paraId="77C13DA3">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B668230">
            <w:pPr>
              <w:jc w:val="center"/>
              <w:rPr>
                <w:sz w:val="18"/>
                <w:szCs w:val="18"/>
              </w:rPr>
            </w:pPr>
            <w:r>
              <w:rPr>
                <w:sz w:val="18"/>
                <w:szCs w:val="18"/>
              </w:rPr>
              <w:t>116</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69D3B8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901D74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6AC96D5">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62353A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44C10B2">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52941E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AD1E81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1C1F53A">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8E98C5C">
            <w:pPr>
              <w:jc w:val="center"/>
              <w:rPr>
                <w:sz w:val="18"/>
                <w:szCs w:val="18"/>
              </w:rPr>
            </w:pPr>
          </w:p>
        </w:tc>
      </w:tr>
      <w:tr w14:paraId="463DC9DB">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06FBE72A">
            <w:pPr>
              <w:ind w:firstLine="360" w:firstLineChars="200"/>
              <w:rPr>
                <w:sz w:val="18"/>
                <w:szCs w:val="18"/>
              </w:rPr>
            </w:pPr>
            <w:r>
              <w:rPr>
                <w:sz w:val="18"/>
                <w:szCs w:val="18"/>
              </w:rPr>
              <w:t>其中：散化肥</w:t>
            </w:r>
          </w:p>
        </w:tc>
        <w:tc>
          <w:tcPr>
            <w:tcW w:w="567" w:type="dxa"/>
            <w:tcBorders>
              <w:top w:val="single" w:color="auto" w:sz="2" w:space="0"/>
              <w:left w:val="single" w:color="auto" w:sz="2" w:space="0"/>
              <w:bottom w:val="single" w:color="auto" w:sz="2" w:space="0"/>
              <w:right w:val="single" w:color="auto" w:sz="2" w:space="0"/>
            </w:tcBorders>
            <w:vAlign w:val="center"/>
          </w:tcPr>
          <w:p w14:paraId="08DFE05F">
            <w:pPr>
              <w:jc w:val="center"/>
              <w:rPr>
                <w:sz w:val="18"/>
                <w:szCs w:val="18"/>
              </w:rP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AF5323">
            <w:pPr>
              <w:jc w:val="center"/>
              <w:rPr>
                <w:sz w:val="18"/>
                <w:szCs w:val="18"/>
              </w:rPr>
            </w:pPr>
            <w:r>
              <w:rPr>
                <w:sz w:val="18"/>
                <w:szCs w:val="18"/>
              </w:rPr>
              <w:t>117</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415292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AD882E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F239C0E">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426BCB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D23C860">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0CACE5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F5998D1">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B488E40">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19860A17">
            <w:pPr>
              <w:jc w:val="center"/>
              <w:rPr>
                <w:sz w:val="18"/>
                <w:szCs w:val="18"/>
              </w:rPr>
            </w:pPr>
          </w:p>
        </w:tc>
      </w:tr>
      <w:tr w14:paraId="3C0AACB1">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4B75A48F">
            <w:pPr>
              <w:rPr>
                <w:sz w:val="18"/>
                <w:szCs w:val="18"/>
              </w:rPr>
            </w:pPr>
            <w:r>
              <w:rPr>
                <w:sz w:val="18"/>
                <w:szCs w:val="18"/>
              </w:rPr>
              <w:t>盐</w:t>
            </w:r>
          </w:p>
        </w:tc>
        <w:tc>
          <w:tcPr>
            <w:tcW w:w="567" w:type="dxa"/>
            <w:tcBorders>
              <w:top w:val="single" w:color="auto" w:sz="2" w:space="0"/>
              <w:left w:val="single" w:color="auto" w:sz="2" w:space="0"/>
              <w:bottom w:val="single" w:color="auto" w:sz="2" w:space="0"/>
              <w:right w:val="single" w:color="auto" w:sz="2" w:space="0"/>
            </w:tcBorders>
            <w:vAlign w:val="center"/>
          </w:tcPr>
          <w:p w14:paraId="7B36DF28">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31C003D">
            <w:pPr>
              <w:jc w:val="center"/>
              <w:rPr>
                <w:sz w:val="18"/>
                <w:szCs w:val="18"/>
              </w:rPr>
            </w:pPr>
            <w:r>
              <w:rPr>
                <w:sz w:val="18"/>
                <w:szCs w:val="18"/>
              </w:rPr>
              <w:t>118</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441DDA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DE04F8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158611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92524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66C39B9">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0EF61A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A82D9C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8EA70E8">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4FA292D">
            <w:pPr>
              <w:jc w:val="center"/>
              <w:rPr>
                <w:sz w:val="18"/>
                <w:szCs w:val="18"/>
              </w:rPr>
            </w:pPr>
          </w:p>
        </w:tc>
      </w:tr>
      <w:tr w14:paraId="586BD35C">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008FDA32">
            <w:pPr>
              <w:rPr>
                <w:sz w:val="18"/>
                <w:szCs w:val="18"/>
              </w:rPr>
            </w:pPr>
            <w:r>
              <w:rPr>
                <w:sz w:val="18"/>
                <w:szCs w:val="18"/>
              </w:rPr>
              <w:t>粮食</w:t>
            </w:r>
          </w:p>
        </w:tc>
        <w:tc>
          <w:tcPr>
            <w:tcW w:w="567" w:type="dxa"/>
            <w:tcBorders>
              <w:top w:val="single" w:color="auto" w:sz="2" w:space="0"/>
              <w:left w:val="single" w:color="auto" w:sz="2" w:space="0"/>
              <w:bottom w:val="single" w:color="auto" w:sz="2" w:space="0"/>
              <w:right w:val="single" w:color="auto" w:sz="2" w:space="0"/>
            </w:tcBorders>
            <w:vAlign w:val="center"/>
          </w:tcPr>
          <w:p w14:paraId="29B2661D">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C0437FC">
            <w:pPr>
              <w:jc w:val="center"/>
              <w:rPr>
                <w:sz w:val="18"/>
                <w:szCs w:val="18"/>
              </w:rPr>
            </w:pPr>
            <w:r>
              <w:rPr>
                <w:sz w:val="18"/>
                <w:szCs w:val="18"/>
              </w:rPr>
              <w:t>119</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8E48E8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33CE09B">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181750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E7425E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8DFC366">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B57F2C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8098425">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01F8724">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49021C1">
            <w:pPr>
              <w:jc w:val="center"/>
              <w:rPr>
                <w:sz w:val="18"/>
                <w:szCs w:val="18"/>
              </w:rPr>
            </w:pPr>
          </w:p>
        </w:tc>
      </w:tr>
      <w:tr w14:paraId="7BA1C9FB">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3B986024">
            <w:pPr>
              <w:ind w:firstLine="360" w:firstLineChars="200"/>
              <w:rPr>
                <w:sz w:val="18"/>
                <w:szCs w:val="18"/>
              </w:rPr>
            </w:pPr>
            <w:r>
              <w:rPr>
                <w:sz w:val="18"/>
                <w:szCs w:val="18"/>
              </w:rPr>
              <w:t>其中：散粮</w:t>
            </w:r>
          </w:p>
        </w:tc>
        <w:tc>
          <w:tcPr>
            <w:tcW w:w="567" w:type="dxa"/>
            <w:tcBorders>
              <w:top w:val="single" w:color="auto" w:sz="2" w:space="0"/>
              <w:left w:val="single" w:color="auto" w:sz="2" w:space="0"/>
              <w:bottom w:val="single" w:color="auto" w:sz="2" w:space="0"/>
              <w:right w:val="single" w:color="auto" w:sz="2" w:space="0"/>
            </w:tcBorders>
            <w:vAlign w:val="center"/>
          </w:tcPr>
          <w:p w14:paraId="5FAD183F">
            <w:pPr>
              <w:jc w:val="center"/>
              <w:rPr>
                <w:sz w:val="18"/>
                <w:szCs w:val="18"/>
              </w:rP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E881A8E">
            <w:pPr>
              <w:jc w:val="center"/>
              <w:rPr>
                <w:sz w:val="18"/>
                <w:szCs w:val="18"/>
              </w:rPr>
            </w:pPr>
            <w:r>
              <w:rPr>
                <w:sz w:val="18"/>
                <w:szCs w:val="18"/>
              </w:rPr>
              <w:t>120</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66F821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EDF8C2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11039B6">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682E5E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6BA2F86">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FBDFD6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6AF041A">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33D2F51">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D4CF00C">
            <w:pPr>
              <w:jc w:val="center"/>
              <w:rPr>
                <w:sz w:val="18"/>
                <w:szCs w:val="18"/>
              </w:rPr>
            </w:pPr>
          </w:p>
        </w:tc>
      </w:tr>
      <w:tr w14:paraId="587064EF">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08CEA948">
            <w:pPr>
              <w:ind w:firstLine="360" w:firstLineChars="200"/>
              <w:rPr>
                <w:sz w:val="18"/>
                <w:szCs w:val="18"/>
              </w:rPr>
            </w:pPr>
            <w:r>
              <w:rPr>
                <w:sz w:val="18"/>
                <w:szCs w:val="18"/>
              </w:rPr>
              <w:t xml:space="preserve">      玉米</w:t>
            </w:r>
          </w:p>
        </w:tc>
        <w:tc>
          <w:tcPr>
            <w:tcW w:w="567" w:type="dxa"/>
            <w:tcBorders>
              <w:top w:val="single" w:color="auto" w:sz="2" w:space="0"/>
              <w:left w:val="single" w:color="auto" w:sz="2" w:space="0"/>
              <w:bottom w:val="single" w:color="auto" w:sz="2" w:space="0"/>
              <w:right w:val="single" w:color="auto" w:sz="2" w:space="0"/>
            </w:tcBorders>
            <w:vAlign w:val="center"/>
          </w:tcPr>
          <w:p w14:paraId="7B40F5CF">
            <w:pPr>
              <w:jc w:val="center"/>
              <w:rPr>
                <w:sz w:val="18"/>
                <w:szCs w:val="18"/>
              </w:rP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623116B">
            <w:pPr>
              <w:jc w:val="center"/>
              <w:rPr>
                <w:sz w:val="18"/>
                <w:szCs w:val="18"/>
              </w:rPr>
            </w:pPr>
            <w:r>
              <w:rPr>
                <w:sz w:val="18"/>
                <w:szCs w:val="18"/>
              </w:rPr>
              <w:t>121</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A5FFC3B">
            <w:pPr>
              <w:ind w:firstLine="36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F5C2C6B">
            <w:pPr>
              <w:ind w:firstLine="36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E20B534">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7D4457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578A058">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FAC34D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C7348DC">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DBF0155">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3A2D273">
            <w:pPr>
              <w:jc w:val="center"/>
              <w:rPr>
                <w:sz w:val="18"/>
                <w:szCs w:val="18"/>
              </w:rPr>
            </w:pPr>
          </w:p>
        </w:tc>
      </w:tr>
      <w:tr w14:paraId="7B280331">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ADD18E3">
            <w:pPr>
              <w:ind w:firstLine="360" w:firstLineChars="200"/>
              <w:rPr>
                <w:sz w:val="18"/>
                <w:szCs w:val="18"/>
              </w:rPr>
            </w:pPr>
            <w:r>
              <w:rPr>
                <w:sz w:val="18"/>
                <w:szCs w:val="18"/>
              </w:rPr>
              <w:t xml:space="preserve">      大豆</w:t>
            </w:r>
          </w:p>
        </w:tc>
        <w:tc>
          <w:tcPr>
            <w:tcW w:w="567" w:type="dxa"/>
            <w:tcBorders>
              <w:top w:val="single" w:color="auto" w:sz="2" w:space="0"/>
              <w:left w:val="single" w:color="auto" w:sz="2" w:space="0"/>
              <w:bottom w:val="single" w:color="auto" w:sz="2" w:space="0"/>
              <w:right w:val="single" w:color="auto" w:sz="2" w:space="0"/>
            </w:tcBorders>
            <w:vAlign w:val="center"/>
          </w:tcPr>
          <w:p w14:paraId="3F10A42A">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C76C814">
            <w:pPr>
              <w:jc w:val="center"/>
              <w:rPr>
                <w:sz w:val="18"/>
                <w:szCs w:val="18"/>
              </w:rPr>
            </w:pPr>
            <w:r>
              <w:rPr>
                <w:sz w:val="18"/>
                <w:szCs w:val="18"/>
              </w:rPr>
              <w:t>122</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3E6ABE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35D10C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459C975">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39270A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3F7DC9A">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6D6F36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F44D98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5A472C">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156913C4">
            <w:pPr>
              <w:jc w:val="center"/>
              <w:rPr>
                <w:sz w:val="18"/>
                <w:szCs w:val="18"/>
              </w:rPr>
            </w:pPr>
          </w:p>
        </w:tc>
      </w:tr>
      <w:tr w14:paraId="3B84758B">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490F6975">
            <w:pPr>
              <w:rPr>
                <w:sz w:val="18"/>
                <w:szCs w:val="18"/>
              </w:rPr>
            </w:pPr>
            <w:r>
              <w:rPr>
                <w:sz w:val="18"/>
                <w:szCs w:val="18"/>
              </w:rPr>
              <w:t>机械、设备、电器</w:t>
            </w:r>
          </w:p>
        </w:tc>
        <w:tc>
          <w:tcPr>
            <w:tcW w:w="567" w:type="dxa"/>
            <w:tcBorders>
              <w:top w:val="single" w:color="auto" w:sz="2" w:space="0"/>
              <w:left w:val="single" w:color="auto" w:sz="2" w:space="0"/>
              <w:bottom w:val="single" w:color="auto" w:sz="2" w:space="0"/>
              <w:right w:val="single" w:color="auto" w:sz="2" w:space="0"/>
            </w:tcBorders>
            <w:vAlign w:val="center"/>
          </w:tcPr>
          <w:p w14:paraId="6F4D94AD">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E4DB5A0">
            <w:pPr>
              <w:jc w:val="center"/>
              <w:rPr>
                <w:sz w:val="18"/>
                <w:szCs w:val="18"/>
              </w:rPr>
            </w:pPr>
            <w:r>
              <w:rPr>
                <w:sz w:val="18"/>
                <w:szCs w:val="18"/>
              </w:rPr>
              <w:t>123</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63D698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D05646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2E9F53A">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47166D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D825B56">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CF6ABE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E2EEAC7">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8F1D744">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0DC3907">
            <w:pPr>
              <w:jc w:val="center"/>
              <w:rPr>
                <w:sz w:val="18"/>
                <w:szCs w:val="18"/>
              </w:rPr>
            </w:pPr>
          </w:p>
        </w:tc>
      </w:tr>
      <w:tr w14:paraId="235B5F53">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39E3195">
            <w:pPr>
              <w:rPr>
                <w:sz w:val="18"/>
                <w:szCs w:val="18"/>
              </w:rPr>
            </w:pPr>
            <w:r>
              <w:rPr>
                <w:sz w:val="18"/>
                <w:szCs w:val="18"/>
              </w:rPr>
              <w:t>化工原料及制品</w:t>
            </w:r>
          </w:p>
        </w:tc>
        <w:tc>
          <w:tcPr>
            <w:tcW w:w="567" w:type="dxa"/>
            <w:tcBorders>
              <w:top w:val="single" w:color="auto" w:sz="2" w:space="0"/>
              <w:left w:val="single" w:color="auto" w:sz="2" w:space="0"/>
              <w:bottom w:val="single" w:color="auto" w:sz="2" w:space="0"/>
              <w:right w:val="single" w:color="auto" w:sz="2" w:space="0"/>
            </w:tcBorders>
            <w:vAlign w:val="center"/>
          </w:tcPr>
          <w:p w14:paraId="46E10409">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1649E1E">
            <w:pPr>
              <w:jc w:val="center"/>
              <w:rPr>
                <w:sz w:val="18"/>
                <w:szCs w:val="18"/>
              </w:rPr>
            </w:pPr>
            <w:r>
              <w:rPr>
                <w:sz w:val="18"/>
                <w:szCs w:val="18"/>
              </w:rPr>
              <w:t>124</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C12BE5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61DCAF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000C6D1">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8D80C4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35BDD28">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640079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17037A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9149913">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564154B4">
            <w:pPr>
              <w:jc w:val="center"/>
              <w:rPr>
                <w:sz w:val="18"/>
                <w:szCs w:val="18"/>
              </w:rPr>
            </w:pPr>
          </w:p>
        </w:tc>
      </w:tr>
      <w:tr w14:paraId="1417622D">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0364B624">
            <w:pPr>
              <w:rPr>
                <w:sz w:val="18"/>
                <w:szCs w:val="18"/>
              </w:rPr>
            </w:pPr>
            <w:r>
              <w:rPr>
                <w:sz w:val="18"/>
                <w:szCs w:val="18"/>
              </w:rPr>
              <w:t>有色金属</w:t>
            </w:r>
          </w:p>
        </w:tc>
        <w:tc>
          <w:tcPr>
            <w:tcW w:w="567" w:type="dxa"/>
            <w:tcBorders>
              <w:top w:val="single" w:color="auto" w:sz="2" w:space="0"/>
              <w:left w:val="single" w:color="auto" w:sz="2" w:space="0"/>
              <w:bottom w:val="single" w:color="auto" w:sz="2" w:space="0"/>
              <w:right w:val="single" w:color="auto" w:sz="2" w:space="0"/>
            </w:tcBorders>
            <w:vAlign w:val="center"/>
          </w:tcPr>
          <w:p w14:paraId="49AC4564">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0EEDDA6">
            <w:pPr>
              <w:jc w:val="center"/>
              <w:rPr>
                <w:sz w:val="18"/>
                <w:szCs w:val="18"/>
              </w:rPr>
            </w:pPr>
            <w:r>
              <w:rPr>
                <w:sz w:val="18"/>
                <w:szCs w:val="18"/>
              </w:rPr>
              <w:t>125</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6BA1EB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D39449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9096D90">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9BCE7F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F1C6AA3">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033E2F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1978316">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C8CBCE9">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0E37F750">
            <w:pPr>
              <w:jc w:val="center"/>
              <w:rPr>
                <w:sz w:val="18"/>
                <w:szCs w:val="18"/>
              </w:rPr>
            </w:pPr>
          </w:p>
        </w:tc>
      </w:tr>
      <w:tr w14:paraId="2B59D51A">
        <w:tblPrEx>
          <w:tblCellMar>
            <w:top w:w="0" w:type="dxa"/>
            <w:left w:w="0" w:type="dxa"/>
            <w:bottom w:w="0" w:type="dxa"/>
            <w:right w:w="0" w:type="dxa"/>
          </w:tblCellMar>
        </w:tblPrEx>
        <w:trPr>
          <w:trHeight w:val="284" w:hRule="atLeas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601E0EF8">
            <w:pPr>
              <w:rPr>
                <w:sz w:val="18"/>
                <w:szCs w:val="18"/>
              </w:rPr>
            </w:pPr>
            <w:r>
              <w:rPr>
                <w:sz w:val="18"/>
                <w:szCs w:val="18"/>
              </w:rPr>
              <w:t>轻工、医药产品</w:t>
            </w:r>
          </w:p>
        </w:tc>
        <w:tc>
          <w:tcPr>
            <w:tcW w:w="567" w:type="dxa"/>
            <w:tcBorders>
              <w:top w:val="single" w:color="auto" w:sz="2" w:space="0"/>
              <w:left w:val="single" w:color="auto" w:sz="2" w:space="0"/>
              <w:bottom w:val="single" w:color="auto" w:sz="2" w:space="0"/>
              <w:right w:val="single" w:color="auto" w:sz="2" w:space="0"/>
            </w:tcBorders>
            <w:vAlign w:val="center"/>
          </w:tcPr>
          <w:p w14:paraId="7C3129E4">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520FBF4">
            <w:pPr>
              <w:jc w:val="center"/>
              <w:rPr>
                <w:sz w:val="18"/>
                <w:szCs w:val="18"/>
              </w:rPr>
            </w:pPr>
            <w:r>
              <w:rPr>
                <w:sz w:val="18"/>
                <w:szCs w:val="18"/>
              </w:rPr>
              <w:t>126</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D6E775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1E4105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5533F4E">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5B0769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DC358BA">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A2F9C6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F90FF07">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8948BED">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25C901E1">
            <w:pPr>
              <w:jc w:val="center"/>
              <w:rPr>
                <w:sz w:val="18"/>
                <w:szCs w:val="18"/>
              </w:rPr>
            </w:pPr>
          </w:p>
        </w:tc>
      </w:tr>
      <w:tr w14:paraId="5488F3D3">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30512169">
            <w:pPr>
              <w:rPr>
                <w:sz w:val="18"/>
                <w:szCs w:val="18"/>
              </w:rPr>
            </w:pPr>
            <w:r>
              <w:rPr>
                <w:sz w:val="18"/>
                <w:szCs w:val="18"/>
              </w:rPr>
              <w:t>农、林、牧、渔业产品</w:t>
            </w:r>
          </w:p>
        </w:tc>
        <w:tc>
          <w:tcPr>
            <w:tcW w:w="567" w:type="dxa"/>
            <w:tcBorders>
              <w:top w:val="single" w:color="auto" w:sz="2" w:space="0"/>
              <w:left w:val="single" w:color="auto" w:sz="2" w:space="0"/>
              <w:bottom w:val="single" w:color="auto" w:sz="2" w:space="0"/>
              <w:right w:val="single" w:color="auto" w:sz="2" w:space="0"/>
            </w:tcBorders>
            <w:vAlign w:val="center"/>
          </w:tcPr>
          <w:p w14:paraId="337B8041">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3F3FF8D">
            <w:pPr>
              <w:jc w:val="center"/>
              <w:rPr>
                <w:sz w:val="18"/>
                <w:szCs w:val="18"/>
              </w:rPr>
            </w:pPr>
            <w:r>
              <w:rPr>
                <w:sz w:val="18"/>
                <w:szCs w:val="18"/>
              </w:rPr>
              <w:t>127</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9F981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F99A7D5">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4C8602E">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61EC1B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4F97C3E">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220216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5AD4B52">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42F74C3">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6B9F2CDC">
            <w:pPr>
              <w:jc w:val="center"/>
              <w:rPr>
                <w:sz w:val="18"/>
                <w:szCs w:val="18"/>
              </w:rPr>
            </w:pPr>
          </w:p>
        </w:tc>
      </w:tr>
      <w:tr w14:paraId="2A625407">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24FEC1E4">
            <w:pPr>
              <w:rPr>
                <w:sz w:val="18"/>
                <w:szCs w:val="18"/>
              </w:rPr>
            </w:pPr>
            <w:r>
              <w:rPr>
                <w:sz w:val="18"/>
                <w:szCs w:val="18"/>
              </w:rPr>
              <w:t>其他</w:t>
            </w:r>
          </w:p>
        </w:tc>
        <w:tc>
          <w:tcPr>
            <w:tcW w:w="567" w:type="dxa"/>
            <w:tcBorders>
              <w:top w:val="single" w:color="auto" w:sz="2" w:space="0"/>
              <w:left w:val="single" w:color="auto" w:sz="2" w:space="0"/>
              <w:bottom w:val="single" w:color="auto" w:sz="2" w:space="0"/>
              <w:right w:val="single" w:color="auto" w:sz="2" w:space="0"/>
            </w:tcBorders>
            <w:vAlign w:val="center"/>
          </w:tcPr>
          <w:p w14:paraId="5C61124E">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308294F">
            <w:pPr>
              <w:jc w:val="center"/>
              <w:rPr>
                <w:sz w:val="18"/>
                <w:szCs w:val="18"/>
              </w:rPr>
            </w:pPr>
            <w:r>
              <w:rPr>
                <w:sz w:val="18"/>
                <w:szCs w:val="18"/>
              </w:rPr>
              <w:t>128</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B256F8D">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6354260">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44021A8">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B58207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EE36248">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43E3C3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983469">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41F8FB7">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49D924B7">
            <w:pPr>
              <w:jc w:val="center"/>
              <w:rPr>
                <w:sz w:val="18"/>
                <w:szCs w:val="18"/>
              </w:rPr>
            </w:pPr>
          </w:p>
        </w:tc>
      </w:tr>
      <w:tr w14:paraId="5202BEF7">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193E5854">
            <w:pPr>
              <w:ind w:firstLine="360" w:firstLineChars="200"/>
              <w:rPr>
                <w:sz w:val="18"/>
                <w:szCs w:val="18"/>
              </w:rPr>
            </w:pPr>
            <w:r>
              <w:rPr>
                <w:sz w:val="18"/>
                <w:szCs w:val="18"/>
              </w:rPr>
              <w:t>其中：集装箱重量</w:t>
            </w:r>
          </w:p>
        </w:tc>
        <w:tc>
          <w:tcPr>
            <w:tcW w:w="567" w:type="dxa"/>
            <w:tcBorders>
              <w:top w:val="single" w:color="auto" w:sz="2" w:space="0"/>
              <w:left w:val="single" w:color="auto" w:sz="2" w:space="0"/>
              <w:bottom w:val="single" w:color="auto" w:sz="2" w:space="0"/>
              <w:right w:val="single" w:color="auto" w:sz="2" w:space="0"/>
            </w:tcBorders>
            <w:vAlign w:val="center"/>
          </w:tcPr>
          <w:p w14:paraId="07CF4272">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534BE2C">
            <w:pPr>
              <w:jc w:val="center"/>
              <w:rPr>
                <w:sz w:val="18"/>
                <w:szCs w:val="18"/>
              </w:rPr>
            </w:pPr>
            <w:r>
              <w:rPr>
                <w:sz w:val="18"/>
                <w:szCs w:val="18"/>
              </w:rPr>
              <w:t>129</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3705EA6">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8EBD6C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A9B6D48">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7BC269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8215AFA">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2AC06C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C8CF7F3">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711288D">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84D8C0D">
            <w:pPr>
              <w:jc w:val="center"/>
              <w:rPr>
                <w:sz w:val="18"/>
                <w:szCs w:val="18"/>
              </w:rPr>
            </w:pPr>
          </w:p>
        </w:tc>
      </w:tr>
      <w:tr w14:paraId="280807D1">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4E64E777">
            <w:pPr>
              <w:ind w:firstLine="900" w:firstLineChars="500"/>
              <w:rPr>
                <w:sz w:val="18"/>
                <w:szCs w:val="18"/>
              </w:rPr>
            </w:pPr>
            <w:r>
              <w:rPr>
                <w:sz w:val="18"/>
                <w:szCs w:val="18"/>
              </w:rPr>
              <w:t>滚装汽车吞吐量</w:t>
            </w:r>
          </w:p>
        </w:tc>
        <w:tc>
          <w:tcPr>
            <w:tcW w:w="567" w:type="dxa"/>
            <w:tcBorders>
              <w:top w:val="single" w:color="auto" w:sz="2" w:space="0"/>
              <w:left w:val="single" w:color="auto" w:sz="2" w:space="0"/>
              <w:bottom w:val="single" w:color="auto" w:sz="2" w:space="0"/>
              <w:right w:val="single" w:color="auto" w:sz="2" w:space="0"/>
            </w:tcBorders>
            <w:vAlign w:val="center"/>
          </w:tcPr>
          <w:p w14:paraId="1010A2FD">
            <w:pPr>
              <w:jc w:val="center"/>
            </w:pPr>
            <w:r>
              <w:rPr>
                <w:sz w:val="18"/>
                <w:szCs w:val="18"/>
              </w:rPr>
              <w:t>吨</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694986D2">
            <w:pPr>
              <w:jc w:val="center"/>
              <w:rPr>
                <w:sz w:val="18"/>
                <w:szCs w:val="18"/>
              </w:rPr>
            </w:pPr>
            <w:r>
              <w:rPr>
                <w:sz w:val="18"/>
                <w:szCs w:val="18"/>
              </w:rPr>
              <w:t>130</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4C607F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C2D9614">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BE3724D">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FA4E9A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4A5C633">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6B17461">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0CAB5FC">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BB44B0E">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5EB02F00">
            <w:pPr>
              <w:jc w:val="center"/>
              <w:rPr>
                <w:sz w:val="18"/>
                <w:szCs w:val="18"/>
              </w:rPr>
            </w:pPr>
          </w:p>
        </w:tc>
      </w:tr>
      <w:tr w14:paraId="34A8B092">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2" w:space="0"/>
              <w:right w:val="single" w:color="auto" w:sz="2" w:space="0"/>
            </w:tcBorders>
            <w:tcMar>
              <w:top w:w="20" w:type="dxa"/>
              <w:left w:w="20" w:type="dxa"/>
              <w:bottom w:w="0" w:type="dxa"/>
              <w:right w:w="20" w:type="dxa"/>
            </w:tcMar>
            <w:vAlign w:val="center"/>
          </w:tcPr>
          <w:p w14:paraId="57209738">
            <w:pPr>
              <w:ind w:firstLine="900" w:firstLineChars="500"/>
              <w:jc w:val="left"/>
              <w:rPr>
                <w:sz w:val="18"/>
                <w:szCs w:val="18"/>
              </w:rPr>
            </w:pPr>
            <w:r>
              <w:rPr>
                <w:sz w:val="18"/>
                <w:szCs w:val="18"/>
              </w:rPr>
              <w:t>滚装汽车吞吐量</w:t>
            </w:r>
          </w:p>
        </w:tc>
        <w:tc>
          <w:tcPr>
            <w:tcW w:w="567" w:type="dxa"/>
            <w:tcBorders>
              <w:top w:val="single" w:color="auto" w:sz="2" w:space="0"/>
              <w:left w:val="single" w:color="auto" w:sz="2" w:space="0"/>
              <w:bottom w:val="single" w:color="auto" w:sz="2" w:space="0"/>
              <w:right w:val="single" w:color="auto" w:sz="2" w:space="0"/>
            </w:tcBorders>
            <w:vAlign w:val="center"/>
          </w:tcPr>
          <w:p w14:paraId="18562553">
            <w:pPr>
              <w:jc w:val="center"/>
              <w:rPr>
                <w:sz w:val="18"/>
                <w:szCs w:val="18"/>
              </w:rPr>
            </w:pPr>
            <w:r>
              <w:rPr>
                <w:sz w:val="18"/>
                <w:szCs w:val="18"/>
              </w:rPr>
              <w:t>辆</w:t>
            </w:r>
          </w:p>
        </w:tc>
        <w:tc>
          <w:tcPr>
            <w:tcW w:w="525"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3BE29CCC">
            <w:pPr>
              <w:jc w:val="center"/>
              <w:rPr>
                <w:sz w:val="18"/>
                <w:szCs w:val="18"/>
              </w:rPr>
            </w:pPr>
            <w:r>
              <w:rPr>
                <w:sz w:val="18"/>
                <w:szCs w:val="18"/>
              </w:rPr>
              <w:t>131</w:t>
            </w: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FA6080F">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1F90325E">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9E910FE">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7D3DE01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49CB1ACA">
            <w:pPr>
              <w:jc w:val="center"/>
              <w:rPr>
                <w:sz w:val="18"/>
                <w:szCs w:val="18"/>
              </w:rPr>
            </w:pPr>
          </w:p>
        </w:tc>
        <w:tc>
          <w:tcPr>
            <w:tcW w:w="73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0FCF8D07">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2862109F">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20" w:type="dxa"/>
              <w:left w:w="20" w:type="dxa"/>
              <w:bottom w:w="0" w:type="dxa"/>
              <w:right w:w="20" w:type="dxa"/>
            </w:tcMar>
            <w:vAlign w:val="center"/>
          </w:tcPr>
          <w:p w14:paraId="55247DC0">
            <w:pPr>
              <w:jc w:val="center"/>
              <w:rPr>
                <w:sz w:val="18"/>
                <w:szCs w:val="18"/>
              </w:rPr>
            </w:pPr>
          </w:p>
        </w:tc>
        <w:tc>
          <w:tcPr>
            <w:tcW w:w="612" w:type="dxa"/>
            <w:tcBorders>
              <w:top w:val="single" w:color="auto" w:sz="2" w:space="0"/>
              <w:left w:val="single" w:color="auto" w:sz="2" w:space="0"/>
              <w:bottom w:val="single" w:color="auto" w:sz="2" w:space="0"/>
              <w:right w:val="nil"/>
            </w:tcBorders>
            <w:tcMar>
              <w:top w:w="20" w:type="dxa"/>
              <w:left w:w="20" w:type="dxa"/>
              <w:bottom w:w="0" w:type="dxa"/>
              <w:right w:w="20" w:type="dxa"/>
            </w:tcMar>
            <w:vAlign w:val="center"/>
          </w:tcPr>
          <w:p w14:paraId="73F90E5B">
            <w:pPr>
              <w:jc w:val="center"/>
              <w:rPr>
                <w:sz w:val="18"/>
                <w:szCs w:val="18"/>
              </w:rPr>
            </w:pPr>
          </w:p>
        </w:tc>
      </w:tr>
      <w:tr w14:paraId="0D5AC39E">
        <w:tblPrEx>
          <w:tblCellMar>
            <w:top w:w="0" w:type="dxa"/>
            <w:left w:w="0" w:type="dxa"/>
            <w:bottom w:w="0" w:type="dxa"/>
            <w:right w:w="0" w:type="dxa"/>
          </w:tblCellMar>
        </w:tblPrEx>
        <w:trPr>
          <w:trHeight w:val="284" w:hRule="exact"/>
          <w:jc w:val="center"/>
        </w:trPr>
        <w:tc>
          <w:tcPr>
            <w:tcW w:w="2552" w:type="dxa"/>
            <w:tcBorders>
              <w:top w:val="single" w:color="auto" w:sz="2" w:space="0"/>
              <w:left w:val="nil"/>
              <w:bottom w:val="single" w:color="auto" w:sz="8" w:space="0"/>
              <w:right w:val="single" w:color="auto" w:sz="2" w:space="0"/>
            </w:tcBorders>
            <w:tcMar>
              <w:top w:w="20" w:type="dxa"/>
              <w:left w:w="20" w:type="dxa"/>
              <w:bottom w:w="0" w:type="dxa"/>
              <w:right w:w="20" w:type="dxa"/>
            </w:tcMar>
            <w:vAlign w:val="center"/>
          </w:tcPr>
          <w:p w14:paraId="468AA017">
            <w:pPr>
              <w:ind w:firstLine="1170" w:firstLineChars="650"/>
              <w:jc w:val="left"/>
              <w:rPr>
                <w:sz w:val="18"/>
                <w:szCs w:val="18"/>
              </w:rPr>
            </w:pPr>
            <w:r>
              <w:rPr>
                <w:sz w:val="18"/>
                <w:szCs w:val="18"/>
              </w:rPr>
              <w:t>其中：商品汽车</w:t>
            </w:r>
          </w:p>
        </w:tc>
        <w:tc>
          <w:tcPr>
            <w:tcW w:w="567" w:type="dxa"/>
            <w:tcBorders>
              <w:top w:val="single" w:color="auto" w:sz="2" w:space="0"/>
              <w:left w:val="single" w:color="auto" w:sz="2" w:space="0"/>
              <w:bottom w:val="single" w:color="auto" w:sz="8" w:space="0"/>
              <w:right w:val="single" w:color="auto" w:sz="2" w:space="0"/>
            </w:tcBorders>
            <w:vAlign w:val="center"/>
          </w:tcPr>
          <w:p w14:paraId="4F2C5E08">
            <w:pPr>
              <w:jc w:val="center"/>
              <w:rPr>
                <w:sz w:val="18"/>
                <w:szCs w:val="18"/>
              </w:rPr>
            </w:pPr>
            <w:r>
              <w:rPr>
                <w:sz w:val="18"/>
                <w:szCs w:val="18"/>
              </w:rPr>
              <w:t>辆</w:t>
            </w:r>
          </w:p>
        </w:tc>
        <w:tc>
          <w:tcPr>
            <w:tcW w:w="525"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74204447">
            <w:pPr>
              <w:jc w:val="center"/>
              <w:rPr>
                <w:sz w:val="18"/>
                <w:szCs w:val="18"/>
              </w:rPr>
            </w:pPr>
            <w:r>
              <w:rPr>
                <w:sz w:val="18"/>
                <w:szCs w:val="18"/>
              </w:rPr>
              <w:t>132</w:t>
            </w:r>
          </w:p>
        </w:tc>
        <w:tc>
          <w:tcPr>
            <w:tcW w:w="70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14E83CCD">
            <w:pPr>
              <w:jc w:val="center"/>
              <w:rPr>
                <w:sz w:val="18"/>
                <w:szCs w:val="18"/>
              </w:rPr>
            </w:pPr>
          </w:p>
        </w:tc>
        <w:tc>
          <w:tcPr>
            <w:tcW w:w="70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2C713241">
            <w:pPr>
              <w:jc w:val="center"/>
              <w:rPr>
                <w:sz w:val="18"/>
                <w:szCs w:val="18"/>
              </w:rPr>
            </w:pPr>
          </w:p>
        </w:tc>
        <w:tc>
          <w:tcPr>
            <w:tcW w:w="70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0DA1C0C8">
            <w:pPr>
              <w:jc w:val="center"/>
              <w:rPr>
                <w:sz w:val="18"/>
                <w:szCs w:val="18"/>
              </w:rPr>
            </w:pPr>
          </w:p>
        </w:tc>
        <w:tc>
          <w:tcPr>
            <w:tcW w:w="708"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116D71FB">
            <w:pPr>
              <w:jc w:val="center"/>
              <w:rPr>
                <w:sz w:val="18"/>
                <w:szCs w:val="18"/>
              </w:rPr>
            </w:pPr>
          </w:p>
        </w:tc>
        <w:tc>
          <w:tcPr>
            <w:tcW w:w="70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2EBA5BF0">
            <w:pPr>
              <w:jc w:val="center"/>
              <w:rPr>
                <w:sz w:val="18"/>
                <w:szCs w:val="18"/>
              </w:rPr>
            </w:pPr>
          </w:p>
        </w:tc>
        <w:tc>
          <w:tcPr>
            <w:tcW w:w="73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3E65D10B">
            <w:pPr>
              <w:jc w:val="center"/>
              <w:rPr>
                <w:sz w:val="18"/>
                <w:szCs w:val="18"/>
              </w:rPr>
            </w:pPr>
          </w:p>
        </w:tc>
        <w:tc>
          <w:tcPr>
            <w:tcW w:w="709"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63115814">
            <w:pPr>
              <w:jc w:val="center"/>
              <w:rPr>
                <w:sz w:val="18"/>
                <w:szCs w:val="18"/>
              </w:rPr>
            </w:pPr>
          </w:p>
        </w:tc>
        <w:tc>
          <w:tcPr>
            <w:tcW w:w="708" w:type="dxa"/>
            <w:tcBorders>
              <w:top w:val="single" w:color="auto" w:sz="2" w:space="0"/>
              <w:left w:val="single" w:color="auto" w:sz="2" w:space="0"/>
              <w:bottom w:val="single" w:color="auto" w:sz="8" w:space="0"/>
              <w:right w:val="single" w:color="auto" w:sz="2" w:space="0"/>
            </w:tcBorders>
            <w:tcMar>
              <w:top w:w="20" w:type="dxa"/>
              <w:left w:w="20" w:type="dxa"/>
              <w:bottom w:w="0" w:type="dxa"/>
              <w:right w:w="20" w:type="dxa"/>
            </w:tcMar>
            <w:vAlign w:val="center"/>
          </w:tcPr>
          <w:p w14:paraId="2B6CE33D">
            <w:pPr>
              <w:jc w:val="center"/>
              <w:rPr>
                <w:sz w:val="18"/>
                <w:szCs w:val="18"/>
              </w:rPr>
            </w:pPr>
          </w:p>
        </w:tc>
        <w:tc>
          <w:tcPr>
            <w:tcW w:w="612" w:type="dxa"/>
            <w:tcBorders>
              <w:top w:val="single" w:color="auto" w:sz="2" w:space="0"/>
              <w:left w:val="single" w:color="auto" w:sz="2" w:space="0"/>
              <w:bottom w:val="single" w:color="auto" w:sz="8" w:space="0"/>
              <w:right w:val="nil"/>
            </w:tcBorders>
            <w:tcMar>
              <w:top w:w="20" w:type="dxa"/>
              <w:left w:w="20" w:type="dxa"/>
              <w:bottom w:w="0" w:type="dxa"/>
              <w:right w:w="20" w:type="dxa"/>
            </w:tcMar>
            <w:vAlign w:val="center"/>
          </w:tcPr>
          <w:p w14:paraId="0B566B30">
            <w:pPr>
              <w:jc w:val="center"/>
              <w:rPr>
                <w:sz w:val="18"/>
                <w:szCs w:val="18"/>
              </w:rPr>
            </w:pPr>
          </w:p>
        </w:tc>
      </w:tr>
    </w:tbl>
    <w:p w14:paraId="6E0F3A32">
      <w:pPr>
        <w:spacing w:line="220" w:lineRule="exact"/>
        <w:ind w:left="-210" w:leftChars="-100" w:right="-420" w:rightChars="-200"/>
        <w:rPr>
          <w:bCs/>
          <w:kern w:val="0"/>
          <w:sz w:val="18"/>
          <w:szCs w:val="18"/>
        </w:rPr>
      </w:pPr>
      <w:r>
        <w:rPr>
          <w:bCs/>
          <w:kern w:val="0"/>
          <w:sz w:val="18"/>
          <w:szCs w:val="18"/>
        </w:rPr>
        <w:t>单位负责人：          统计负责人：          填表人：          联系电话：         报出日期：20  年     月    日</w:t>
      </w:r>
    </w:p>
    <w:p w14:paraId="59387A09">
      <w:pPr>
        <w:spacing w:line="220" w:lineRule="exact"/>
        <w:ind w:left="-210" w:leftChars="-100"/>
        <w:rPr>
          <w:sz w:val="18"/>
          <w:szCs w:val="18"/>
        </w:rPr>
      </w:pPr>
    </w:p>
    <w:p w14:paraId="66AE9E6F">
      <w:pPr>
        <w:spacing w:line="220" w:lineRule="exact"/>
        <w:ind w:left="-210" w:leftChars="-100"/>
        <w:rPr>
          <w:sz w:val="18"/>
          <w:szCs w:val="18"/>
        </w:rPr>
      </w:pPr>
      <w:r>
        <w:rPr>
          <w:sz w:val="18"/>
          <w:szCs w:val="18"/>
        </w:rPr>
        <w:t>说明：1.统计范围：所有从事港口货物装卸服务业务的经营业户。</w:t>
      </w:r>
    </w:p>
    <w:p w14:paraId="5400E921">
      <w:pPr>
        <w:spacing w:line="220" w:lineRule="exact"/>
        <w:ind w:left="480" w:leftChars="160" w:right="-210" w:rightChars="-100" w:hanging="144" w:hangingChars="80"/>
        <w:rPr>
          <w:sz w:val="18"/>
          <w:szCs w:val="18"/>
        </w:rPr>
      </w:pPr>
      <w:r>
        <w:rPr>
          <w:sz w:val="18"/>
          <w:szCs w:val="18"/>
        </w:rPr>
        <w:t>2.对于跨港口从事港口业务的经营业户，需要根据在每个港口的生产业务情况分港口填写。</w:t>
      </w:r>
    </w:p>
    <w:p w14:paraId="41FC8AE7">
      <w:pPr>
        <w:spacing w:line="220" w:lineRule="exact"/>
        <w:ind w:left="480" w:leftChars="160" w:right="-210" w:rightChars="-100" w:hanging="144" w:hangingChars="80"/>
        <w:rPr>
          <w:sz w:val="18"/>
          <w:szCs w:val="18"/>
        </w:rPr>
      </w:pPr>
      <w:r>
        <w:rPr>
          <w:sz w:val="18"/>
          <w:szCs w:val="18"/>
        </w:rPr>
        <w:t>3.当且仅当集装箱内货物无法进行分货类统计时，集装箱总重计入“其它”货类，并单列；滚装汽车吞吐量计入“其它”货类，并单列。</w:t>
      </w:r>
    </w:p>
    <w:p w14:paraId="106999AF">
      <w:pPr>
        <w:spacing w:line="220" w:lineRule="exact"/>
        <w:ind w:left="480" w:leftChars="160" w:right="-210" w:rightChars="-100" w:hanging="144" w:hangingChars="80"/>
        <w:rPr>
          <w:sz w:val="18"/>
          <w:szCs w:val="18"/>
        </w:rPr>
      </w:pPr>
      <w:bookmarkStart w:id="111" w:name="OLE_LINK11"/>
      <w:r>
        <w:rPr>
          <w:sz w:val="18"/>
          <w:szCs w:val="18"/>
        </w:rPr>
        <w:t>4.“</w:t>
      </w:r>
      <w:r>
        <w:rPr>
          <w:rFonts w:hint="eastAsia"/>
          <w:sz w:val="18"/>
          <w:szCs w:val="18"/>
        </w:rPr>
        <w:t>水水中转</w:t>
      </w:r>
      <w:r>
        <w:rPr>
          <w:sz w:val="18"/>
          <w:szCs w:val="18"/>
        </w:rPr>
        <w:t>”</w:t>
      </w:r>
      <w:r>
        <w:rPr>
          <w:rFonts w:hint="eastAsia"/>
          <w:sz w:val="18"/>
          <w:szCs w:val="18"/>
        </w:rPr>
        <w:t>指的是货物以水路运输的方式进入中转港，经过装卸、换船后，再以水路运输的方式出港转运至目的港</w:t>
      </w:r>
      <w:r>
        <w:rPr>
          <w:sz w:val="18"/>
          <w:szCs w:val="18"/>
        </w:rPr>
        <w:t>。</w:t>
      </w:r>
    </w:p>
    <w:bookmarkEnd w:id="111"/>
    <w:p w14:paraId="3E399947">
      <w:pPr>
        <w:spacing w:line="220" w:lineRule="exact"/>
        <w:ind w:left="480" w:leftChars="160" w:right="-210" w:rightChars="-100" w:hanging="144" w:hangingChars="80"/>
        <w:rPr>
          <w:sz w:val="18"/>
          <w:szCs w:val="18"/>
        </w:rPr>
      </w:pPr>
      <w:r>
        <w:rPr>
          <w:rFonts w:hint="eastAsia"/>
          <w:sz w:val="18"/>
          <w:szCs w:val="18"/>
        </w:rPr>
        <w:t>5</w:t>
      </w:r>
      <w:r>
        <w:rPr>
          <w:sz w:val="18"/>
          <w:szCs w:val="18"/>
        </w:rPr>
        <w:t>.表内逻辑关系：</w:t>
      </w:r>
    </w:p>
    <w:p w14:paraId="42BA164E">
      <w:pPr>
        <w:spacing w:line="220" w:lineRule="exact"/>
        <w:ind w:left="1390" w:leftChars="405" w:right="-210" w:rightChars="-100" w:hanging="540" w:hangingChars="300"/>
        <w:rPr>
          <w:sz w:val="18"/>
          <w:szCs w:val="20"/>
        </w:rPr>
      </w:pPr>
      <w:r>
        <w:rPr>
          <w:sz w:val="18"/>
          <w:szCs w:val="20"/>
        </w:rPr>
        <w:t>101行=103行+104行+108行+110行+111行+112行+114行+115行+116行+118行+119行+123行+124行+</w:t>
      </w:r>
    </w:p>
    <w:p w14:paraId="77F67C2F">
      <w:pPr>
        <w:spacing w:line="220" w:lineRule="exact"/>
        <w:ind w:right="-210" w:rightChars="-100" w:firstLine="1440" w:firstLineChars="800"/>
        <w:rPr>
          <w:sz w:val="18"/>
          <w:szCs w:val="18"/>
        </w:rPr>
      </w:pPr>
      <w:r>
        <w:rPr>
          <w:sz w:val="18"/>
          <w:szCs w:val="20"/>
        </w:rPr>
        <w:t>125行+126行+127行+128行；</w:t>
      </w:r>
    </w:p>
    <w:p w14:paraId="46070CB6">
      <w:pPr>
        <w:spacing w:line="220" w:lineRule="exact"/>
        <w:ind w:left="1480" w:leftChars="405" w:right="-840" w:rightChars="-400" w:hanging="630" w:hangingChars="350"/>
        <w:rPr>
          <w:sz w:val="18"/>
          <w:szCs w:val="20"/>
        </w:rPr>
      </w:pPr>
      <w:r>
        <w:rPr>
          <w:sz w:val="18"/>
          <w:szCs w:val="20"/>
        </w:rPr>
        <w:t>101行≥102行；</w:t>
      </w:r>
    </w:p>
    <w:p w14:paraId="177F82DA">
      <w:pPr>
        <w:spacing w:line="220" w:lineRule="exact"/>
        <w:ind w:left="1480" w:leftChars="405" w:right="-840" w:rightChars="-400" w:hanging="630" w:hangingChars="350"/>
        <w:rPr>
          <w:sz w:val="18"/>
          <w:szCs w:val="20"/>
        </w:rPr>
      </w:pPr>
      <w:r>
        <w:rPr>
          <w:sz w:val="18"/>
          <w:szCs w:val="20"/>
        </w:rPr>
        <w:t>104行≥105行+106行+107行；</w:t>
      </w:r>
    </w:p>
    <w:p w14:paraId="11CBABC8">
      <w:pPr>
        <w:spacing w:line="220" w:lineRule="exact"/>
        <w:ind w:left="1480" w:leftChars="405" w:right="-840" w:rightChars="-400" w:hanging="630" w:hangingChars="350"/>
        <w:rPr>
          <w:sz w:val="18"/>
          <w:szCs w:val="20"/>
        </w:rPr>
      </w:pPr>
      <w:r>
        <w:rPr>
          <w:sz w:val="18"/>
          <w:szCs w:val="20"/>
        </w:rPr>
        <w:t>108行≥109行；</w:t>
      </w:r>
    </w:p>
    <w:p w14:paraId="4D89CF2D">
      <w:pPr>
        <w:spacing w:line="220" w:lineRule="exact"/>
        <w:ind w:left="1480" w:leftChars="405" w:right="-840" w:rightChars="-400" w:hanging="630" w:hangingChars="350"/>
        <w:rPr>
          <w:sz w:val="18"/>
          <w:szCs w:val="20"/>
        </w:rPr>
      </w:pPr>
      <w:r>
        <w:rPr>
          <w:sz w:val="18"/>
          <w:szCs w:val="20"/>
        </w:rPr>
        <w:t>112行≥113行；</w:t>
      </w:r>
    </w:p>
    <w:p w14:paraId="3ADDE20A">
      <w:pPr>
        <w:spacing w:line="220" w:lineRule="exact"/>
        <w:ind w:left="1480" w:leftChars="405" w:right="-840" w:rightChars="-400" w:hanging="630" w:hangingChars="350"/>
        <w:rPr>
          <w:sz w:val="18"/>
          <w:szCs w:val="20"/>
        </w:rPr>
      </w:pPr>
      <w:r>
        <w:rPr>
          <w:sz w:val="18"/>
          <w:szCs w:val="20"/>
        </w:rPr>
        <w:t>116行≥117行；</w:t>
      </w:r>
    </w:p>
    <w:p w14:paraId="6D357AAA">
      <w:pPr>
        <w:spacing w:line="220" w:lineRule="exact"/>
        <w:ind w:left="1480" w:leftChars="405" w:right="-840" w:rightChars="-400" w:hanging="630" w:hangingChars="350"/>
        <w:rPr>
          <w:sz w:val="18"/>
          <w:szCs w:val="20"/>
        </w:rPr>
      </w:pPr>
      <w:r>
        <w:rPr>
          <w:sz w:val="18"/>
          <w:szCs w:val="20"/>
        </w:rPr>
        <w:t>119行≥120行</w:t>
      </w:r>
      <w:r>
        <w:rPr>
          <w:rFonts w:hint="eastAsia"/>
          <w:sz w:val="18"/>
          <w:szCs w:val="20"/>
        </w:rPr>
        <w:t>；</w:t>
      </w:r>
    </w:p>
    <w:p w14:paraId="37AFAE37">
      <w:pPr>
        <w:spacing w:line="220" w:lineRule="exact"/>
        <w:ind w:left="1480" w:leftChars="405" w:right="-840" w:rightChars="-400" w:hanging="630" w:hangingChars="350"/>
        <w:rPr>
          <w:sz w:val="18"/>
          <w:szCs w:val="20"/>
        </w:rPr>
      </w:pPr>
      <w:r>
        <w:rPr>
          <w:sz w:val="18"/>
          <w:szCs w:val="20"/>
        </w:rPr>
        <w:t>1</w:t>
      </w:r>
      <w:r>
        <w:rPr>
          <w:rFonts w:hint="eastAsia"/>
          <w:sz w:val="18"/>
          <w:szCs w:val="20"/>
        </w:rPr>
        <w:t>19</w:t>
      </w:r>
      <w:r>
        <w:rPr>
          <w:sz w:val="18"/>
          <w:szCs w:val="20"/>
        </w:rPr>
        <w:t>行≥121行+122行；</w:t>
      </w:r>
    </w:p>
    <w:p w14:paraId="69BB4187">
      <w:pPr>
        <w:spacing w:line="220" w:lineRule="exact"/>
        <w:ind w:left="1480" w:leftChars="405" w:right="-840" w:rightChars="-400" w:hanging="630" w:hangingChars="350"/>
        <w:rPr>
          <w:sz w:val="18"/>
          <w:szCs w:val="20"/>
        </w:rPr>
      </w:pPr>
      <w:r>
        <w:rPr>
          <w:sz w:val="18"/>
          <w:szCs w:val="20"/>
        </w:rPr>
        <w:t>128行≥129行+130行；</w:t>
      </w:r>
    </w:p>
    <w:p w14:paraId="4FCDD82B">
      <w:pPr>
        <w:spacing w:line="220" w:lineRule="exact"/>
        <w:ind w:left="1480" w:leftChars="405" w:right="-840" w:rightChars="-400" w:hanging="630" w:hangingChars="350"/>
        <w:rPr>
          <w:sz w:val="18"/>
          <w:szCs w:val="20"/>
        </w:rPr>
      </w:pPr>
      <w:r>
        <w:rPr>
          <w:sz w:val="18"/>
          <w:szCs w:val="20"/>
        </w:rPr>
        <w:t>131行≥132行；</w:t>
      </w:r>
    </w:p>
    <w:p w14:paraId="26EADAB1">
      <w:pPr>
        <w:spacing w:line="220" w:lineRule="exact"/>
        <w:ind w:left="1480" w:leftChars="405" w:right="-840" w:rightChars="-400" w:hanging="630" w:hangingChars="350"/>
        <w:rPr>
          <w:sz w:val="18"/>
          <w:szCs w:val="20"/>
        </w:rPr>
      </w:pPr>
      <w:r>
        <w:rPr>
          <w:sz w:val="18"/>
          <w:szCs w:val="20"/>
        </w:rPr>
        <w:t>01列=02列+03列=04列+07列；</w:t>
      </w:r>
    </w:p>
    <w:p w14:paraId="1AD46F73">
      <w:pPr>
        <w:spacing w:line="220" w:lineRule="exact"/>
        <w:ind w:left="1480" w:leftChars="405" w:right="-840" w:rightChars="-400" w:hanging="630" w:hangingChars="350"/>
        <w:rPr>
          <w:sz w:val="18"/>
          <w:szCs w:val="20"/>
        </w:rPr>
      </w:pPr>
      <w:r>
        <w:rPr>
          <w:sz w:val="18"/>
          <w:szCs w:val="20"/>
        </w:rPr>
        <w:t>02列=05列+08列；</w:t>
      </w:r>
    </w:p>
    <w:p w14:paraId="62C45CA0">
      <w:pPr>
        <w:spacing w:line="220" w:lineRule="exact"/>
        <w:ind w:left="1480" w:leftChars="405" w:right="-840" w:rightChars="-400" w:hanging="630" w:hangingChars="350"/>
        <w:rPr>
          <w:sz w:val="18"/>
          <w:szCs w:val="20"/>
        </w:rPr>
      </w:pPr>
      <w:r>
        <w:rPr>
          <w:sz w:val="18"/>
          <w:szCs w:val="20"/>
        </w:rPr>
        <w:t>03列=06列+09列；</w:t>
      </w:r>
    </w:p>
    <w:p w14:paraId="22225BC4">
      <w:pPr>
        <w:spacing w:line="220" w:lineRule="exact"/>
        <w:ind w:left="1480" w:leftChars="405" w:right="-840" w:rightChars="-400" w:hanging="630" w:hangingChars="350"/>
        <w:rPr>
          <w:sz w:val="18"/>
          <w:szCs w:val="20"/>
        </w:rPr>
      </w:pPr>
      <w:r>
        <w:rPr>
          <w:sz w:val="18"/>
          <w:szCs w:val="20"/>
        </w:rPr>
        <w:t>04列=05列+06列；</w:t>
      </w:r>
    </w:p>
    <w:p w14:paraId="1B27286D">
      <w:pPr>
        <w:spacing w:line="220" w:lineRule="exact"/>
        <w:ind w:left="1480" w:leftChars="405" w:right="-840" w:rightChars="-400" w:hanging="630" w:hangingChars="350"/>
        <w:rPr>
          <w:sz w:val="18"/>
          <w:szCs w:val="20"/>
        </w:rPr>
      </w:pPr>
      <w:r>
        <w:rPr>
          <w:sz w:val="18"/>
          <w:szCs w:val="20"/>
        </w:rPr>
        <w:t>07列=08列+09列。</w:t>
      </w:r>
    </w:p>
    <w:p w14:paraId="4846963E">
      <w:pPr>
        <w:widowControl/>
        <w:jc w:val="left"/>
        <w:rPr>
          <w:sz w:val="32"/>
          <w:szCs w:val="32"/>
        </w:rPr>
      </w:pPr>
      <w:r>
        <w:rPr>
          <w:sz w:val="32"/>
          <w:szCs w:val="32"/>
        </w:rPr>
        <w:br w:type="page"/>
      </w:r>
    </w:p>
    <w:p w14:paraId="56FEAEA6">
      <w:pPr>
        <w:spacing w:before="156" w:beforeLines="50"/>
        <w:jc w:val="center"/>
        <w:outlineLvl w:val="1"/>
        <w:rPr>
          <w:sz w:val="32"/>
          <w:szCs w:val="32"/>
        </w:rPr>
      </w:pPr>
      <w:bookmarkStart w:id="112" w:name="_Toc206680794"/>
      <w:r>
        <w:rPr>
          <w:sz w:val="32"/>
          <w:szCs w:val="32"/>
        </w:rPr>
        <w:t>港口集装箱吞吐量</w:t>
      </w:r>
      <w:bookmarkEnd w:id="102"/>
      <w:bookmarkEnd w:id="103"/>
      <w:bookmarkEnd w:id="104"/>
      <w:bookmarkEnd w:id="105"/>
      <w:bookmarkEnd w:id="106"/>
      <w:bookmarkEnd w:id="107"/>
      <w:bookmarkEnd w:id="108"/>
      <w:bookmarkEnd w:id="109"/>
      <w:bookmarkEnd w:id="110"/>
      <w:bookmarkEnd w:id="112"/>
    </w:p>
    <w:p w14:paraId="037F0640">
      <w:pPr>
        <w:spacing w:line="400" w:lineRule="exact"/>
        <w:jc w:val="center"/>
        <w:rPr>
          <w:rFonts w:eastAsia="黑体"/>
          <w:sz w:val="28"/>
          <w:szCs w:val="28"/>
        </w:rPr>
      </w:pPr>
    </w:p>
    <w:p w14:paraId="3B1F86F6">
      <w:pPr>
        <w:spacing w:line="400" w:lineRule="exact"/>
        <w:jc w:val="center"/>
        <w:rPr>
          <w:rFonts w:eastAsia="黑体"/>
          <w:sz w:val="28"/>
          <w:szCs w:val="28"/>
        </w:rPr>
      </w:pPr>
      <w:r>
        <mc:AlternateContent>
          <mc:Choice Requires="wpg">
            <w:drawing>
              <wp:anchor distT="0" distB="0" distL="114300" distR="114300" simplePos="0" relativeHeight="251675648" behindDoc="0" locked="0" layoutInCell="1" allowOverlap="1">
                <wp:simplePos x="0" y="0"/>
                <wp:positionH relativeFrom="margin">
                  <wp:posOffset>4225925</wp:posOffset>
                </wp:positionH>
                <wp:positionV relativeFrom="paragraph">
                  <wp:posOffset>49530</wp:posOffset>
                </wp:positionV>
                <wp:extent cx="1823720" cy="768985"/>
                <wp:effectExtent l="0" t="0" r="24765" b="12065"/>
                <wp:wrapNone/>
                <wp:docPr id="21" name="Group 127"/>
                <wp:cNvGraphicFramePr/>
                <a:graphic xmlns:a="http://schemas.openxmlformats.org/drawingml/2006/main">
                  <a:graphicData uri="http://schemas.microsoft.com/office/word/2010/wordprocessingGroup">
                    <wpg:wgp>
                      <wpg:cNvGrpSpPr/>
                      <wpg:grpSpPr>
                        <a:xfrm>
                          <a:off x="0" y="0"/>
                          <a:ext cx="1823644" cy="768985"/>
                          <a:chOff x="8044" y="3248"/>
                          <a:chExt cx="2485" cy="1211"/>
                        </a:xfrm>
                      </wpg:grpSpPr>
                      <wps:wsp>
                        <wps:cNvPr id="22" name="文本框 1"/>
                        <wps:cNvSpPr txBox="1">
                          <a:spLocks noChangeArrowheads="1"/>
                        </wps:cNvSpPr>
                        <wps:spPr bwMode="auto">
                          <a:xfrm>
                            <a:off x="8957" y="3250"/>
                            <a:ext cx="1572" cy="1209"/>
                          </a:xfrm>
                          <a:prstGeom prst="rect">
                            <a:avLst/>
                          </a:prstGeom>
                          <a:solidFill>
                            <a:srgbClr val="FFFFFF"/>
                          </a:solidFill>
                          <a:ln w="9525">
                            <a:solidFill>
                              <a:srgbClr val="FFFFFF"/>
                            </a:solidFill>
                            <a:miter lim="800000"/>
                          </a:ln>
                        </wps:spPr>
                        <wps:txbx>
                          <w:txbxContent>
                            <w:p w14:paraId="4E6280C7">
                              <w:pPr>
                                <w:spacing w:line="0" w:lineRule="atLeast"/>
                                <w:jc w:val="left"/>
                                <w:rPr>
                                  <w:sz w:val="18"/>
                                </w:rPr>
                              </w:pPr>
                              <w:r>
                                <w:rPr>
                                  <w:spacing w:val="36"/>
                                  <w:kern w:val="0"/>
                                  <w:sz w:val="18"/>
                                  <w:fitText w:val="1800" w:id="-1739934208"/>
                                </w:rPr>
                                <w:t>交企统P203-3</w:t>
                              </w:r>
                              <w:r>
                                <w:rPr>
                                  <w:spacing w:val="1"/>
                                  <w:kern w:val="0"/>
                                  <w:sz w:val="18"/>
                                  <w:fitText w:val="1800" w:id="-1739934208"/>
                                </w:rPr>
                                <w:t>表</w:t>
                              </w:r>
                            </w:p>
                            <w:p w14:paraId="33F322EB">
                              <w:pPr>
                                <w:spacing w:line="0" w:lineRule="atLeast"/>
                                <w:jc w:val="left"/>
                                <w:rPr>
                                  <w:spacing w:val="36"/>
                                  <w:kern w:val="0"/>
                                  <w:sz w:val="18"/>
                                </w:rPr>
                              </w:pPr>
                              <w:r>
                                <w:rPr>
                                  <w:spacing w:val="112"/>
                                  <w:kern w:val="0"/>
                                  <w:sz w:val="18"/>
                                  <w:fitText w:val="1800" w:id="-1739339767"/>
                                </w:rPr>
                                <w:t>交通运输</w:t>
                              </w:r>
                              <w:r>
                                <w:rPr>
                                  <w:spacing w:val="2"/>
                                  <w:kern w:val="0"/>
                                  <w:sz w:val="18"/>
                                  <w:fitText w:val="1800" w:id="-1739339767"/>
                                </w:rPr>
                                <w:t>部</w:t>
                              </w:r>
                            </w:p>
                            <w:p w14:paraId="118F55EF">
                              <w:pPr>
                                <w:spacing w:line="0" w:lineRule="atLeast"/>
                                <w:jc w:val="left"/>
                                <w:rPr>
                                  <w:spacing w:val="112"/>
                                  <w:kern w:val="0"/>
                                  <w:sz w:val="18"/>
                                </w:rPr>
                              </w:pPr>
                              <w:r>
                                <w:rPr>
                                  <w:spacing w:val="112"/>
                                  <w:kern w:val="0"/>
                                  <w:sz w:val="18"/>
                                  <w:fitText w:val="1800" w:id="-1737777152"/>
                                </w:rPr>
                                <w:t>国家统计</w:t>
                              </w:r>
                              <w:r>
                                <w:rPr>
                                  <w:spacing w:val="2"/>
                                  <w:kern w:val="0"/>
                                  <w:sz w:val="18"/>
                                  <w:fitText w:val="1800" w:id="-1737777152"/>
                                </w:rPr>
                                <w:t>局</w:t>
                              </w:r>
                            </w:p>
                            <w:p w14:paraId="42E06D05">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6C31F53">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76958A11">
                              <w:pPr>
                                <w:spacing w:line="0" w:lineRule="atLeast"/>
                                <w:jc w:val="left"/>
                                <w:rPr>
                                  <w:spacing w:val="112"/>
                                  <w:kern w:val="0"/>
                                  <w:sz w:val="18"/>
                                </w:rPr>
                              </w:pPr>
                            </w:p>
                          </w:txbxContent>
                        </wps:txbx>
                        <wps:bodyPr rot="0" vert="horz" wrap="square" lIns="0" tIns="0" rIns="0" bIns="0" anchor="t" anchorCtr="0" upright="1">
                          <a:noAutofit/>
                        </wps:bodyPr>
                      </wps:wsp>
                      <wps:wsp>
                        <wps:cNvPr id="23"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351FA4A5">
                              <w:pPr>
                                <w:spacing w:line="0" w:lineRule="atLeast"/>
                                <w:rPr>
                                  <w:rFonts w:hint="eastAsia" w:ascii="宋体" w:hAnsi="宋体"/>
                                  <w:sz w:val="18"/>
                                </w:rPr>
                              </w:pPr>
                              <w:r>
                                <w:rPr>
                                  <w:rFonts w:hint="eastAsia" w:ascii="宋体" w:hAnsi="宋体"/>
                                  <w:sz w:val="18"/>
                                </w:rPr>
                                <w:t>表　　号：</w:t>
                              </w:r>
                            </w:p>
                            <w:p w14:paraId="19FC1487">
                              <w:pPr>
                                <w:spacing w:line="0" w:lineRule="atLeast"/>
                                <w:rPr>
                                  <w:rFonts w:hint="eastAsia" w:ascii="宋体" w:hAnsi="宋体"/>
                                  <w:sz w:val="18"/>
                                </w:rPr>
                              </w:pPr>
                              <w:r>
                                <w:rPr>
                                  <w:rFonts w:hint="eastAsia" w:ascii="宋体" w:hAnsi="宋体"/>
                                  <w:sz w:val="18"/>
                                </w:rPr>
                                <w:t>制定机关：</w:t>
                              </w:r>
                            </w:p>
                            <w:p w14:paraId="76AC3690">
                              <w:pPr>
                                <w:spacing w:line="0" w:lineRule="atLeast"/>
                                <w:rPr>
                                  <w:rFonts w:hint="eastAsia" w:ascii="宋体" w:hAnsi="宋体"/>
                                  <w:sz w:val="18"/>
                                </w:rPr>
                              </w:pPr>
                              <w:r>
                                <w:rPr>
                                  <w:rFonts w:hint="eastAsia" w:ascii="宋体" w:hAnsi="宋体"/>
                                  <w:sz w:val="18"/>
                                </w:rPr>
                                <w:t>批准机关：</w:t>
                              </w:r>
                            </w:p>
                            <w:p w14:paraId="47B62301">
                              <w:pPr>
                                <w:spacing w:line="0" w:lineRule="atLeast"/>
                                <w:rPr>
                                  <w:sz w:val="18"/>
                                </w:rPr>
                              </w:pPr>
                              <w:r>
                                <w:rPr>
                                  <w:rFonts w:hint="eastAsia" w:ascii="宋体" w:hAnsi="宋体"/>
                                  <w:sz w:val="18"/>
                                </w:rPr>
                                <w:t>批准文号：</w:t>
                              </w:r>
                            </w:p>
                            <w:p w14:paraId="3169BE66">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27" o:spid="_x0000_s1026" o:spt="203" style="position:absolute;left:0pt;margin-left:332.75pt;margin-top:3.9pt;height:60.55pt;width:143.6pt;mso-position-horizontal-relative:margin;z-index:251675648;mso-width-relative:page;mso-height-relative:page;" coordorigin="8044,3248" coordsize="2485,1211" o:gfxdata="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AMkhdH2QAAAAkBAAAP&#10;AAAAAAAAAAEAIAAAACIAAABkcnMvZG93bnJldi54bWxQSwECFAAUAAAACACHTuJA7hKMwMICAABF&#10;CAAADgAAAAAAAAABACAAAAAoAQAAZHJzL2Uyb0RvYy54bWxQSwUGAAAAAAYABgBZAQAAXAYAAAAA&#10;">
                <o:lock v:ext="edit" aspectratio="f"/>
                <v:shape id="文本框 1" o:spid="_x0000_s1026" o:spt="202" type="#_x0000_t202" style="position:absolute;left:8957;top:3250;height:1209;width:1572;" fillcolor="#FFFFFF" filled="t" stroked="t" coordsize="21600,21600" o:gfxdata="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FSG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4E6280C7">
                        <w:pPr>
                          <w:spacing w:line="0" w:lineRule="atLeast"/>
                          <w:jc w:val="left"/>
                          <w:rPr>
                            <w:sz w:val="18"/>
                          </w:rPr>
                        </w:pPr>
                        <w:r>
                          <w:rPr>
                            <w:spacing w:val="36"/>
                            <w:kern w:val="0"/>
                            <w:sz w:val="18"/>
                            <w:fitText w:val="1800" w:id="-1739934208"/>
                          </w:rPr>
                          <w:t>交企统P203-3</w:t>
                        </w:r>
                        <w:r>
                          <w:rPr>
                            <w:spacing w:val="1"/>
                            <w:kern w:val="0"/>
                            <w:sz w:val="18"/>
                            <w:fitText w:val="1800" w:id="-1739934208"/>
                          </w:rPr>
                          <w:t>表</w:t>
                        </w:r>
                      </w:p>
                      <w:p w14:paraId="33F322EB">
                        <w:pPr>
                          <w:spacing w:line="0" w:lineRule="atLeast"/>
                          <w:jc w:val="left"/>
                          <w:rPr>
                            <w:spacing w:val="36"/>
                            <w:kern w:val="0"/>
                            <w:sz w:val="18"/>
                          </w:rPr>
                        </w:pPr>
                        <w:r>
                          <w:rPr>
                            <w:spacing w:val="112"/>
                            <w:kern w:val="0"/>
                            <w:sz w:val="18"/>
                            <w:fitText w:val="1800" w:id="-1739339767"/>
                          </w:rPr>
                          <w:t>交通运输</w:t>
                        </w:r>
                        <w:r>
                          <w:rPr>
                            <w:spacing w:val="2"/>
                            <w:kern w:val="0"/>
                            <w:sz w:val="18"/>
                            <w:fitText w:val="1800" w:id="-1739339767"/>
                          </w:rPr>
                          <w:t>部</w:t>
                        </w:r>
                      </w:p>
                      <w:p w14:paraId="118F55EF">
                        <w:pPr>
                          <w:spacing w:line="0" w:lineRule="atLeast"/>
                          <w:jc w:val="left"/>
                          <w:rPr>
                            <w:spacing w:val="112"/>
                            <w:kern w:val="0"/>
                            <w:sz w:val="18"/>
                          </w:rPr>
                        </w:pPr>
                        <w:r>
                          <w:rPr>
                            <w:spacing w:val="112"/>
                            <w:kern w:val="0"/>
                            <w:sz w:val="18"/>
                            <w:fitText w:val="1800" w:id="-1737777152"/>
                          </w:rPr>
                          <w:t>国家统计</w:t>
                        </w:r>
                        <w:r>
                          <w:rPr>
                            <w:spacing w:val="2"/>
                            <w:kern w:val="0"/>
                            <w:sz w:val="18"/>
                            <w:fitText w:val="1800" w:id="-1737777152"/>
                          </w:rPr>
                          <w:t>局</w:t>
                        </w:r>
                      </w:p>
                      <w:p w14:paraId="42E06D05">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6C31F53">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76958A11">
                        <w:pPr>
                          <w:spacing w:line="0" w:lineRule="atLeast"/>
                          <w:jc w:val="left"/>
                          <w:rPr>
                            <w:spacing w:val="112"/>
                            <w:kern w:val="0"/>
                            <w:sz w:val="18"/>
                          </w:rPr>
                        </w:pPr>
                      </w:p>
                    </w:txbxContent>
                  </v:textbox>
                </v:shape>
                <v:shape id="文本框 1" o:spid="_x0000_s1026" o:spt="202" type="#_x0000_t202" style="position:absolute;left:8044;top:3248;height:1209;width:900;" fillcolor="#FFFFFF" filled="t" stroked="t" coordsize="21600,21600" o:gfxdata="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33g7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351FA4A5">
                        <w:pPr>
                          <w:spacing w:line="0" w:lineRule="atLeast"/>
                          <w:rPr>
                            <w:rFonts w:hint="eastAsia" w:ascii="宋体" w:hAnsi="宋体"/>
                            <w:sz w:val="18"/>
                          </w:rPr>
                        </w:pPr>
                        <w:r>
                          <w:rPr>
                            <w:rFonts w:hint="eastAsia" w:ascii="宋体" w:hAnsi="宋体"/>
                            <w:sz w:val="18"/>
                          </w:rPr>
                          <w:t>表　　号：</w:t>
                        </w:r>
                      </w:p>
                      <w:p w14:paraId="19FC1487">
                        <w:pPr>
                          <w:spacing w:line="0" w:lineRule="atLeast"/>
                          <w:rPr>
                            <w:rFonts w:hint="eastAsia" w:ascii="宋体" w:hAnsi="宋体"/>
                            <w:sz w:val="18"/>
                          </w:rPr>
                        </w:pPr>
                        <w:r>
                          <w:rPr>
                            <w:rFonts w:hint="eastAsia" w:ascii="宋体" w:hAnsi="宋体"/>
                            <w:sz w:val="18"/>
                          </w:rPr>
                          <w:t>制定机关：</w:t>
                        </w:r>
                      </w:p>
                      <w:p w14:paraId="76AC3690">
                        <w:pPr>
                          <w:spacing w:line="0" w:lineRule="atLeast"/>
                          <w:rPr>
                            <w:rFonts w:hint="eastAsia" w:ascii="宋体" w:hAnsi="宋体"/>
                            <w:sz w:val="18"/>
                          </w:rPr>
                        </w:pPr>
                        <w:r>
                          <w:rPr>
                            <w:rFonts w:hint="eastAsia" w:ascii="宋体" w:hAnsi="宋体"/>
                            <w:sz w:val="18"/>
                          </w:rPr>
                          <w:t>批准机关：</w:t>
                        </w:r>
                      </w:p>
                      <w:p w14:paraId="47B62301">
                        <w:pPr>
                          <w:spacing w:line="0" w:lineRule="atLeast"/>
                          <w:rPr>
                            <w:sz w:val="18"/>
                          </w:rPr>
                        </w:pPr>
                        <w:r>
                          <w:rPr>
                            <w:rFonts w:hint="eastAsia" w:ascii="宋体" w:hAnsi="宋体"/>
                            <w:sz w:val="18"/>
                          </w:rPr>
                          <w:t>批准文号：</w:t>
                        </w:r>
                      </w:p>
                      <w:p w14:paraId="3169BE66">
                        <w:pPr>
                          <w:spacing w:line="0" w:lineRule="atLeast"/>
                          <w:rPr>
                            <w:sz w:val="18"/>
                          </w:rPr>
                        </w:pPr>
                        <w:r>
                          <w:rPr>
                            <w:sz w:val="18"/>
                          </w:rPr>
                          <w:t>有效期至：</w:t>
                        </w:r>
                      </w:p>
                    </w:txbxContent>
                  </v:textbox>
                </v:shape>
              </v:group>
            </w:pict>
          </mc:Fallback>
        </mc:AlternateContent>
      </w:r>
    </w:p>
    <w:p w14:paraId="438970AC">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94080" behindDoc="0" locked="0" layoutInCell="1" allowOverlap="1">
                <wp:simplePos x="0" y="0"/>
                <wp:positionH relativeFrom="column">
                  <wp:posOffset>-404495</wp:posOffset>
                </wp:positionH>
                <wp:positionV relativeFrom="paragraph">
                  <wp:posOffset>195580</wp:posOffset>
                </wp:positionV>
                <wp:extent cx="3354705" cy="292100"/>
                <wp:effectExtent l="0" t="0" r="17145" b="12700"/>
                <wp:wrapNone/>
                <wp:docPr id="2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2100"/>
                        </a:xfrm>
                        <a:prstGeom prst="rect">
                          <a:avLst/>
                        </a:prstGeom>
                        <a:solidFill>
                          <a:srgbClr val="FFFFFF"/>
                        </a:solidFill>
                        <a:ln w="3175">
                          <a:solidFill>
                            <a:srgbClr val="FFFFFF"/>
                          </a:solidFill>
                          <a:miter lim="800000"/>
                        </a:ln>
                      </wps:spPr>
                      <wps:txbx>
                        <w:txbxContent>
                          <w:p w14:paraId="3C4A7E35">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1.85pt;margin-top:15.4pt;height:23pt;width:264.15pt;z-index:251694080;mso-width-relative:page;mso-height-relative:page;" fillcolor="#FFFFFF" filled="t" stroked="t" coordsize="21600,21600" o:gfxdata="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2R5RNYAAAAJAQAADwAAAAAAAAABACAAAAAiAAAAZHJz&#10;L2Rvd25yZXYueG1sUEsBAhQAFAAAAAgAh07iQPkfNnc/AgAAiAQAAA4AAAAAAAAAAQAgAAAAJQEA&#10;AGRycy9lMm9Eb2MueG1sUEsFBgAAAAAGAAYAWQEAANYFAAAAAA==&#10;">
                <v:fill on="t" focussize="0,0"/>
                <v:stroke weight="0.25pt" color="#FFFFFF" miterlimit="8" joinstyle="miter"/>
                <v:imagedata o:title=""/>
                <o:lock v:ext="edit" aspectratio="f"/>
                <v:textbox>
                  <w:txbxContent>
                    <w:p w14:paraId="3C4A7E35">
                      <w:pPr>
                        <w:spacing w:line="0" w:lineRule="atLeast"/>
                        <w:rPr>
                          <w:sz w:val="18"/>
                          <w:szCs w:val="18"/>
                        </w:rPr>
                      </w:pPr>
                      <w:r>
                        <w:rPr>
                          <w:rFonts w:hint="eastAsia"/>
                          <w:sz w:val="18"/>
                          <w:szCs w:val="18"/>
                        </w:rPr>
                        <w:t>统一社会信用代码：□□□□□□□□□□□□□□□□□□</w:t>
                      </w:r>
                    </w:p>
                  </w:txbxContent>
                </v:textbox>
              </v:shape>
            </w:pict>
          </mc:Fallback>
        </mc:AlternateContent>
      </w:r>
    </w:p>
    <w:p w14:paraId="0AB44024">
      <w:pPr>
        <w:spacing w:line="400" w:lineRule="exact"/>
        <w:ind w:left="-525" w:leftChars="-250"/>
        <w:rPr>
          <w:sz w:val="18"/>
          <w:szCs w:val="18"/>
        </w:rPr>
      </w:pPr>
    </w:p>
    <w:p w14:paraId="400D6DC2">
      <w:pPr>
        <w:ind w:left="-525" w:leftChars="-25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10419" w:type="dxa"/>
        <w:jc w:val="center"/>
        <w:tblLayout w:type="fixed"/>
        <w:tblCellMar>
          <w:top w:w="0" w:type="dxa"/>
          <w:left w:w="0" w:type="dxa"/>
          <w:bottom w:w="0" w:type="dxa"/>
          <w:right w:w="0" w:type="dxa"/>
        </w:tblCellMar>
      </w:tblPr>
      <w:tblGrid>
        <w:gridCol w:w="2268"/>
        <w:gridCol w:w="851"/>
        <w:gridCol w:w="425"/>
        <w:gridCol w:w="709"/>
        <w:gridCol w:w="709"/>
        <w:gridCol w:w="708"/>
        <w:gridCol w:w="567"/>
        <w:gridCol w:w="567"/>
        <w:gridCol w:w="709"/>
        <w:gridCol w:w="709"/>
        <w:gridCol w:w="709"/>
        <w:gridCol w:w="425"/>
        <w:gridCol w:w="567"/>
        <w:gridCol w:w="496"/>
      </w:tblGrid>
      <w:tr w14:paraId="4668D20E">
        <w:tblPrEx>
          <w:tblCellMar>
            <w:top w:w="0" w:type="dxa"/>
            <w:left w:w="0" w:type="dxa"/>
            <w:bottom w:w="0" w:type="dxa"/>
            <w:right w:w="0" w:type="dxa"/>
          </w:tblCellMar>
        </w:tblPrEx>
        <w:trPr>
          <w:trHeight w:val="284" w:hRule="atLeast"/>
          <w:jc w:val="center"/>
        </w:trPr>
        <w:tc>
          <w:tcPr>
            <w:tcW w:w="2268" w:type="dxa"/>
            <w:vMerge w:val="restart"/>
            <w:tcBorders>
              <w:top w:val="single" w:color="auto" w:sz="8" w:space="0"/>
              <w:left w:val="nil"/>
              <w:right w:val="single" w:color="auto" w:sz="2" w:space="0"/>
            </w:tcBorders>
            <w:tcMar>
              <w:top w:w="15" w:type="dxa"/>
              <w:left w:w="15" w:type="dxa"/>
              <w:bottom w:w="0" w:type="dxa"/>
              <w:right w:w="15" w:type="dxa"/>
            </w:tcMar>
            <w:vAlign w:val="center"/>
          </w:tcPr>
          <w:p w14:paraId="5E388CA8">
            <w:pPr>
              <w:jc w:val="center"/>
              <w:rPr>
                <w:sz w:val="18"/>
                <w:szCs w:val="18"/>
              </w:rPr>
            </w:pPr>
            <w:r>
              <w:rPr>
                <w:sz w:val="18"/>
                <w:szCs w:val="18"/>
              </w:rPr>
              <w:t>航线</w:t>
            </w:r>
          </w:p>
        </w:tc>
        <w:tc>
          <w:tcPr>
            <w:tcW w:w="7088" w:type="dxa"/>
            <w:gridSpan w:val="11"/>
            <w:tcBorders>
              <w:top w:val="single" w:color="auto"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78F96D">
            <w:pPr>
              <w:jc w:val="center"/>
              <w:rPr>
                <w:sz w:val="18"/>
                <w:szCs w:val="18"/>
              </w:rPr>
            </w:pPr>
            <w:r>
              <w:rPr>
                <w:sz w:val="18"/>
                <w:szCs w:val="18"/>
              </w:rPr>
              <w:t>箱量（箱）</w:t>
            </w:r>
          </w:p>
        </w:tc>
        <w:tc>
          <w:tcPr>
            <w:tcW w:w="1063" w:type="dxa"/>
            <w:gridSpan w:val="2"/>
            <w:tcBorders>
              <w:top w:val="single" w:color="auto" w:sz="8" w:space="0"/>
              <w:left w:val="single" w:color="auto" w:sz="2" w:space="0"/>
              <w:bottom w:val="single" w:color="auto" w:sz="2" w:space="0"/>
              <w:right w:val="nil"/>
            </w:tcBorders>
            <w:tcMar>
              <w:top w:w="15" w:type="dxa"/>
              <w:left w:w="15" w:type="dxa"/>
              <w:bottom w:w="0" w:type="dxa"/>
              <w:right w:w="15" w:type="dxa"/>
            </w:tcMar>
            <w:vAlign w:val="center"/>
          </w:tcPr>
          <w:p w14:paraId="4E058FC2">
            <w:pPr>
              <w:jc w:val="center"/>
              <w:rPr>
                <w:sz w:val="18"/>
                <w:szCs w:val="18"/>
              </w:rPr>
            </w:pPr>
            <w:r>
              <w:rPr>
                <w:sz w:val="18"/>
                <w:szCs w:val="18"/>
              </w:rPr>
              <w:t>重量（吨）</w:t>
            </w:r>
          </w:p>
        </w:tc>
      </w:tr>
      <w:tr w14:paraId="52FA8385">
        <w:tblPrEx>
          <w:tblCellMar>
            <w:top w:w="0" w:type="dxa"/>
            <w:left w:w="0" w:type="dxa"/>
            <w:bottom w:w="0" w:type="dxa"/>
            <w:right w:w="0" w:type="dxa"/>
          </w:tblCellMar>
        </w:tblPrEx>
        <w:trPr>
          <w:trHeight w:val="284" w:hRule="atLeast"/>
          <w:jc w:val="center"/>
        </w:trPr>
        <w:tc>
          <w:tcPr>
            <w:tcW w:w="2268" w:type="dxa"/>
            <w:vMerge w:val="continue"/>
            <w:tcBorders>
              <w:left w:val="nil"/>
              <w:right w:val="single" w:color="auto" w:sz="2" w:space="0"/>
            </w:tcBorders>
            <w:tcMar>
              <w:top w:w="15" w:type="dxa"/>
              <w:left w:w="15" w:type="dxa"/>
              <w:bottom w:w="0" w:type="dxa"/>
              <w:right w:w="15" w:type="dxa"/>
            </w:tcMar>
            <w:vAlign w:val="center"/>
          </w:tcPr>
          <w:p w14:paraId="3E4F2EFD">
            <w:pPr>
              <w:jc w:val="center"/>
              <w:rPr>
                <w:sz w:val="18"/>
                <w:szCs w:val="18"/>
              </w:rPr>
            </w:pPr>
          </w:p>
        </w:tc>
        <w:tc>
          <w:tcPr>
            <w:tcW w:w="851" w:type="dxa"/>
            <w:vMerge w:val="restart"/>
            <w:tcBorders>
              <w:top w:val="single" w:color="auto" w:sz="2" w:space="0"/>
              <w:left w:val="single" w:color="auto" w:sz="2" w:space="0"/>
              <w:right w:val="single" w:color="auto" w:sz="2" w:space="0"/>
            </w:tcBorders>
            <w:tcMar>
              <w:top w:w="15" w:type="dxa"/>
              <w:left w:w="15" w:type="dxa"/>
              <w:bottom w:w="0" w:type="dxa"/>
              <w:right w:w="15" w:type="dxa"/>
            </w:tcMar>
            <w:vAlign w:val="center"/>
          </w:tcPr>
          <w:p w14:paraId="7ECA79D2">
            <w:pPr>
              <w:jc w:val="center"/>
              <w:rPr>
                <w:sz w:val="18"/>
                <w:szCs w:val="18"/>
              </w:rPr>
            </w:pPr>
            <w:r>
              <w:rPr>
                <w:sz w:val="18"/>
                <w:szCs w:val="18"/>
              </w:rPr>
              <w:t>合计</w:t>
            </w:r>
          </w:p>
          <w:p w14:paraId="38B06C4B">
            <w:pPr>
              <w:jc w:val="center"/>
              <w:rPr>
                <w:sz w:val="18"/>
                <w:szCs w:val="18"/>
              </w:rPr>
            </w:pPr>
            <w:r>
              <w:rPr>
                <w:sz w:val="18"/>
                <w:szCs w:val="18"/>
              </w:rPr>
              <w:t>（TEU）</w:t>
            </w:r>
          </w:p>
        </w:tc>
        <w:tc>
          <w:tcPr>
            <w:tcW w:w="3118" w:type="dxa"/>
            <w:gridSpan w:val="5"/>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374E96">
            <w:pPr>
              <w:jc w:val="center"/>
              <w:rPr>
                <w:sz w:val="18"/>
                <w:szCs w:val="18"/>
              </w:rPr>
            </w:pPr>
            <w:r>
              <w:rPr>
                <w:sz w:val="18"/>
                <w:szCs w:val="18"/>
              </w:rPr>
              <w:t>空箱</w:t>
            </w:r>
          </w:p>
        </w:tc>
        <w:tc>
          <w:tcPr>
            <w:tcW w:w="3119" w:type="dxa"/>
            <w:gridSpan w:val="5"/>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BCECC6C">
            <w:pPr>
              <w:jc w:val="center"/>
              <w:rPr>
                <w:sz w:val="18"/>
                <w:szCs w:val="18"/>
              </w:rPr>
            </w:pPr>
            <w:r>
              <w:rPr>
                <w:sz w:val="18"/>
                <w:szCs w:val="18"/>
              </w:rPr>
              <w:t>重箱</w:t>
            </w:r>
          </w:p>
        </w:tc>
        <w:tc>
          <w:tcPr>
            <w:tcW w:w="567" w:type="dxa"/>
            <w:vMerge w:val="restart"/>
            <w:tcBorders>
              <w:top w:val="nil"/>
              <w:left w:val="single" w:color="auto" w:sz="2" w:space="0"/>
              <w:bottom w:val="single" w:color="000000" w:sz="4" w:space="0"/>
              <w:right w:val="single" w:color="auto" w:sz="2" w:space="0"/>
            </w:tcBorders>
            <w:tcMar>
              <w:top w:w="15" w:type="dxa"/>
              <w:left w:w="15" w:type="dxa"/>
              <w:bottom w:w="0" w:type="dxa"/>
              <w:right w:w="15" w:type="dxa"/>
            </w:tcMar>
            <w:vAlign w:val="center"/>
          </w:tcPr>
          <w:p w14:paraId="278535B6">
            <w:pPr>
              <w:jc w:val="center"/>
              <w:rPr>
                <w:sz w:val="18"/>
                <w:szCs w:val="18"/>
              </w:rPr>
            </w:pPr>
            <w:r>
              <w:rPr>
                <w:sz w:val="18"/>
                <w:szCs w:val="18"/>
              </w:rPr>
              <w:t>合计</w:t>
            </w:r>
          </w:p>
        </w:tc>
        <w:tc>
          <w:tcPr>
            <w:tcW w:w="496" w:type="dxa"/>
            <w:vMerge w:val="restart"/>
            <w:tcBorders>
              <w:top w:val="nil"/>
              <w:left w:val="single" w:color="auto" w:sz="2" w:space="0"/>
              <w:bottom w:val="single" w:color="000000" w:sz="4" w:space="0"/>
              <w:right w:val="nil"/>
            </w:tcBorders>
            <w:tcMar>
              <w:top w:w="15" w:type="dxa"/>
              <w:left w:w="15" w:type="dxa"/>
              <w:bottom w:w="0" w:type="dxa"/>
              <w:right w:w="15" w:type="dxa"/>
            </w:tcMar>
            <w:vAlign w:val="center"/>
          </w:tcPr>
          <w:p w14:paraId="3C6A3EDD">
            <w:pPr>
              <w:jc w:val="center"/>
              <w:rPr>
                <w:sz w:val="18"/>
                <w:szCs w:val="18"/>
              </w:rPr>
            </w:pPr>
            <w:r>
              <w:rPr>
                <w:sz w:val="18"/>
                <w:szCs w:val="18"/>
              </w:rPr>
              <w:t>货重</w:t>
            </w:r>
          </w:p>
        </w:tc>
      </w:tr>
      <w:tr w14:paraId="1B470442">
        <w:tblPrEx>
          <w:tblCellMar>
            <w:top w:w="0" w:type="dxa"/>
            <w:left w:w="0" w:type="dxa"/>
            <w:bottom w:w="0" w:type="dxa"/>
            <w:right w:w="0" w:type="dxa"/>
          </w:tblCellMar>
        </w:tblPrEx>
        <w:trPr>
          <w:trHeight w:val="673" w:hRule="exact"/>
          <w:jc w:val="center"/>
        </w:trPr>
        <w:tc>
          <w:tcPr>
            <w:tcW w:w="2268" w:type="dxa"/>
            <w:vMerge w:val="continue"/>
            <w:tcBorders>
              <w:left w:val="nil"/>
              <w:bottom w:val="single" w:color="auto" w:sz="2" w:space="0"/>
              <w:right w:val="single" w:color="auto" w:sz="2" w:space="0"/>
            </w:tcBorders>
            <w:tcMar>
              <w:top w:w="15" w:type="dxa"/>
              <w:left w:w="15" w:type="dxa"/>
              <w:bottom w:w="0" w:type="dxa"/>
              <w:right w:w="15" w:type="dxa"/>
            </w:tcMar>
            <w:vAlign w:val="center"/>
          </w:tcPr>
          <w:p w14:paraId="6F9459FC">
            <w:pPr>
              <w:spacing w:line="0" w:lineRule="atLeast"/>
              <w:jc w:val="center"/>
              <w:rPr>
                <w:sz w:val="18"/>
                <w:szCs w:val="18"/>
              </w:rPr>
            </w:pPr>
          </w:p>
        </w:tc>
        <w:tc>
          <w:tcPr>
            <w:tcW w:w="851"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294CFC21">
            <w:pPr>
              <w:spacing w:line="0" w:lineRule="atLeast"/>
              <w:jc w:val="center"/>
              <w:rPr>
                <w:sz w:val="18"/>
                <w:szCs w:val="18"/>
              </w:rPr>
            </w:pPr>
          </w:p>
        </w:tc>
        <w:tc>
          <w:tcPr>
            <w:tcW w:w="425"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097140E7">
            <w:pPr>
              <w:jc w:val="center"/>
              <w:rPr>
                <w:sz w:val="18"/>
                <w:szCs w:val="18"/>
              </w:rPr>
            </w:pPr>
            <w:r>
              <w:rPr>
                <w:sz w:val="18"/>
                <w:szCs w:val="18"/>
              </w:rPr>
              <w:t>TEU</w:t>
            </w:r>
          </w:p>
        </w:tc>
        <w:tc>
          <w:tcPr>
            <w:tcW w:w="709"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58D39943">
            <w:pPr>
              <w:jc w:val="center"/>
              <w:rPr>
                <w:sz w:val="18"/>
                <w:szCs w:val="18"/>
              </w:rPr>
            </w:pPr>
            <w:r>
              <w:rPr>
                <w:sz w:val="18"/>
                <w:szCs w:val="18"/>
              </w:rPr>
              <w:t>45</w:t>
            </w:r>
          </w:p>
          <w:p w14:paraId="48AB73C9">
            <w:pPr>
              <w:jc w:val="center"/>
              <w:rPr>
                <w:sz w:val="18"/>
                <w:szCs w:val="18"/>
              </w:rPr>
            </w:pPr>
            <w:r>
              <w:rPr>
                <w:sz w:val="18"/>
                <w:szCs w:val="18"/>
              </w:rPr>
              <w:t>英尺箱</w:t>
            </w:r>
          </w:p>
        </w:tc>
        <w:tc>
          <w:tcPr>
            <w:tcW w:w="709"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7485B4B1">
            <w:pPr>
              <w:jc w:val="center"/>
              <w:rPr>
                <w:sz w:val="18"/>
                <w:szCs w:val="18"/>
              </w:rPr>
            </w:pPr>
            <w:r>
              <w:rPr>
                <w:sz w:val="18"/>
                <w:szCs w:val="18"/>
              </w:rPr>
              <w:t>40</w:t>
            </w:r>
          </w:p>
          <w:p w14:paraId="4871DFDD">
            <w:pPr>
              <w:jc w:val="center"/>
              <w:rPr>
                <w:sz w:val="18"/>
                <w:szCs w:val="18"/>
              </w:rPr>
            </w:pPr>
            <w:r>
              <w:rPr>
                <w:sz w:val="18"/>
                <w:szCs w:val="18"/>
              </w:rPr>
              <w:t>英尺箱</w:t>
            </w:r>
          </w:p>
        </w:tc>
        <w:tc>
          <w:tcPr>
            <w:tcW w:w="708"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53A5FAF9">
            <w:pPr>
              <w:jc w:val="center"/>
              <w:rPr>
                <w:sz w:val="18"/>
                <w:szCs w:val="18"/>
              </w:rPr>
            </w:pPr>
            <w:r>
              <w:rPr>
                <w:sz w:val="18"/>
                <w:szCs w:val="18"/>
              </w:rPr>
              <w:t>20</w:t>
            </w:r>
          </w:p>
          <w:p w14:paraId="219A0C8F">
            <w:pPr>
              <w:jc w:val="center"/>
              <w:rPr>
                <w:sz w:val="18"/>
                <w:szCs w:val="18"/>
              </w:rPr>
            </w:pPr>
            <w:r>
              <w:rPr>
                <w:sz w:val="18"/>
                <w:szCs w:val="18"/>
              </w:rPr>
              <w:t>英尺箱</w:t>
            </w:r>
          </w:p>
        </w:tc>
        <w:tc>
          <w:tcPr>
            <w:tcW w:w="567"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2DE08538">
            <w:pPr>
              <w:jc w:val="center"/>
              <w:rPr>
                <w:sz w:val="18"/>
                <w:szCs w:val="18"/>
              </w:rPr>
            </w:pPr>
            <w:r>
              <w:rPr>
                <w:sz w:val="18"/>
                <w:szCs w:val="18"/>
              </w:rPr>
              <w:t>其它</w:t>
            </w:r>
          </w:p>
        </w:tc>
        <w:tc>
          <w:tcPr>
            <w:tcW w:w="567"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196382D3">
            <w:pPr>
              <w:jc w:val="center"/>
              <w:rPr>
                <w:sz w:val="18"/>
                <w:szCs w:val="18"/>
              </w:rPr>
            </w:pPr>
            <w:r>
              <w:rPr>
                <w:sz w:val="18"/>
                <w:szCs w:val="18"/>
              </w:rPr>
              <w:t>TEU</w:t>
            </w:r>
          </w:p>
        </w:tc>
        <w:tc>
          <w:tcPr>
            <w:tcW w:w="709"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199E8516">
            <w:pPr>
              <w:jc w:val="center"/>
              <w:rPr>
                <w:sz w:val="18"/>
                <w:szCs w:val="18"/>
              </w:rPr>
            </w:pPr>
            <w:r>
              <w:rPr>
                <w:sz w:val="18"/>
                <w:szCs w:val="18"/>
              </w:rPr>
              <w:t>45</w:t>
            </w:r>
          </w:p>
          <w:p w14:paraId="71646BD0">
            <w:pPr>
              <w:jc w:val="center"/>
              <w:rPr>
                <w:sz w:val="18"/>
                <w:szCs w:val="18"/>
              </w:rPr>
            </w:pPr>
            <w:r>
              <w:rPr>
                <w:sz w:val="18"/>
                <w:szCs w:val="18"/>
              </w:rPr>
              <w:t>英尺箱</w:t>
            </w:r>
          </w:p>
        </w:tc>
        <w:tc>
          <w:tcPr>
            <w:tcW w:w="709"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34890E10">
            <w:pPr>
              <w:jc w:val="center"/>
              <w:rPr>
                <w:sz w:val="18"/>
                <w:szCs w:val="18"/>
              </w:rPr>
            </w:pPr>
            <w:r>
              <w:rPr>
                <w:sz w:val="18"/>
                <w:szCs w:val="18"/>
              </w:rPr>
              <w:t>40</w:t>
            </w:r>
          </w:p>
          <w:p w14:paraId="08ED4D43">
            <w:pPr>
              <w:jc w:val="center"/>
              <w:rPr>
                <w:sz w:val="18"/>
                <w:szCs w:val="18"/>
              </w:rPr>
            </w:pPr>
            <w:r>
              <w:rPr>
                <w:sz w:val="18"/>
                <w:szCs w:val="18"/>
              </w:rPr>
              <w:t>英尺箱</w:t>
            </w:r>
          </w:p>
        </w:tc>
        <w:tc>
          <w:tcPr>
            <w:tcW w:w="709"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12B9C7D4">
            <w:pPr>
              <w:jc w:val="center"/>
              <w:rPr>
                <w:sz w:val="18"/>
                <w:szCs w:val="18"/>
              </w:rPr>
            </w:pPr>
            <w:r>
              <w:rPr>
                <w:sz w:val="18"/>
                <w:szCs w:val="18"/>
              </w:rPr>
              <w:t>20</w:t>
            </w:r>
          </w:p>
          <w:p w14:paraId="7C33C43D">
            <w:pPr>
              <w:jc w:val="center"/>
              <w:rPr>
                <w:sz w:val="18"/>
                <w:szCs w:val="18"/>
              </w:rPr>
            </w:pPr>
            <w:r>
              <w:rPr>
                <w:sz w:val="18"/>
                <w:szCs w:val="18"/>
              </w:rPr>
              <w:t>英尺箱</w:t>
            </w:r>
          </w:p>
        </w:tc>
        <w:tc>
          <w:tcPr>
            <w:tcW w:w="425" w:type="dxa"/>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68FC4926">
            <w:pPr>
              <w:jc w:val="center"/>
              <w:rPr>
                <w:sz w:val="18"/>
                <w:szCs w:val="18"/>
              </w:rPr>
            </w:pPr>
            <w:r>
              <w:rPr>
                <w:sz w:val="18"/>
                <w:szCs w:val="18"/>
              </w:rPr>
              <w:t>其它</w:t>
            </w:r>
          </w:p>
        </w:tc>
        <w:tc>
          <w:tcPr>
            <w:tcW w:w="567" w:type="dxa"/>
            <w:vMerge w:val="continue"/>
            <w:tcBorders>
              <w:top w:val="nil"/>
              <w:left w:val="single" w:color="auto" w:sz="2" w:space="0"/>
              <w:bottom w:val="single" w:color="auto" w:sz="2" w:space="0"/>
              <w:right w:val="single" w:color="auto" w:sz="2" w:space="0"/>
            </w:tcBorders>
            <w:vAlign w:val="center"/>
          </w:tcPr>
          <w:p w14:paraId="318F33B6">
            <w:pPr>
              <w:jc w:val="center"/>
              <w:rPr>
                <w:sz w:val="18"/>
                <w:szCs w:val="18"/>
              </w:rPr>
            </w:pPr>
          </w:p>
        </w:tc>
        <w:tc>
          <w:tcPr>
            <w:tcW w:w="496" w:type="dxa"/>
            <w:vMerge w:val="continue"/>
            <w:tcBorders>
              <w:top w:val="nil"/>
              <w:left w:val="single" w:color="auto" w:sz="2" w:space="0"/>
              <w:bottom w:val="single" w:color="auto" w:sz="2" w:space="0"/>
              <w:right w:val="nil"/>
            </w:tcBorders>
            <w:vAlign w:val="center"/>
          </w:tcPr>
          <w:p w14:paraId="5DBF9F16">
            <w:pPr>
              <w:jc w:val="center"/>
              <w:rPr>
                <w:sz w:val="18"/>
                <w:szCs w:val="18"/>
              </w:rPr>
            </w:pPr>
          </w:p>
        </w:tc>
      </w:tr>
      <w:tr w14:paraId="39A7AC6A">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E7B15B9">
            <w:pPr>
              <w:jc w:val="center"/>
              <w:rPr>
                <w:sz w:val="18"/>
                <w:szCs w:val="18"/>
              </w:rPr>
            </w:pPr>
            <w:r>
              <w:rPr>
                <w:sz w:val="18"/>
                <w:szCs w:val="18"/>
              </w:rPr>
              <w:t>甲</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2FD0119">
            <w:pPr>
              <w:jc w:val="center"/>
              <w:rPr>
                <w:sz w:val="18"/>
                <w:szCs w:val="18"/>
              </w:rPr>
            </w:pPr>
            <w:r>
              <w:rPr>
                <w:sz w:val="18"/>
                <w:szCs w:val="18"/>
              </w:rPr>
              <w:t>01</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F1FD9F9">
            <w:pPr>
              <w:jc w:val="center"/>
              <w:rPr>
                <w:sz w:val="18"/>
                <w:szCs w:val="18"/>
              </w:rPr>
            </w:pPr>
            <w:r>
              <w:rPr>
                <w:sz w:val="18"/>
                <w:szCs w:val="18"/>
              </w:rPr>
              <w:t>02</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FA00A5">
            <w:pPr>
              <w:jc w:val="center"/>
              <w:rPr>
                <w:sz w:val="18"/>
                <w:szCs w:val="18"/>
              </w:rPr>
            </w:pPr>
            <w:r>
              <w:rPr>
                <w:sz w:val="18"/>
                <w:szCs w:val="18"/>
              </w:rPr>
              <w:t>03</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8F795F5">
            <w:pPr>
              <w:jc w:val="center"/>
              <w:rPr>
                <w:sz w:val="18"/>
                <w:szCs w:val="18"/>
              </w:rPr>
            </w:pPr>
            <w:r>
              <w:rPr>
                <w:sz w:val="18"/>
                <w:szCs w:val="18"/>
              </w:rPr>
              <w:t>04</w:t>
            </w: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D408D95">
            <w:pPr>
              <w:jc w:val="center"/>
              <w:rPr>
                <w:sz w:val="18"/>
                <w:szCs w:val="18"/>
              </w:rPr>
            </w:pPr>
            <w:r>
              <w:rPr>
                <w:sz w:val="18"/>
                <w:szCs w:val="18"/>
              </w:rPr>
              <w:t>05</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843BBC">
            <w:pPr>
              <w:jc w:val="center"/>
              <w:rPr>
                <w:sz w:val="18"/>
                <w:szCs w:val="18"/>
              </w:rPr>
            </w:pPr>
            <w:r>
              <w:rPr>
                <w:sz w:val="18"/>
                <w:szCs w:val="18"/>
              </w:rPr>
              <w:t>06</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F47462">
            <w:pPr>
              <w:jc w:val="center"/>
              <w:rPr>
                <w:sz w:val="18"/>
                <w:szCs w:val="18"/>
              </w:rPr>
            </w:pPr>
            <w:r>
              <w:rPr>
                <w:sz w:val="18"/>
                <w:szCs w:val="18"/>
              </w:rPr>
              <w:t>07</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C21D2AD">
            <w:pPr>
              <w:jc w:val="center"/>
              <w:rPr>
                <w:sz w:val="18"/>
                <w:szCs w:val="18"/>
              </w:rPr>
            </w:pPr>
            <w:r>
              <w:rPr>
                <w:sz w:val="18"/>
                <w:szCs w:val="18"/>
              </w:rPr>
              <w:t>08</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9C3972">
            <w:pPr>
              <w:jc w:val="center"/>
              <w:rPr>
                <w:sz w:val="18"/>
                <w:szCs w:val="18"/>
              </w:rPr>
            </w:pPr>
            <w:r>
              <w:rPr>
                <w:sz w:val="18"/>
                <w:szCs w:val="18"/>
              </w:rPr>
              <w:t>09</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C54BB55">
            <w:pPr>
              <w:jc w:val="center"/>
              <w:rPr>
                <w:sz w:val="18"/>
                <w:szCs w:val="18"/>
              </w:rPr>
            </w:pPr>
            <w:r>
              <w:rPr>
                <w:sz w:val="18"/>
                <w:szCs w:val="18"/>
              </w:rPr>
              <w:t>10</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9A37B73">
            <w:pPr>
              <w:jc w:val="center"/>
              <w:rPr>
                <w:sz w:val="18"/>
                <w:szCs w:val="18"/>
              </w:rPr>
            </w:pPr>
            <w:r>
              <w:rPr>
                <w:sz w:val="18"/>
                <w:szCs w:val="18"/>
              </w:rPr>
              <w:t>11</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FC3E73C">
            <w:pPr>
              <w:jc w:val="center"/>
              <w:rPr>
                <w:sz w:val="18"/>
                <w:szCs w:val="18"/>
              </w:rPr>
            </w:pPr>
            <w:r>
              <w:rPr>
                <w:sz w:val="18"/>
                <w:szCs w:val="18"/>
              </w:rPr>
              <w:t>12</w:t>
            </w: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98AB752">
            <w:pPr>
              <w:jc w:val="center"/>
              <w:rPr>
                <w:sz w:val="18"/>
                <w:szCs w:val="18"/>
              </w:rPr>
            </w:pPr>
            <w:r>
              <w:rPr>
                <w:sz w:val="18"/>
                <w:szCs w:val="18"/>
              </w:rPr>
              <w:t>13</w:t>
            </w:r>
          </w:p>
        </w:tc>
      </w:tr>
      <w:tr w14:paraId="7A92D4B9">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08E405D">
            <w:pPr>
              <w:pStyle w:val="52"/>
              <w:widowControl w:val="0"/>
              <w:pBdr>
                <w:bottom w:val="none" w:color="auto" w:sz="0" w:space="0"/>
                <w:right w:val="none" w:color="auto" w:sz="0" w:space="0"/>
              </w:pBdr>
              <w:spacing w:before="0" w:beforeAutospacing="0" w:after="0" w:afterAutospacing="0"/>
              <w:jc w:val="both"/>
              <w:rPr>
                <w:rFonts w:ascii="Times New Roman" w:hAnsi="Times New Roman" w:eastAsia="宋体" w:cs="Times New Roman"/>
                <w:kern w:val="2"/>
                <w:sz w:val="18"/>
                <w:szCs w:val="18"/>
              </w:rPr>
            </w:pPr>
            <w:r>
              <w:rPr>
                <w:rFonts w:ascii="Times New Roman" w:hAnsi="Times New Roman" w:eastAsia="宋体" w:cs="Times New Roman"/>
                <w:kern w:val="2"/>
                <w:sz w:val="18"/>
                <w:szCs w:val="18"/>
              </w:rPr>
              <w:t>总计</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C48122B">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3EDC22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33D42E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03C8CBC">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EFC298">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0900D5">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71DBC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109001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553EE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5C22BB">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AD137B">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D154B0">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2AAB948">
            <w:pPr>
              <w:jc w:val="left"/>
              <w:rPr>
                <w:sz w:val="18"/>
                <w:szCs w:val="18"/>
              </w:rPr>
            </w:pPr>
          </w:p>
        </w:tc>
      </w:tr>
      <w:tr w14:paraId="19D8ECEF">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DF7A7AD">
            <w:pPr>
              <w:ind w:firstLine="180" w:firstLineChars="100"/>
              <w:rPr>
                <w:sz w:val="18"/>
                <w:szCs w:val="18"/>
              </w:rPr>
            </w:pPr>
            <w:r>
              <w:rPr>
                <w:rFonts w:hint="eastAsia"/>
                <w:sz w:val="18"/>
                <w:szCs w:val="18"/>
              </w:rPr>
              <w:t>其中：水水中转</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E89C65">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C4B4F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35F659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DC9F181">
            <w:pPr>
              <w:jc w:val="center"/>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42C7EB">
            <w:pPr>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FC44FC">
            <w:pPr>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3EF3D62">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12972A">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3E19CC">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708464">
            <w:pPr>
              <w:jc w:val="center"/>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C93F5FF">
            <w:pPr>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35139A4">
            <w:pPr>
              <w:pStyle w:val="52"/>
              <w:widowControl w:val="0"/>
              <w:pBdr>
                <w:bottom w:val="none" w:color="auto" w:sz="0" w:space="0"/>
                <w:right w:val="none" w:color="auto" w:sz="0" w:space="0"/>
              </w:pBdr>
              <w:spacing w:before="0" w:beforeAutospacing="0" w:after="0" w:afterAutospacing="0"/>
              <w:rPr>
                <w:rFonts w:ascii="Times New Roman" w:hAnsi="Times New Roman" w:cs="Times New Roman"/>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E1D01BF">
            <w:pPr>
              <w:jc w:val="left"/>
              <w:rPr>
                <w:sz w:val="18"/>
                <w:szCs w:val="18"/>
              </w:rPr>
            </w:pPr>
          </w:p>
        </w:tc>
      </w:tr>
      <w:tr w14:paraId="7A9E07B7">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2065090">
            <w:pPr>
              <w:ind w:firstLine="180" w:firstLineChars="100"/>
              <w:rPr>
                <w:sz w:val="18"/>
                <w:szCs w:val="18"/>
              </w:rPr>
            </w:pPr>
            <w:r>
              <w:rPr>
                <w:sz w:val="18"/>
                <w:szCs w:val="18"/>
              </w:rPr>
              <w:t>其中：在港口拆、装箱</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4D5F95">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E58A49B">
            <w:pPr>
              <w:jc w:val="center"/>
              <w:rPr>
                <w:sz w:val="18"/>
                <w:szCs w:val="18"/>
              </w:rPr>
            </w:pPr>
            <w:r>
              <w:rPr>
                <w:sz w:val="18"/>
                <w:szCs w:val="18"/>
              </w:rPr>
              <w:t>—</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9AFA11B">
            <w:pPr>
              <w:jc w:val="center"/>
              <w:rPr>
                <w:sz w:val="18"/>
                <w:szCs w:val="18"/>
              </w:rPr>
            </w:pPr>
            <w:r>
              <w:rPr>
                <w:sz w:val="18"/>
                <w:szCs w:val="18"/>
              </w:rPr>
              <w:t>—</w:t>
            </w: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C457A3">
            <w:pPr>
              <w:jc w:val="center"/>
              <w:rPr>
                <w:sz w:val="18"/>
                <w:szCs w:val="18"/>
              </w:rPr>
            </w:pPr>
            <w:r>
              <w:rPr>
                <w:sz w:val="18"/>
                <w:szCs w:val="18"/>
              </w:rPr>
              <w:t>—</w:t>
            </w: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62BEFC">
            <w:pPr>
              <w:jc w:val="center"/>
              <w:rPr>
                <w:sz w:val="18"/>
                <w:szCs w:val="18"/>
              </w:rPr>
            </w:pPr>
            <w:r>
              <w:rPr>
                <w:sz w:val="18"/>
                <w:szCs w:val="18"/>
              </w:rPr>
              <w:t>—</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B45C149">
            <w:pPr>
              <w:jc w:val="center"/>
              <w:rPr>
                <w:sz w:val="18"/>
                <w:szCs w:val="18"/>
              </w:rPr>
            </w:pPr>
            <w:r>
              <w:rPr>
                <w:sz w:val="18"/>
                <w:szCs w:val="18"/>
              </w:rPr>
              <w:t>—</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14E209">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306F48">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729C1F3">
            <w:pPr>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80241E0">
            <w:pPr>
              <w:jc w:val="center"/>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A5FA80">
            <w:pPr>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87EF51">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kern w:val="2"/>
                <w:sz w:val="18"/>
                <w:szCs w:val="18"/>
              </w:rPr>
            </w:pPr>
            <w:r>
              <w:rPr>
                <w:rFonts w:ascii="Times New Roman" w:hAnsi="Times New Roman" w:cs="Times New Roman"/>
                <w:sz w:val="18"/>
                <w:szCs w:val="18"/>
              </w:rPr>
              <w:t>—</w:t>
            </w: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CF4E912">
            <w:pPr>
              <w:jc w:val="left"/>
              <w:rPr>
                <w:sz w:val="18"/>
                <w:szCs w:val="18"/>
              </w:rPr>
            </w:pPr>
          </w:p>
        </w:tc>
      </w:tr>
      <w:tr w14:paraId="1F139228">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B9AEFD1">
            <w:pPr>
              <w:rPr>
                <w:sz w:val="18"/>
                <w:szCs w:val="18"/>
              </w:rPr>
            </w:pPr>
            <w:r>
              <w:rPr>
                <w:sz w:val="18"/>
                <w:szCs w:val="18"/>
              </w:rPr>
              <w:t>国际航线（含港澳台）合计</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1EEF3FA">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712897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31B88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80383C">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FA0394">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681DED">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51132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0584AA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33FAC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3275FC2">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915E4E">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BDBC575">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932DB4B">
            <w:pPr>
              <w:jc w:val="left"/>
              <w:rPr>
                <w:sz w:val="18"/>
                <w:szCs w:val="18"/>
              </w:rPr>
            </w:pPr>
          </w:p>
        </w:tc>
      </w:tr>
      <w:tr w14:paraId="547FA5E7">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CDACE10">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kern w:val="2"/>
                <w:sz w:val="18"/>
                <w:szCs w:val="18"/>
              </w:rPr>
            </w:pPr>
            <w:r>
              <w:rPr>
                <w:rFonts w:ascii="Times New Roman" w:hAnsi="Times New Roman" w:eastAsia="宋体" w:cs="Times New Roman"/>
                <w:kern w:val="2"/>
                <w:sz w:val="18"/>
                <w:szCs w:val="18"/>
              </w:rPr>
              <w:t>…港</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202B3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A27541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1D1F88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F3765B9">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46438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9932E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D43F11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283BE9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3328CA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4AC38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03CCCB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876AAB">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113ED33">
            <w:pPr>
              <w:jc w:val="left"/>
              <w:rPr>
                <w:sz w:val="18"/>
                <w:szCs w:val="18"/>
              </w:rPr>
            </w:pPr>
          </w:p>
        </w:tc>
      </w:tr>
      <w:tr w14:paraId="2BACD845">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00C69BB">
            <w:pPr>
              <w:jc w:val="center"/>
              <w:rPr>
                <w:sz w:val="18"/>
                <w:szCs w:val="18"/>
              </w:rPr>
            </w:pPr>
            <w:r>
              <w:rPr>
                <w:sz w:val="18"/>
                <w:szCs w:val="18"/>
              </w:rPr>
              <w:t>…</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410A78">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53B67C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08EA0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06D2E0">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D4CE63">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6FEA533">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146B5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46601C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600D9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7F5ED7D">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0A49E84">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61FA16">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7C3C015">
            <w:pPr>
              <w:jc w:val="left"/>
              <w:rPr>
                <w:sz w:val="18"/>
                <w:szCs w:val="18"/>
              </w:rPr>
            </w:pPr>
          </w:p>
        </w:tc>
      </w:tr>
      <w:tr w14:paraId="3E5F1FB1">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0F1A59C">
            <w:pP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6B23A4">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6433FD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CF4FF49">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F267BD">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829DCC">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8EC5062">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D49F0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E6EC0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CF9796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B30203">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6123A0">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0A098C1">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C10DF9B">
            <w:pPr>
              <w:jc w:val="left"/>
              <w:rPr>
                <w:sz w:val="18"/>
                <w:szCs w:val="18"/>
              </w:rPr>
            </w:pPr>
          </w:p>
        </w:tc>
      </w:tr>
      <w:tr w14:paraId="5746996E">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24F8FBB">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149EF3F">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C6C167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A666C9">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FC21686">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3E6BC91">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DCCEC1">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F4B84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14E406D">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0A7E2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955403">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C4CE61">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2E5087">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6D43D75">
            <w:pPr>
              <w:jc w:val="left"/>
              <w:rPr>
                <w:sz w:val="18"/>
                <w:szCs w:val="18"/>
              </w:rPr>
            </w:pPr>
          </w:p>
        </w:tc>
      </w:tr>
      <w:tr w14:paraId="3EF1CFA6">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A78E854">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75B06A">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FD9A7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81AA2E9">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0E8B7E3">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AE3410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B4280E9">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1583CB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11D282C">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9AD99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9ADCF0">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91A9D8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D1B3D87">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914684B">
            <w:pPr>
              <w:jc w:val="left"/>
              <w:rPr>
                <w:sz w:val="18"/>
                <w:szCs w:val="18"/>
              </w:rPr>
            </w:pPr>
          </w:p>
        </w:tc>
      </w:tr>
      <w:tr w14:paraId="4F84CCD3">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DB7FB4E">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30BDAB">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6E93D43">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DFFBC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CB8D63">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6FBE583">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8A07E32">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016396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FA5EEB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BC33CA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BFA43D5">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B091DB8">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C5DF6D">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D1952A7">
            <w:pPr>
              <w:jc w:val="left"/>
              <w:rPr>
                <w:sz w:val="18"/>
                <w:szCs w:val="18"/>
              </w:rPr>
            </w:pPr>
          </w:p>
        </w:tc>
      </w:tr>
      <w:tr w14:paraId="3555BFEC">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4B293BE">
            <w:pPr>
              <w:rPr>
                <w:sz w:val="18"/>
                <w:szCs w:val="18"/>
              </w:rPr>
            </w:pPr>
            <w:r>
              <w:rPr>
                <w:sz w:val="18"/>
                <w:szCs w:val="18"/>
              </w:rPr>
              <w:t>内支线合计</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1DAB8BD">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EE06E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8B7009">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55D206">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671854">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1D3ACA">
            <w:pPr>
              <w:pStyle w:val="55"/>
              <w:widowControl w:val="0"/>
              <w:spacing w:before="0" w:beforeAutospacing="0" w:after="0" w:afterAutospacing="0"/>
              <w:rPr>
                <w:rFonts w:hint="default" w:ascii="Times New Roman" w:hAnsi="Times New Roman" w:cs="Times New Roman"/>
                <w:kern w:val="2"/>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651CE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B132C6D">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99C2F4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CDD2C4">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E1B703D">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DAD8F22">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658BCF5">
            <w:pPr>
              <w:jc w:val="left"/>
              <w:rPr>
                <w:sz w:val="18"/>
                <w:szCs w:val="18"/>
              </w:rPr>
            </w:pPr>
          </w:p>
        </w:tc>
      </w:tr>
      <w:tr w14:paraId="60BF004B">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5B08E10">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kern w:val="2"/>
                <w:sz w:val="18"/>
                <w:szCs w:val="18"/>
              </w:rPr>
            </w:pPr>
            <w:r>
              <w:rPr>
                <w:rFonts w:ascii="Times New Roman" w:hAnsi="Times New Roman" w:eastAsia="宋体" w:cs="Times New Roman"/>
                <w:kern w:val="2"/>
                <w:sz w:val="18"/>
                <w:szCs w:val="18"/>
              </w:rPr>
              <w:t>…港</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46C0A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25A5D8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C3C69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A72717">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B935DB7">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F7F36C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E666A7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A0EDA6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DC86D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52DCA82">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8BEC65A">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9CC3E78">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B8537EB">
            <w:pPr>
              <w:jc w:val="left"/>
              <w:rPr>
                <w:sz w:val="18"/>
                <w:szCs w:val="18"/>
              </w:rPr>
            </w:pPr>
          </w:p>
        </w:tc>
      </w:tr>
      <w:tr w14:paraId="08B9D97D">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A7B39DB">
            <w:pPr>
              <w:jc w:val="center"/>
              <w:rPr>
                <w:sz w:val="18"/>
                <w:szCs w:val="18"/>
              </w:rPr>
            </w:pPr>
            <w:r>
              <w:rPr>
                <w:sz w:val="18"/>
                <w:szCs w:val="18"/>
              </w:rPr>
              <w:t>…</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4673CA9">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8ED86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113D1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6625CDF">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691C0F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0A4710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F92488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F55B7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C2470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2AF7B7">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76DCEBE">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AA12FC1">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4B1EC10">
            <w:pPr>
              <w:jc w:val="left"/>
              <w:rPr>
                <w:sz w:val="18"/>
                <w:szCs w:val="18"/>
              </w:rPr>
            </w:pPr>
          </w:p>
        </w:tc>
      </w:tr>
      <w:tr w14:paraId="2FCBDD72">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CD94250">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5D1CFDB">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1FC16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64B52C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B36547">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41051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46E562C">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ECB3A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EB49CB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1ED78F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467D0F">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38A6C7">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6303BA">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292AB8B">
            <w:pPr>
              <w:jc w:val="left"/>
              <w:rPr>
                <w:sz w:val="18"/>
                <w:szCs w:val="18"/>
              </w:rPr>
            </w:pPr>
          </w:p>
        </w:tc>
      </w:tr>
      <w:tr w14:paraId="5E0A09E7">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AFB321C">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BE31E4">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88CC9E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C296C3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2A6681">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AB56DB">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2FC9EE">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562760C">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D5778E3">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FC55DB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A98A6E">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03059FB">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F8B89E">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5CF5558">
            <w:pPr>
              <w:jc w:val="left"/>
              <w:rPr>
                <w:sz w:val="18"/>
                <w:szCs w:val="18"/>
              </w:rPr>
            </w:pPr>
          </w:p>
        </w:tc>
      </w:tr>
      <w:tr w14:paraId="20E1FED7">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22AC333">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D8F6506">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238DCC">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C036CE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75B0B0">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081BEA">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23C0E3">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0ABBF5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D88EF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9F1D7E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DF46C8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4F4F01A">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3AC0CF4">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A79E20E">
            <w:pPr>
              <w:jc w:val="left"/>
              <w:rPr>
                <w:sz w:val="18"/>
                <w:szCs w:val="18"/>
              </w:rPr>
            </w:pPr>
          </w:p>
        </w:tc>
      </w:tr>
      <w:tr w14:paraId="14240289">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8FA4A16">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4F8E883">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BFCBE1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A160DD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1CD615">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C4D9E39">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8BBCC33">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956BB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A510A6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0874CD">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975811E">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BE7088F">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402A51">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DA4537F">
            <w:pPr>
              <w:jc w:val="left"/>
              <w:rPr>
                <w:sz w:val="18"/>
                <w:szCs w:val="18"/>
              </w:rPr>
            </w:pPr>
          </w:p>
        </w:tc>
      </w:tr>
      <w:tr w14:paraId="6EE9E3E3">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481FB9D">
            <w:pPr>
              <w:rPr>
                <w:sz w:val="18"/>
                <w:szCs w:val="18"/>
              </w:rPr>
            </w:pPr>
            <w:r>
              <w:rPr>
                <w:sz w:val="18"/>
                <w:szCs w:val="18"/>
              </w:rPr>
              <w:t>国内航线合计</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9E9891">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4FC70B">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93DF1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E1627F">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38C7B60">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F65F88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5FC273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7835A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FB0148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0F467E">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210415D">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4A874B5">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D92418E">
            <w:pPr>
              <w:jc w:val="left"/>
              <w:rPr>
                <w:sz w:val="18"/>
                <w:szCs w:val="18"/>
              </w:rPr>
            </w:pPr>
          </w:p>
        </w:tc>
      </w:tr>
      <w:tr w14:paraId="082DC8E0">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DD86CAF">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kern w:val="2"/>
                <w:sz w:val="18"/>
                <w:szCs w:val="18"/>
              </w:rPr>
            </w:pPr>
            <w:r>
              <w:rPr>
                <w:rFonts w:ascii="Times New Roman" w:hAnsi="Times New Roman" w:eastAsia="宋体" w:cs="Times New Roman"/>
                <w:kern w:val="2"/>
                <w:sz w:val="18"/>
                <w:szCs w:val="18"/>
              </w:rPr>
              <w:t>…港</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CE3AB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B00AE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89DFF4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05720B5">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98E9864">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E792FF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A31BEF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77F853">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7E65E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6179838">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3785A0">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0DF71B">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DCDB88C">
            <w:pPr>
              <w:jc w:val="left"/>
              <w:rPr>
                <w:sz w:val="18"/>
                <w:szCs w:val="18"/>
              </w:rPr>
            </w:pPr>
          </w:p>
        </w:tc>
      </w:tr>
      <w:tr w14:paraId="3DE1F85B">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F7FF025">
            <w:pPr>
              <w:jc w:val="center"/>
              <w:rPr>
                <w:sz w:val="18"/>
                <w:szCs w:val="18"/>
              </w:rPr>
            </w:pPr>
            <w:r>
              <w:rPr>
                <w:sz w:val="18"/>
                <w:szCs w:val="18"/>
              </w:rPr>
              <w:t>…</w:t>
            </w: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A2CB32D">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FE2A93A">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82F4C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BF566E9">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079D2B6">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955054">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73799E7">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B183418">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A935C41">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46F3CC">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70385D7">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3273CD">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391727D">
            <w:pPr>
              <w:jc w:val="left"/>
              <w:rPr>
                <w:sz w:val="18"/>
                <w:szCs w:val="18"/>
              </w:rPr>
            </w:pPr>
          </w:p>
        </w:tc>
      </w:tr>
      <w:tr w14:paraId="33EED830">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10197D2">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52A282F">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54653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9BB0C0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7C837DC">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13E749">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9CB8BC">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467B646">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9C87B30">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2ABF8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023E6A">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212DF8">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ED452E">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383D77E">
            <w:pPr>
              <w:jc w:val="left"/>
              <w:rPr>
                <w:sz w:val="18"/>
                <w:szCs w:val="18"/>
              </w:rPr>
            </w:pPr>
          </w:p>
        </w:tc>
      </w:tr>
      <w:tr w14:paraId="5E1EBAAA">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CE873FD">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CB6A6D9">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2BA91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4021A5E">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FBA4151">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68B0F9">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659ED30">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2ED3522">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1C4C5D">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AA8504">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9BDE6C2">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4A876D">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3A5076">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32DC657">
            <w:pPr>
              <w:jc w:val="left"/>
              <w:rPr>
                <w:sz w:val="18"/>
                <w:szCs w:val="18"/>
              </w:rPr>
            </w:pPr>
          </w:p>
        </w:tc>
      </w:tr>
      <w:tr w14:paraId="64C76D67">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BEBFB66">
            <w:pPr>
              <w:jc w:val="center"/>
              <w:rPr>
                <w:sz w:val="18"/>
                <w:szCs w:val="18"/>
              </w:rPr>
            </w:pPr>
          </w:p>
        </w:tc>
        <w:tc>
          <w:tcPr>
            <w:tcW w:w="851"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186AA0">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EBF252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6026A99">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5C01FFC">
            <w:pPr>
              <w:jc w:val="left"/>
              <w:rPr>
                <w:sz w:val="18"/>
                <w:szCs w:val="18"/>
              </w:rPr>
            </w:pPr>
          </w:p>
        </w:tc>
        <w:tc>
          <w:tcPr>
            <w:tcW w:w="708"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697ED6C">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7C3135">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78AA73">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02FE2B5">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81906EF">
            <w:pPr>
              <w:jc w:val="left"/>
              <w:rPr>
                <w:sz w:val="18"/>
                <w:szCs w:val="18"/>
              </w:rPr>
            </w:pPr>
          </w:p>
        </w:tc>
        <w:tc>
          <w:tcPr>
            <w:tcW w:w="70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32BB5BF">
            <w:pPr>
              <w:jc w:val="left"/>
              <w:rPr>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E83FB1">
            <w:pPr>
              <w:jc w:val="left"/>
              <w:rPr>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EE06B4E">
            <w:pPr>
              <w:jc w:val="left"/>
              <w:rPr>
                <w:sz w:val="18"/>
                <w:szCs w:val="18"/>
              </w:rPr>
            </w:pPr>
          </w:p>
        </w:tc>
        <w:tc>
          <w:tcPr>
            <w:tcW w:w="496"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2814881">
            <w:pPr>
              <w:jc w:val="left"/>
              <w:rPr>
                <w:sz w:val="18"/>
                <w:szCs w:val="18"/>
              </w:rPr>
            </w:pPr>
          </w:p>
        </w:tc>
      </w:tr>
      <w:tr w14:paraId="7CD082A5">
        <w:tblPrEx>
          <w:tblCellMar>
            <w:top w:w="0" w:type="dxa"/>
            <w:left w:w="0" w:type="dxa"/>
            <w:bottom w:w="0" w:type="dxa"/>
            <w:right w:w="0" w:type="dxa"/>
          </w:tblCellMar>
        </w:tblPrEx>
        <w:trPr>
          <w:trHeight w:val="284" w:hRule="atLeast"/>
          <w:jc w:val="center"/>
        </w:trPr>
        <w:tc>
          <w:tcPr>
            <w:tcW w:w="2268" w:type="dxa"/>
            <w:tcBorders>
              <w:top w:val="single" w:color="auto" w:sz="2" w:space="0"/>
              <w:left w:val="nil"/>
              <w:bottom w:val="single" w:color="auto" w:sz="8" w:space="0"/>
              <w:right w:val="single" w:color="auto" w:sz="2" w:space="0"/>
            </w:tcBorders>
            <w:tcMar>
              <w:top w:w="15" w:type="dxa"/>
              <w:left w:w="15" w:type="dxa"/>
              <w:bottom w:w="0" w:type="dxa"/>
              <w:right w:w="15" w:type="dxa"/>
            </w:tcMar>
            <w:vAlign w:val="center"/>
          </w:tcPr>
          <w:p w14:paraId="51BD0207">
            <w:pPr>
              <w:jc w:val="center"/>
              <w:rPr>
                <w:sz w:val="18"/>
                <w:szCs w:val="18"/>
              </w:rPr>
            </w:pPr>
          </w:p>
        </w:tc>
        <w:tc>
          <w:tcPr>
            <w:tcW w:w="851"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5B0398D0">
            <w:pPr>
              <w:jc w:val="left"/>
              <w:rPr>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340A4E56">
            <w:pPr>
              <w:jc w:val="left"/>
              <w:rPr>
                <w:sz w:val="18"/>
                <w:szCs w:val="18"/>
              </w:rPr>
            </w:pPr>
          </w:p>
        </w:tc>
        <w:tc>
          <w:tcPr>
            <w:tcW w:w="70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0A6C0CDE">
            <w:pPr>
              <w:jc w:val="left"/>
              <w:rPr>
                <w:sz w:val="18"/>
                <w:szCs w:val="18"/>
              </w:rPr>
            </w:pPr>
          </w:p>
        </w:tc>
        <w:tc>
          <w:tcPr>
            <w:tcW w:w="70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6E364908">
            <w:pPr>
              <w:jc w:val="left"/>
              <w:rPr>
                <w:sz w:val="18"/>
                <w:szCs w:val="18"/>
              </w:rPr>
            </w:pPr>
          </w:p>
        </w:tc>
        <w:tc>
          <w:tcPr>
            <w:tcW w:w="708"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339CB470">
            <w:pPr>
              <w:jc w:val="left"/>
              <w:rPr>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DC30255">
            <w:pPr>
              <w:jc w:val="left"/>
              <w:rPr>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5D3D41F5">
            <w:pPr>
              <w:jc w:val="left"/>
              <w:rPr>
                <w:sz w:val="18"/>
                <w:szCs w:val="18"/>
              </w:rPr>
            </w:pPr>
          </w:p>
        </w:tc>
        <w:tc>
          <w:tcPr>
            <w:tcW w:w="70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2182DFF">
            <w:pPr>
              <w:jc w:val="left"/>
              <w:rPr>
                <w:sz w:val="18"/>
                <w:szCs w:val="18"/>
              </w:rPr>
            </w:pPr>
          </w:p>
        </w:tc>
        <w:tc>
          <w:tcPr>
            <w:tcW w:w="70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44A948E2">
            <w:pPr>
              <w:jc w:val="left"/>
              <w:rPr>
                <w:sz w:val="18"/>
                <w:szCs w:val="18"/>
              </w:rPr>
            </w:pPr>
          </w:p>
        </w:tc>
        <w:tc>
          <w:tcPr>
            <w:tcW w:w="70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2D5DD740">
            <w:pPr>
              <w:jc w:val="left"/>
              <w:rPr>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0417813A">
            <w:pPr>
              <w:jc w:val="left"/>
              <w:rPr>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4C552C8">
            <w:pPr>
              <w:jc w:val="left"/>
              <w:rPr>
                <w:sz w:val="18"/>
                <w:szCs w:val="18"/>
              </w:rPr>
            </w:pPr>
          </w:p>
        </w:tc>
        <w:tc>
          <w:tcPr>
            <w:tcW w:w="496" w:type="dxa"/>
            <w:tcBorders>
              <w:top w:val="single" w:color="auto" w:sz="2" w:space="0"/>
              <w:left w:val="single" w:color="auto" w:sz="2" w:space="0"/>
              <w:bottom w:val="single" w:color="auto" w:sz="8" w:space="0"/>
              <w:right w:val="nil"/>
            </w:tcBorders>
            <w:tcMar>
              <w:top w:w="15" w:type="dxa"/>
              <w:left w:w="15" w:type="dxa"/>
              <w:bottom w:w="0" w:type="dxa"/>
              <w:right w:w="15" w:type="dxa"/>
            </w:tcMar>
            <w:vAlign w:val="center"/>
          </w:tcPr>
          <w:p w14:paraId="71058BC9">
            <w:pPr>
              <w:jc w:val="left"/>
              <w:rPr>
                <w:sz w:val="18"/>
                <w:szCs w:val="18"/>
              </w:rPr>
            </w:pPr>
          </w:p>
        </w:tc>
      </w:tr>
    </w:tbl>
    <w:p w14:paraId="6630F20B">
      <w:pPr>
        <w:spacing w:line="220" w:lineRule="exact"/>
        <w:ind w:left="-525" w:leftChars="-250" w:right="-525" w:rightChars="-250"/>
        <w:rPr>
          <w:sz w:val="18"/>
          <w:szCs w:val="18"/>
        </w:rPr>
      </w:pPr>
      <w:r>
        <w:rPr>
          <w:sz w:val="18"/>
          <w:szCs w:val="18"/>
        </w:rPr>
        <w:t>单位负责人：           统计负责人：            填表人：             联系电话：           报出日期：20  年    月    日</w:t>
      </w:r>
    </w:p>
    <w:p w14:paraId="7EC284CE">
      <w:pPr>
        <w:ind w:left="-525" w:leftChars="-250" w:right="-525" w:rightChars="-250"/>
        <w:rPr>
          <w:sz w:val="18"/>
          <w:szCs w:val="18"/>
        </w:rPr>
      </w:pPr>
    </w:p>
    <w:p w14:paraId="076DD9DC">
      <w:pPr>
        <w:spacing w:line="220" w:lineRule="exact"/>
        <w:ind w:left="-525" w:leftChars="-250"/>
        <w:rPr>
          <w:sz w:val="18"/>
          <w:szCs w:val="18"/>
        </w:rPr>
      </w:pPr>
      <w:r>
        <w:rPr>
          <w:sz w:val="18"/>
          <w:szCs w:val="18"/>
        </w:rPr>
        <w:t>说明：1.统计范围：所有从事港口集装箱装卸服务业务的经营业户。</w:t>
      </w:r>
    </w:p>
    <w:p w14:paraId="1C4B8CB0">
      <w:pPr>
        <w:spacing w:line="220" w:lineRule="exact"/>
        <w:ind w:right="-210" w:rightChars="-100"/>
        <w:rPr>
          <w:sz w:val="18"/>
          <w:szCs w:val="18"/>
        </w:rPr>
      </w:pPr>
      <w:r>
        <w:rPr>
          <w:sz w:val="18"/>
          <w:szCs w:val="18"/>
        </w:rPr>
        <w:t>2.“</w:t>
      </w:r>
      <w:r>
        <w:rPr>
          <w:rFonts w:hint="eastAsia"/>
          <w:sz w:val="18"/>
          <w:szCs w:val="18"/>
        </w:rPr>
        <w:t>水水中转</w:t>
      </w:r>
      <w:r>
        <w:rPr>
          <w:sz w:val="18"/>
          <w:szCs w:val="18"/>
        </w:rPr>
        <w:t>”</w:t>
      </w:r>
      <w:r>
        <w:rPr>
          <w:rFonts w:hint="eastAsia"/>
          <w:sz w:val="18"/>
          <w:szCs w:val="18"/>
        </w:rPr>
        <w:t>指的是集装箱以水路运输的方式进入中转港，经过装卸、换船后，再以水路运输的方式出港转运至目的港</w:t>
      </w:r>
      <w:r>
        <w:rPr>
          <w:sz w:val="18"/>
          <w:szCs w:val="18"/>
        </w:rPr>
        <w:t>。</w:t>
      </w:r>
    </w:p>
    <w:p w14:paraId="19610585">
      <w:pPr>
        <w:spacing w:line="220" w:lineRule="exact"/>
        <w:ind w:left="144" w:right="-525" w:rightChars="-250" w:hanging="144" w:hangingChars="80"/>
        <w:rPr>
          <w:sz w:val="18"/>
          <w:szCs w:val="18"/>
        </w:rPr>
      </w:pPr>
      <w:r>
        <w:rPr>
          <w:sz w:val="18"/>
          <w:szCs w:val="18"/>
        </w:rPr>
        <w:t>3.对于跨港口从事港口业务的经营业户，需要根据在每个港口的生产业务情况分港口填写。</w:t>
      </w:r>
    </w:p>
    <w:p w14:paraId="3A1D8107">
      <w:pPr>
        <w:spacing w:line="220" w:lineRule="exact"/>
        <w:ind w:left="144" w:right="-525" w:rightChars="-250" w:hanging="144" w:hangingChars="80"/>
        <w:rPr>
          <w:sz w:val="18"/>
          <w:szCs w:val="18"/>
        </w:rPr>
      </w:pPr>
      <w:r>
        <w:rPr>
          <w:sz w:val="18"/>
          <w:szCs w:val="18"/>
        </w:rPr>
        <w:t>4.本表按照集装箱进港吞吐量和出港吞吐量两张报表分别填报。</w:t>
      </w:r>
    </w:p>
    <w:p w14:paraId="18EBCED9">
      <w:pPr>
        <w:spacing w:line="220" w:lineRule="exact"/>
        <w:ind w:left="165" w:leftChars="10" w:right="-525" w:rightChars="-250" w:hanging="144" w:hangingChars="80"/>
        <w:rPr>
          <w:sz w:val="18"/>
          <w:szCs w:val="18"/>
        </w:rPr>
      </w:pPr>
      <w:r>
        <w:rPr>
          <w:sz w:val="18"/>
          <w:szCs w:val="18"/>
        </w:rPr>
        <w:t>5.“在港口拆、装箱”只要求填报“重箱箱数”和“货重”，其余各项免填。</w:t>
      </w:r>
    </w:p>
    <w:p w14:paraId="296B247D">
      <w:pPr>
        <w:spacing w:line="220" w:lineRule="exact"/>
        <w:ind w:left="165" w:leftChars="10" w:right="-525" w:rightChars="-250" w:hanging="144" w:hangingChars="80"/>
        <w:rPr>
          <w:sz w:val="18"/>
          <w:szCs w:val="18"/>
        </w:rPr>
      </w:pPr>
      <w:r>
        <w:rPr>
          <w:sz w:val="18"/>
          <w:szCs w:val="18"/>
        </w:rPr>
        <w:t>6.国际航线按国际港口名称分列，内支线、国内航线按国内港口名称分列。其中，国际航线与内支线的合计为外贸吞吐量。</w:t>
      </w:r>
    </w:p>
    <w:p w14:paraId="0E639818">
      <w:pPr>
        <w:spacing w:line="220" w:lineRule="exact"/>
        <w:ind w:left="165" w:leftChars="10" w:right="-525" w:rightChars="-250" w:hanging="144" w:hangingChars="80"/>
        <w:rPr>
          <w:sz w:val="18"/>
          <w:szCs w:val="18"/>
        </w:rPr>
      </w:pPr>
      <w:r>
        <w:rPr>
          <w:sz w:val="18"/>
          <w:szCs w:val="18"/>
        </w:rPr>
        <w:t>7.</w:t>
      </w:r>
      <w:r>
        <w:rPr>
          <w:rFonts w:hint="eastAsia"/>
          <w:sz w:val="18"/>
          <w:szCs w:val="18"/>
        </w:rPr>
        <w:t>集装箱换算标准见附录三。</w:t>
      </w:r>
    </w:p>
    <w:p w14:paraId="1DCE8B8A">
      <w:pPr>
        <w:spacing w:line="220" w:lineRule="exact"/>
        <w:ind w:left="165" w:leftChars="10" w:right="-525" w:rightChars="-250" w:hanging="144" w:hangingChars="80"/>
        <w:rPr>
          <w:sz w:val="18"/>
          <w:szCs w:val="18"/>
        </w:rPr>
      </w:pPr>
      <w:r>
        <w:rPr>
          <w:sz w:val="18"/>
          <w:szCs w:val="18"/>
        </w:rPr>
        <w:t>8.本表1、2、7列指标保留两位小数，其余各项指标均保留整数位。</w:t>
      </w:r>
    </w:p>
    <w:p w14:paraId="17CBF72A">
      <w:pPr>
        <w:spacing w:line="220" w:lineRule="exact"/>
        <w:ind w:left="165" w:leftChars="10" w:right="-525" w:rightChars="-250" w:hanging="144" w:hangingChars="80"/>
        <w:rPr>
          <w:sz w:val="18"/>
          <w:szCs w:val="18"/>
        </w:rPr>
      </w:pPr>
      <w:r>
        <w:rPr>
          <w:sz w:val="18"/>
          <w:szCs w:val="18"/>
        </w:rPr>
        <w:t>9.表内逻辑关系：</w:t>
      </w:r>
    </w:p>
    <w:p w14:paraId="06D5CB6C">
      <w:pPr>
        <w:pStyle w:val="54"/>
        <w:ind w:left="0" w:leftChars="0" w:firstLine="540" w:firstLineChars="300"/>
        <w:rPr>
          <w:rFonts w:cs="Times New Roman"/>
        </w:rPr>
      </w:pPr>
      <w:r>
        <w:rPr>
          <w:rFonts w:cs="Times New Roman"/>
        </w:rPr>
        <w:t>1列=2列+7列；</w:t>
      </w:r>
    </w:p>
    <w:p w14:paraId="52E99472">
      <w:pPr>
        <w:pStyle w:val="54"/>
        <w:ind w:left="535" w:leftChars="255" w:firstLine="0" w:firstLineChars="0"/>
        <w:rPr>
          <w:rFonts w:cs="Times New Roman"/>
        </w:rPr>
      </w:pPr>
      <w:r>
        <w:rPr>
          <w:rFonts w:cs="Times New Roman"/>
        </w:rPr>
        <w:t>2列=3列</w:t>
      </w:r>
      <w:r>
        <w:rPr>
          <w:rFonts w:cs="Times New Roman"/>
          <w:szCs w:val="18"/>
        </w:rPr>
        <w:t>×</w:t>
      </w:r>
      <w:r>
        <w:rPr>
          <w:rFonts w:cs="Times New Roman"/>
        </w:rPr>
        <w:t>2.25+4列</w:t>
      </w:r>
      <w:r>
        <w:rPr>
          <w:rFonts w:cs="Times New Roman"/>
          <w:szCs w:val="18"/>
        </w:rPr>
        <w:t>×</w:t>
      </w:r>
      <w:r>
        <w:rPr>
          <w:rFonts w:cs="Times New Roman"/>
        </w:rPr>
        <w:t>2+5列+6列；</w:t>
      </w:r>
    </w:p>
    <w:p w14:paraId="65F0CBAD">
      <w:pPr>
        <w:pStyle w:val="54"/>
        <w:ind w:left="535" w:leftChars="255" w:firstLine="0" w:firstLineChars="0"/>
        <w:rPr>
          <w:rFonts w:cs="Times New Roman"/>
        </w:rPr>
      </w:pPr>
      <w:r>
        <w:rPr>
          <w:rFonts w:cs="Times New Roman"/>
        </w:rPr>
        <w:t>7列=8列</w:t>
      </w:r>
      <w:r>
        <w:rPr>
          <w:rFonts w:cs="Times New Roman"/>
          <w:szCs w:val="18"/>
        </w:rPr>
        <w:t>×</w:t>
      </w:r>
      <w:r>
        <w:rPr>
          <w:rFonts w:cs="Times New Roman"/>
        </w:rPr>
        <w:t>2.25+9列</w:t>
      </w:r>
      <w:r>
        <w:rPr>
          <w:rFonts w:cs="Times New Roman"/>
          <w:szCs w:val="18"/>
        </w:rPr>
        <w:t>×</w:t>
      </w:r>
      <w:r>
        <w:rPr>
          <w:rFonts w:cs="Times New Roman"/>
        </w:rPr>
        <w:t>2+10列+11列；</w:t>
      </w:r>
    </w:p>
    <w:p w14:paraId="61C2AC20">
      <w:pPr>
        <w:pStyle w:val="54"/>
        <w:ind w:left="594" w:leftChars="255" w:hanging="59" w:hangingChars="33"/>
        <w:rPr>
          <w:rFonts w:cs="Times New Roman"/>
        </w:rPr>
      </w:pPr>
      <w:r>
        <w:rPr>
          <w:rFonts w:cs="Times New Roman"/>
        </w:rPr>
        <w:t>12列＞13列。</w:t>
      </w:r>
    </w:p>
    <w:p w14:paraId="04522045">
      <w:pPr>
        <w:spacing w:line="220" w:lineRule="exact"/>
        <w:ind w:left="165" w:leftChars="10" w:right="-525" w:rightChars="-250" w:hanging="144" w:hangingChars="80"/>
        <w:rPr>
          <w:sz w:val="18"/>
          <w:szCs w:val="18"/>
        </w:rPr>
      </w:pPr>
      <w:r>
        <w:rPr>
          <w:sz w:val="18"/>
          <w:szCs w:val="18"/>
        </w:rPr>
        <w:t>10.表间逻辑关系：</w:t>
      </w:r>
    </w:p>
    <w:p w14:paraId="5DACA5F8">
      <w:pPr>
        <w:pStyle w:val="54"/>
        <w:ind w:left="424" w:leftChars="202" w:firstLine="181" w:firstLineChars="101"/>
        <w:rPr>
          <w:rFonts w:cs="Times New Roman"/>
        </w:rPr>
      </w:pPr>
      <w:r>
        <w:rPr>
          <w:rFonts w:cs="Times New Roman"/>
        </w:rPr>
        <w:t>交企统</w:t>
      </w:r>
      <w:r>
        <w:rPr>
          <w:rFonts w:cs="Times New Roman"/>
          <w:szCs w:val="18"/>
        </w:rPr>
        <w:t>P203-2</w:t>
      </w:r>
      <w:r>
        <w:rPr>
          <w:rFonts w:cs="Times New Roman"/>
        </w:rPr>
        <w:t>表第5列总计≥交企统</w:t>
      </w:r>
      <w:r>
        <w:rPr>
          <w:rFonts w:cs="Times New Roman"/>
          <w:szCs w:val="18"/>
        </w:rPr>
        <w:t>P203-3</w:t>
      </w:r>
      <w:r>
        <w:rPr>
          <w:rFonts w:cs="Times New Roman"/>
        </w:rPr>
        <w:t>表（出港）第12列国际航线合计+内支线合计；</w:t>
      </w:r>
    </w:p>
    <w:p w14:paraId="4368100F">
      <w:pPr>
        <w:pStyle w:val="54"/>
        <w:ind w:left="424" w:leftChars="202" w:firstLine="181" w:firstLineChars="101"/>
        <w:rPr>
          <w:rFonts w:cs="Times New Roman"/>
        </w:rPr>
      </w:pPr>
      <w:r>
        <w:rPr>
          <w:rFonts w:cs="Times New Roman"/>
        </w:rPr>
        <w:t>交企统</w:t>
      </w:r>
      <w:r>
        <w:rPr>
          <w:rFonts w:cs="Times New Roman"/>
          <w:szCs w:val="18"/>
        </w:rPr>
        <w:t>P203-2</w:t>
      </w:r>
      <w:r>
        <w:rPr>
          <w:rFonts w:cs="Times New Roman"/>
        </w:rPr>
        <w:t>表第6列总计≥交企统</w:t>
      </w:r>
      <w:r>
        <w:rPr>
          <w:rFonts w:cs="Times New Roman"/>
          <w:szCs w:val="18"/>
        </w:rPr>
        <w:t>P203-3</w:t>
      </w:r>
      <w:r>
        <w:rPr>
          <w:rFonts w:cs="Times New Roman"/>
        </w:rPr>
        <w:t>表（出港）第12列国内航线合计；</w:t>
      </w:r>
    </w:p>
    <w:p w14:paraId="0A3CD7AF">
      <w:pPr>
        <w:pStyle w:val="54"/>
        <w:ind w:left="424" w:leftChars="202" w:firstLine="181" w:firstLineChars="101"/>
        <w:rPr>
          <w:rFonts w:cs="Times New Roman"/>
        </w:rPr>
      </w:pPr>
      <w:r>
        <w:rPr>
          <w:rFonts w:cs="Times New Roman"/>
        </w:rPr>
        <w:t>交企统</w:t>
      </w:r>
      <w:r>
        <w:rPr>
          <w:rFonts w:cs="Times New Roman"/>
          <w:szCs w:val="18"/>
        </w:rPr>
        <w:t>P203-2</w:t>
      </w:r>
      <w:r>
        <w:rPr>
          <w:rFonts w:cs="Times New Roman"/>
        </w:rPr>
        <w:t>表第8列总计≥交企统</w:t>
      </w:r>
      <w:r>
        <w:rPr>
          <w:rFonts w:cs="Times New Roman"/>
          <w:szCs w:val="18"/>
        </w:rPr>
        <w:t>P203-3</w:t>
      </w:r>
      <w:r>
        <w:rPr>
          <w:rFonts w:cs="Times New Roman"/>
        </w:rPr>
        <w:t>表（进港）第12列国际航线合计+内支线合计；</w:t>
      </w:r>
    </w:p>
    <w:p w14:paraId="5B2B0BF2">
      <w:pPr>
        <w:pStyle w:val="54"/>
        <w:ind w:left="424" w:leftChars="202" w:firstLine="181" w:firstLineChars="101"/>
        <w:rPr>
          <w:rFonts w:cs="Times New Roman"/>
          <w:szCs w:val="18"/>
        </w:rPr>
      </w:pPr>
      <w:r>
        <w:rPr>
          <w:rFonts w:cs="Times New Roman"/>
        </w:rPr>
        <w:t>交企统</w:t>
      </w:r>
      <w:r>
        <w:rPr>
          <w:rFonts w:cs="Times New Roman"/>
          <w:szCs w:val="18"/>
        </w:rPr>
        <w:t>P203-2</w:t>
      </w:r>
      <w:r>
        <w:rPr>
          <w:rFonts w:cs="Times New Roman"/>
        </w:rPr>
        <w:t>表第9列总计≥交企统</w:t>
      </w:r>
      <w:r>
        <w:rPr>
          <w:rFonts w:cs="Times New Roman"/>
          <w:szCs w:val="18"/>
        </w:rPr>
        <w:t>P203-3</w:t>
      </w:r>
      <w:r>
        <w:rPr>
          <w:rFonts w:cs="Times New Roman"/>
        </w:rPr>
        <w:t>表（进港）第12列国内航线合计。</w:t>
      </w:r>
    </w:p>
    <w:p w14:paraId="1D7625AC">
      <w:pPr>
        <w:rPr>
          <w:sz w:val="18"/>
          <w:szCs w:val="18"/>
        </w:rPr>
        <w:sectPr>
          <w:pgSz w:w="11907" w:h="16839"/>
          <w:pgMar w:top="1418" w:right="1247" w:bottom="1247" w:left="1247" w:header="851" w:footer="992" w:gutter="0"/>
          <w:cols w:space="720" w:num="1"/>
          <w:docGrid w:type="linesAndChars" w:linePitch="312" w:charSpace="0"/>
        </w:sectPr>
      </w:pPr>
    </w:p>
    <w:p w14:paraId="588FFA65">
      <w:pPr>
        <w:spacing w:before="120" w:beforeLines="50"/>
        <w:jc w:val="center"/>
        <w:outlineLvl w:val="1"/>
        <w:rPr>
          <w:sz w:val="32"/>
          <w:szCs w:val="32"/>
        </w:rPr>
      </w:pPr>
      <w:bookmarkStart w:id="113" w:name="_Toc484764209"/>
      <w:bookmarkStart w:id="114" w:name="_Toc206680795"/>
      <w:bookmarkStart w:id="115" w:name="_Toc488324330"/>
      <w:bookmarkStart w:id="116" w:name="_Toc487551856"/>
      <w:bookmarkStart w:id="117" w:name="_Toc464058436"/>
      <w:r>
        <w:rPr>
          <w:rFonts w:hint="eastAsia"/>
          <w:sz w:val="32"/>
          <w:szCs w:val="32"/>
        </w:rPr>
        <w:t>“一箱制”</w:t>
      </w:r>
      <w:r>
        <w:rPr>
          <w:sz w:val="32"/>
          <w:szCs w:val="32"/>
        </w:rPr>
        <w:t>集装箱铁水联运量</w:t>
      </w:r>
      <w:bookmarkEnd w:id="113"/>
      <w:bookmarkEnd w:id="114"/>
      <w:bookmarkEnd w:id="115"/>
      <w:bookmarkEnd w:id="116"/>
      <w:bookmarkEnd w:id="117"/>
    </w:p>
    <w:p w14:paraId="2685D666">
      <w:pPr>
        <w:spacing w:line="400" w:lineRule="exact"/>
        <w:jc w:val="center"/>
        <w:rPr>
          <w:rFonts w:eastAsia="黑体"/>
          <w:sz w:val="28"/>
          <w:szCs w:val="28"/>
        </w:rPr>
      </w:pPr>
    </w:p>
    <w:p w14:paraId="777EDB7F">
      <w:pPr>
        <w:spacing w:line="400" w:lineRule="exact"/>
        <w:jc w:val="center"/>
        <w:rPr>
          <w:rFonts w:eastAsia="黑体"/>
          <w:sz w:val="28"/>
          <w:szCs w:val="28"/>
        </w:rPr>
      </w:pPr>
      <w:r>
        <mc:AlternateContent>
          <mc:Choice Requires="wpg">
            <w:drawing>
              <wp:anchor distT="0" distB="0" distL="114300" distR="114300" simplePos="0" relativeHeight="251676672" behindDoc="0" locked="0" layoutInCell="1" allowOverlap="1">
                <wp:simplePos x="0" y="0"/>
                <wp:positionH relativeFrom="column">
                  <wp:posOffset>3964940</wp:posOffset>
                </wp:positionH>
                <wp:positionV relativeFrom="paragraph">
                  <wp:posOffset>67945</wp:posOffset>
                </wp:positionV>
                <wp:extent cx="1796415" cy="768985"/>
                <wp:effectExtent l="0" t="0" r="13970" b="12065"/>
                <wp:wrapNone/>
                <wp:docPr id="18" name="Group 130"/>
                <wp:cNvGraphicFramePr/>
                <a:graphic xmlns:a="http://schemas.openxmlformats.org/drawingml/2006/main">
                  <a:graphicData uri="http://schemas.microsoft.com/office/word/2010/wordprocessingGroup">
                    <wpg:wgp>
                      <wpg:cNvGrpSpPr/>
                      <wpg:grpSpPr>
                        <a:xfrm>
                          <a:off x="0" y="0"/>
                          <a:ext cx="1796117" cy="768985"/>
                          <a:chOff x="8044" y="3248"/>
                          <a:chExt cx="2560" cy="1211"/>
                        </a:xfrm>
                      </wpg:grpSpPr>
                      <wps:wsp>
                        <wps:cNvPr id="19" name="文本框 1"/>
                        <wps:cNvSpPr txBox="1">
                          <a:spLocks noChangeArrowheads="1"/>
                        </wps:cNvSpPr>
                        <wps:spPr bwMode="auto">
                          <a:xfrm>
                            <a:off x="8957" y="3250"/>
                            <a:ext cx="1647" cy="1209"/>
                          </a:xfrm>
                          <a:prstGeom prst="rect">
                            <a:avLst/>
                          </a:prstGeom>
                          <a:solidFill>
                            <a:srgbClr val="FFFFFF"/>
                          </a:solidFill>
                          <a:ln w="9525">
                            <a:solidFill>
                              <a:srgbClr val="FFFFFF"/>
                            </a:solidFill>
                            <a:miter lim="800000"/>
                          </a:ln>
                        </wps:spPr>
                        <wps:txbx>
                          <w:txbxContent>
                            <w:p w14:paraId="5D298F93">
                              <w:pPr>
                                <w:spacing w:line="0" w:lineRule="atLeast"/>
                                <w:jc w:val="left"/>
                                <w:rPr>
                                  <w:sz w:val="18"/>
                                </w:rPr>
                              </w:pPr>
                              <w:r>
                                <w:rPr>
                                  <w:spacing w:val="36"/>
                                  <w:kern w:val="0"/>
                                  <w:sz w:val="18"/>
                                  <w:fitText w:val="1800" w:id="-1739934207"/>
                                </w:rPr>
                                <w:t>交企统P203-4</w:t>
                              </w:r>
                              <w:r>
                                <w:rPr>
                                  <w:spacing w:val="1"/>
                                  <w:kern w:val="0"/>
                                  <w:sz w:val="18"/>
                                  <w:fitText w:val="1800" w:id="-1739934207"/>
                                </w:rPr>
                                <w:t>表</w:t>
                              </w:r>
                            </w:p>
                            <w:p w14:paraId="1E75D72A">
                              <w:pPr>
                                <w:spacing w:line="0" w:lineRule="atLeast"/>
                                <w:jc w:val="left"/>
                                <w:rPr>
                                  <w:spacing w:val="36"/>
                                  <w:kern w:val="0"/>
                                  <w:sz w:val="18"/>
                                </w:rPr>
                              </w:pPr>
                              <w:r>
                                <w:rPr>
                                  <w:spacing w:val="112"/>
                                  <w:kern w:val="0"/>
                                  <w:sz w:val="18"/>
                                  <w:fitText w:val="1800" w:id="-1739339771"/>
                                </w:rPr>
                                <w:t>交通运输</w:t>
                              </w:r>
                              <w:r>
                                <w:rPr>
                                  <w:spacing w:val="2"/>
                                  <w:kern w:val="0"/>
                                  <w:sz w:val="18"/>
                                  <w:fitText w:val="1800" w:id="-1739339771"/>
                                </w:rPr>
                                <w:t>部</w:t>
                              </w:r>
                            </w:p>
                            <w:p w14:paraId="29CC3B27">
                              <w:pPr>
                                <w:spacing w:line="0" w:lineRule="atLeast"/>
                                <w:jc w:val="left"/>
                                <w:rPr>
                                  <w:spacing w:val="36"/>
                                  <w:kern w:val="0"/>
                                  <w:sz w:val="18"/>
                                </w:rPr>
                              </w:pPr>
                              <w:r>
                                <w:rPr>
                                  <w:spacing w:val="112"/>
                                  <w:kern w:val="0"/>
                                  <w:sz w:val="18"/>
                                  <w:fitText w:val="1800" w:id="-1739339770"/>
                                </w:rPr>
                                <w:t>国家统计</w:t>
                              </w:r>
                              <w:r>
                                <w:rPr>
                                  <w:spacing w:val="2"/>
                                  <w:kern w:val="0"/>
                                  <w:sz w:val="18"/>
                                  <w:fitText w:val="1800" w:id="-1739339770"/>
                                </w:rPr>
                                <w:t>局</w:t>
                              </w:r>
                            </w:p>
                            <w:p w14:paraId="1B06194B">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40508B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20"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20072BC2">
                              <w:pPr>
                                <w:spacing w:line="0" w:lineRule="atLeast"/>
                                <w:rPr>
                                  <w:rFonts w:hint="eastAsia" w:ascii="宋体" w:hAnsi="宋体"/>
                                  <w:sz w:val="18"/>
                                </w:rPr>
                              </w:pPr>
                              <w:r>
                                <w:rPr>
                                  <w:rFonts w:hint="eastAsia" w:ascii="宋体" w:hAnsi="宋体"/>
                                  <w:sz w:val="18"/>
                                </w:rPr>
                                <w:t>表　　号：</w:t>
                              </w:r>
                            </w:p>
                            <w:p w14:paraId="4E266853">
                              <w:pPr>
                                <w:spacing w:line="0" w:lineRule="atLeast"/>
                                <w:rPr>
                                  <w:rFonts w:hint="eastAsia" w:ascii="宋体" w:hAnsi="宋体"/>
                                  <w:sz w:val="18"/>
                                </w:rPr>
                              </w:pPr>
                              <w:r>
                                <w:rPr>
                                  <w:rFonts w:hint="eastAsia" w:ascii="宋体" w:hAnsi="宋体"/>
                                  <w:sz w:val="18"/>
                                </w:rPr>
                                <w:t>制定机关：</w:t>
                              </w:r>
                            </w:p>
                            <w:p w14:paraId="327D107E">
                              <w:pPr>
                                <w:spacing w:line="0" w:lineRule="atLeast"/>
                                <w:rPr>
                                  <w:rFonts w:hint="eastAsia" w:ascii="宋体" w:hAnsi="宋体"/>
                                  <w:sz w:val="18"/>
                                </w:rPr>
                              </w:pPr>
                              <w:r>
                                <w:rPr>
                                  <w:rFonts w:hint="eastAsia" w:ascii="宋体" w:hAnsi="宋体"/>
                                  <w:sz w:val="18"/>
                                </w:rPr>
                                <w:t>批准机关：</w:t>
                              </w:r>
                            </w:p>
                            <w:p w14:paraId="02EE9189">
                              <w:pPr>
                                <w:spacing w:line="0" w:lineRule="atLeast"/>
                                <w:rPr>
                                  <w:sz w:val="18"/>
                                </w:rPr>
                              </w:pPr>
                              <w:r>
                                <w:rPr>
                                  <w:rFonts w:hint="eastAsia" w:ascii="宋体" w:hAnsi="宋体"/>
                                  <w:sz w:val="18"/>
                                </w:rPr>
                                <w:t>批准文号：</w:t>
                              </w:r>
                            </w:p>
                            <w:p w14:paraId="1551ED7E">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30" o:spid="_x0000_s1026" o:spt="203" style="position:absolute;left:0pt;margin-left:312.2pt;margin-top:5.35pt;height:60.55pt;width:141.45pt;z-index:251676672;mso-width-relative:page;mso-height-relative:page;" coordorigin="8044,3248" coordsize="2560,1211" o:gfxdata="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uoJJF2gAA&#10;AAoBAAAPAAAAAAAAAAEAIAAAACIAAABkcnMvZG93bnJldi54bWxQSwECFAAUAAAACACHTuJAguh8&#10;q8cCAABFCAAADgAAAAAAAAABACAAAAApAQAAZHJzL2Uyb0RvYy54bWxQSwUGAAAAAAYABgBZAQAA&#10;YgYAAAAA&#10;">
                <o:lock v:ext="edit" aspectratio="f"/>
                <v:shape id="文本框 1" o:spid="_x0000_s1026" o:spt="202" type="#_x0000_t202" style="position:absolute;left:8957;top:3250;height:1209;width:1647;" fillcolor="#FFFFFF" filled="t" stroked="t" coordsize="21600,21600" o:gfxdata="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QrU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0mm,0mm,0mm,0mm">
                    <w:txbxContent>
                      <w:p w14:paraId="5D298F93">
                        <w:pPr>
                          <w:spacing w:line="0" w:lineRule="atLeast"/>
                          <w:jc w:val="left"/>
                          <w:rPr>
                            <w:sz w:val="18"/>
                          </w:rPr>
                        </w:pPr>
                        <w:r>
                          <w:rPr>
                            <w:spacing w:val="36"/>
                            <w:kern w:val="0"/>
                            <w:sz w:val="18"/>
                            <w:fitText w:val="1800" w:id="-1739934207"/>
                          </w:rPr>
                          <w:t>交企统P203-4</w:t>
                        </w:r>
                        <w:r>
                          <w:rPr>
                            <w:spacing w:val="1"/>
                            <w:kern w:val="0"/>
                            <w:sz w:val="18"/>
                            <w:fitText w:val="1800" w:id="-1739934207"/>
                          </w:rPr>
                          <w:t>表</w:t>
                        </w:r>
                      </w:p>
                      <w:p w14:paraId="1E75D72A">
                        <w:pPr>
                          <w:spacing w:line="0" w:lineRule="atLeast"/>
                          <w:jc w:val="left"/>
                          <w:rPr>
                            <w:spacing w:val="36"/>
                            <w:kern w:val="0"/>
                            <w:sz w:val="18"/>
                          </w:rPr>
                        </w:pPr>
                        <w:r>
                          <w:rPr>
                            <w:spacing w:val="112"/>
                            <w:kern w:val="0"/>
                            <w:sz w:val="18"/>
                            <w:fitText w:val="1800" w:id="-1739339771"/>
                          </w:rPr>
                          <w:t>交通运输</w:t>
                        </w:r>
                        <w:r>
                          <w:rPr>
                            <w:spacing w:val="2"/>
                            <w:kern w:val="0"/>
                            <w:sz w:val="18"/>
                            <w:fitText w:val="1800" w:id="-1739339771"/>
                          </w:rPr>
                          <w:t>部</w:t>
                        </w:r>
                      </w:p>
                      <w:p w14:paraId="29CC3B27">
                        <w:pPr>
                          <w:spacing w:line="0" w:lineRule="atLeast"/>
                          <w:jc w:val="left"/>
                          <w:rPr>
                            <w:spacing w:val="36"/>
                            <w:kern w:val="0"/>
                            <w:sz w:val="18"/>
                          </w:rPr>
                        </w:pPr>
                        <w:r>
                          <w:rPr>
                            <w:spacing w:val="112"/>
                            <w:kern w:val="0"/>
                            <w:sz w:val="18"/>
                            <w:fitText w:val="1800" w:id="-1739339770"/>
                          </w:rPr>
                          <w:t>国家统计</w:t>
                        </w:r>
                        <w:r>
                          <w:rPr>
                            <w:spacing w:val="2"/>
                            <w:kern w:val="0"/>
                            <w:sz w:val="18"/>
                            <w:fitText w:val="1800" w:id="-1739339770"/>
                          </w:rPr>
                          <w:t>局</w:t>
                        </w:r>
                      </w:p>
                      <w:p w14:paraId="1B06194B">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540508B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kB9p9L4AAADb&#10;AAAADwAAAGRycy9kb3ducmV2LnhtbEWPwWrCQBCG70LfYZlCb7qrFJXoJpRCoVSoqBV6HLNjEszO&#10;huzW2Ld3DoUeh3/+b75ZFzffqiv1sQlsYToxoIjL4BquLHwd3sZLUDEhO2wDk4VfilDkD6M1Zi4M&#10;vKPrPlVKIBwztFCn1GVax7Imj3ESOmLJzqH3mGTsK+16HATuWz0zZq49NiwXauzotabysv/xouFf&#10;BvwsT5v5tjPm++O4eW6PC2ufHqdmBSrRLf0v/7XfnYWZ2MsvAgCd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9p9L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20072BC2">
                        <w:pPr>
                          <w:spacing w:line="0" w:lineRule="atLeast"/>
                          <w:rPr>
                            <w:rFonts w:hint="eastAsia" w:ascii="宋体" w:hAnsi="宋体"/>
                            <w:sz w:val="18"/>
                          </w:rPr>
                        </w:pPr>
                        <w:r>
                          <w:rPr>
                            <w:rFonts w:hint="eastAsia" w:ascii="宋体" w:hAnsi="宋体"/>
                            <w:sz w:val="18"/>
                          </w:rPr>
                          <w:t>表　　号：</w:t>
                        </w:r>
                      </w:p>
                      <w:p w14:paraId="4E266853">
                        <w:pPr>
                          <w:spacing w:line="0" w:lineRule="atLeast"/>
                          <w:rPr>
                            <w:rFonts w:hint="eastAsia" w:ascii="宋体" w:hAnsi="宋体"/>
                            <w:sz w:val="18"/>
                          </w:rPr>
                        </w:pPr>
                        <w:r>
                          <w:rPr>
                            <w:rFonts w:hint="eastAsia" w:ascii="宋体" w:hAnsi="宋体"/>
                            <w:sz w:val="18"/>
                          </w:rPr>
                          <w:t>制定机关：</w:t>
                        </w:r>
                      </w:p>
                      <w:p w14:paraId="327D107E">
                        <w:pPr>
                          <w:spacing w:line="0" w:lineRule="atLeast"/>
                          <w:rPr>
                            <w:rFonts w:hint="eastAsia" w:ascii="宋体" w:hAnsi="宋体"/>
                            <w:sz w:val="18"/>
                          </w:rPr>
                        </w:pPr>
                        <w:r>
                          <w:rPr>
                            <w:rFonts w:hint="eastAsia" w:ascii="宋体" w:hAnsi="宋体"/>
                            <w:sz w:val="18"/>
                          </w:rPr>
                          <w:t>批准机关：</w:t>
                        </w:r>
                      </w:p>
                      <w:p w14:paraId="02EE9189">
                        <w:pPr>
                          <w:spacing w:line="0" w:lineRule="atLeast"/>
                          <w:rPr>
                            <w:sz w:val="18"/>
                          </w:rPr>
                        </w:pPr>
                        <w:r>
                          <w:rPr>
                            <w:rFonts w:hint="eastAsia" w:ascii="宋体" w:hAnsi="宋体"/>
                            <w:sz w:val="18"/>
                          </w:rPr>
                          <w:t>批准文号：</w:t>
                        </w:r>
                      </w:p>
                      <w:p w14:paraId="1551ED7E">
                        <w:pPr>
                          <w:spacing w:line="0" w:lineRule="atLeast"/>
                          <w:rPr>
                            <w:sz w:val="18"/>
                          </w:rPr>
                        </w:pPr>
                        <w:r>
                          <w:rPr>
                            <w:sz w:val="18"/>
                          </w:rPr>
                          <w:t>有效期至：</w:t>
                        </w:r>
                      </w:p>
                    </w:txbxContent>
                  </v:textbox>
                </v:shape>
              </v:group>
            </w:pict>
          </mc:Fallback>
        </mc:AlternateContent>
      </w:r>
    </w:p>
    <w:p w14:paraId="58B78C2C">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95104" behindDoc="0" locked="0" layoutInCell="1" allowOverlap="1">
                <wp:simplePos x="0" y="0"/>
                <wp:positionH relativeFrom="column">
                  <wp:posOffset>-80645</wp:posOffset>
                </wp:positionH>
                <wp:positionV relativeFrom="paragraph">
                  <wp:posOffset>283210</wp:posOffset>
                </wp:positionV>
                <wp:extent cx="3354705" cy="298450"/>
                <wp:effectExtent l="0" t="0" r="17145" b="25400"/>
                <wp:wrapNone/>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8450"/>
                        </a:xfrm>
                        <a:prstGeom prst="rect">
                          <a:avLst/>
                        </a:prstGeom>
                        <a:solidFill>
                          <a:srgbClr val="FFFFFF"/>
                        </a:solidFill>
                        <a:ln w="3175">
                          <a:solidFill>
                            <a:srgbClr val="FFFFFF"/>
                          </a:solidFill>
                          <a:miter lim="800000"/>
                        </a:ln>
                      </wps:spPr>
                      <wps:txbx>
                        <w:txbxContent>
                          <w:p w14:paraId="34DC74B0">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6.35pt;margin-top:22.3pt;height:23.5pt;width:264.15pt;z-index:251695104;mso-width-relative:page;mso-height-relative:page;" fillcolor="#FFFFFF" filled="t" stroked="t" coordsize="21600,21600" o:gfxdata="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87M69YAAAAJAQAADwAAAAAAAAABACAAAAAiAAAAZHJz&#10;L2Rvd25yZXYueG1sUEsBAhQAFAAAAAgAh07iQP+g8g4/AgAAiAQAAA4AAAAAAAAAAQAgAAAAJQEA&#10;AGRycy9lMm9Eb2MueG1sUEsFBgAAAAAGAAYAWQEAANYFAAAAAA==&#10;">
                <v:fill on="t" focussize="0,0"/>
                <v:stroke weight="0.25pt" color="#FFFFFF" miterlimit="8" joinstyle="miter"/>
                <v:imagedata o:title=""/>
                <o:lock v:ext="edit" aspectratio="f"/>
                <v:textbox>
                  <w:txbxContent>
                    <w:p w14:paraId="34DC74B0">
                      <w:pPr>
                        <w:spacing w:line="0" w:lineRule="atLeast"/>
                        <w:rPr>
                          <w:sz w:val="18"/>
                          <w:szCs w:val="18"/>
                        </w:rPr>
                      </w:pPr>
                      <w:r>
                        <w:rPr>
                          <w:rFonts w:hint="eastAsia"/>
                          <w:sz w:val="18"/>
                          <w:szCs w:val="18"/>
                        </w:rPr>
                        <w:t>统一社会信用代码：□□□□□□□□□□□□□□□□□□</w:t>
                      </w:r>
                    </w:p>
                  </w:txbxContent>
                </v:textbox>
              </v:shape>
            </w:pict>
          </mc:Fallback>
        </mc:AlternateContent>
      </w:r>
    </w:p>
    <w:p w14:paraId="148969B3">
      <w:pPr>
        <w:spacing w:before="120" w:beforeLines="50" w:line="400" w:lineRule="exact"/>
        <w:rPr>
          <w:sz w:val="18"/>
          <w:szCs w:val="18"/>
        </w:rPr>
      </w:pPr>
    </w:p>
    <w:p w14:paraId="76A8B936">
      <w:pPr>
        <w:rPr>
          <w:kern w:val="0"/>
          <w:sz w:val="18"/>
          <w:szCs w:val="18"/>
        </w:rPr>
      </w:pPr>
      <w:bookmarkStart w:id="118" w:name="_Toc302510355"/>
      <w:bookmarkStart w:id="119" w:name="_Toc271017107"/>
      <w:bookmarkStart w:id="120" w:name="_Toc275449502"/>
      <w:bookmarkStart w:id="121" w:name="_Toc488324331"/>
      <w:bookmarkStart w:id="122" w:name="_Toc484764210"/>
      <w:bookmarkStart w:id="123" w:name="_Toc275459838"/>
      <w:bookmarkStart w:id="124" w:name="_Toc270678758"/>
      <w:bookmarkStart w:id="125" w:name="_Toc464058435"/>
      <w:bookmarkStart w:id="126" w:name="_Toc487551857"/>
      <w:r>
        <w:rPr>
          <w:kern w:val="0"/>
          <w:sz w:val="18"/>
          <w:szCs w:val="18"/>
        </w:rPr>
        <w:t>单位详细名称</w:t>
      </w:r>
      <w:r>
        <w:rPr>
          <w:sz w:val="18"/>
          <w:szCs w:val="18"/>
        </w:rPr>
        <w:t>：</w:t>
      </w:r>
      <w:r>
        <w:rPr>
          <w:sz w:val="18"/>
          <w:szCs w:val="18"/>
        </w:rPr>
        <w:tab/>
      </w:r>
      <w:r>
        <w:rPr>
          <w:kern w:val="0"/>
          <w:sz w:val="18"/>
          <w:szCs w:val="18"/>
        </w:rPr>
        <w:t xml:space="preserve">                           20    年   月</w:t>
      </w:r>
    </w:p>
    <w:tbl>
      <w:tblPr>
        <w:tblStyle w:val="26"/>
        <w:tblW w:w="941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992"/>
        <w:gridCol w:w="709"/>
        <w:gridCol w:w="567"/>
        <w:gridCol w:w="567"/>
        <w:gridCol w:w="601"/>
        <w:gridCol w:w="533"/>
        <w:gridCol w:w="567"/>
        <w:gridCol w:w="1701"/>
        <w:gridCol w:w="1615"/>
      </w:tblGrid>
      <w:tr w14:paraId="361FC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vMerge w:val="restart"/>
            <w:tcBorders>
              <w:top w:val="single" w:color="auto" w:sz="8" w:space="0"/>
              <w:left w:val="nil"/>
              <w:bottom w:val="single" w:color="auto" w:sz="2" w:space="0"/>
              <w:right w:val="single" w:color="auto" w:sz="2" w:space="0"/>
            </w:tcBorders>
            <w:tcMar>
              <w:top w:w="0" w:type="dxa"/>
              <w:left w:w="28" w:type="dxa"/>
              <w:bottom w:w="0" w:type="dxa"/>
              <w:right w:w="28" w:type="dxa"/>
            </w:tcMar>
            <w:vAlign w:val="center"/>
          </w:tcPr>
          <w:p w14:paraId="41D64DDE">
            <w:pPr>
              <w:widowControl/>
              <w:snapToGrid w:val="0"/>
              <w:ind w:left="-525" w:leftChars="-250" w:right="-525" w:rightChars="-250"/>
              <w:jc w:val="center"/>
              <w:rPr>
                <w:sz w:val="18"/>
                <w:szCs w:val="18"/>
              </w:rPr>
            </w:pPr>
            <w:r>
              <w:rPr>
                <w:sz w:val="18"/>
                <w:szCs w:val="18"/>
              </w:rPr>
              <w:t>到（发）站</w:t>
            </w:r>
          </w:p>
        </w:tc>
        <w:tc>
          <w:tcPr>
            <w:tcW w:w="992" w:type="dxa"/>
            <w:vMerge w:val="restart"/>
            <w:tcBorders>
              <w:top w:val="single" w:color="auto" w:sz="8" w:space="0"/>
              <w:left w:val="single" w:color="auto" w:sz="2" w:space="0"/>
              <w:right w:val="single" w:color="auto" w:sz="2" w:space="0"/>
            </w:tcBorders>
            <w:vAlign w:val="center"/>
          </w:tcPr>
          <w:p w14:paraId="55762439">
            <w:pPr>
              <w:widowControl/>
              <w:snapToGrid w:val="0"/>
              <w:jc w:val="center"/>
              <w:rPr>
                <w:sz w:val="18"/>
                <w:szCs w:val="18"/>
              </w:rPr>
            </w:pPr>
            <w:r>
              <w:rPr>
                <w:sz w:val="18"/>
                <w:szCs w:val="18"/>
              </w:rPr>
              <w:t>总计</w:t>
            </w:r>
          </w:p>
          <w:p w14:paraId="30589219">
            <w:pPr>
              <w:widowControl/>
              <w:snapToGrid w:val="0"/>
              <w:jc w:val="center"/>
              <w:rPr>
                <w:sz w:val="18"/>
                <w:szCs w:val="18"/>
              </w:rPr>
            </w:pPr>
            <w:r>
              <w:rPr>
                <w:sz w:val="18"/>
                <w:szCs w:val="18"/>
              </w:rPr>
              <w:t>（TEU）</w:t>
            </w:r>
          </w:p>
        </w:tc>
        <w:tc>
          <w:tcPr>
            <w:tcW w:w="3544" w:type="dxa"/>
            <w:gridSpan w:val="6"/>
            <w:tcBorders>
              <w:top w:val="single" w:color="auto" w:sz="8" w:space="0"/>
              <w:left w:val="single" w:color="auto" w:sz="2" w:space="0"/>
              <w:bottom w:val="single" w:color="auto" w:sz="2" w:space="0"/>
              <w:right w:val="single" w:color="auto" w:sz="2" w:space="0"/>
            </w:tcBorders>
            <w:tcMar>
              <w:top w:w="0" w:type="dxa"/>
              <w:left w:w="28" w:type="dxa"/>
              <w:bottom w:w="0" w:type="dxa"/>
              <w:right w:w="28" w:type="dxa"/>
            </w:tcMar>
            <w:vAlign w:val="center"/>
          </w:tcPr>
          <w:p w14:paraId="50E9986E">
            <w:pPr>
              <w:widowControl/>
              <w:snapToGrid w:val="0"/>
              <w:jc w:val="center"/>
              <w:rPr>
                <w:sz w:val="18"/>
                <w:szCs w:val="18"/>
              </w:rPr>
            </w:pPr>
            <w:r>
              <w:rPr>
                <w:sz w:val="18"/>
                <w:szCs w:val="18"/>
              </w:rPr>
              <w:t>重箱（TEU）</w:t>
            </w:r>
          </w:p>
        </w:tc>
        <w:tc>
          <w:tcPr>
            <w:tcW w:w="3316" w:type="dxa"/>
            <w:gridSpan w:val="2"/>
            <w:tcBorders>
              <w:top w:val="single" w:color="auto" w:sz="8" w:space="0"/>
              <w:left w:val="single" w:color="auto" w:sz="2" w:space="0"/>
              <w:bottom w:val="single" w:color="auto" w:sz="2" w:space="0"/>
              <w:right w:val="nil"/>
            </w:tcBorders>
            <w:vAlign w:val="center"/>
          </w:tcPr>
          <w:p w14:paraId="2C899B83">
            <w:pPr>
              <w:widowControl/>
              <w:snapToGrid w:val="0"/>
              <w:jc w:val="center"/>
              <w:rPr>
                <w:sz w:val="18"/>
                <w:szCs w:val="18"/>
              </w:rPr>
            </w:pPr>
            <w:r>
              <w:rPr>
                <w:sz w:val="18"/>
                <w:szCs w:val="18"/>
              </w:rPr>
              <w:t>空箱（TEU）</w:t>
            </w:r>
          </w:p>
        </w:tc>
      </w:tr>
      <w:tr w14:paraId="4EF103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vMerge w:val="continue"/>
            <w:tcBorders>
              <w:top w:val="single" w:color="auto" w:sz="8" w:space="0"/>
              <w:left w:val="nil"/>
              <w:bottom w:val="single" w:color="auto" w:sz="2" w:space="0"/>
              <w:right w:val="single" w:color="auto" w:sz="2" w:space="0"/>
            </w:tcBorders>
            <w:vAlign w:val="center"/>
          </w:tcPr>
          <w:p w14:paraId="7CCDEDD2">
            <w:pPr>
              <w:widowControl/>
              <w:snapToGrid w:val="0"/>
              <w:jc w:val="center"/>
              <w:rPr>
                <w:sz w:val="18"/>
                <w:szCs w:val="18"/>
              </w:rPr>
            </w:pPr>
          </w:p>
        </w:tc>
        <w:tc>
          <w:tcPr>
            <w:tcW w:w="992" w:type="dxa"/>
            <w:vMerge w:val="continue"/>
            <w:tcBorders>
              <w:left w:val="single" w:color="auto" w:sz="2" w:space="0"/>
              <w:right w:val="single" w:color="auto" w:sz="2" w:space="0"/>
            </w:tcBorders>
            <w:vAlign w:val="center"/>
          </w:tcPr>
          <w:p w14:paraId="03297DB7">
            <w:pPr>
              <w:widowControl/>
              <w:snapToGrid w:val="0"/>
              <w:jc w:val="center"/>
              <w:rPr>
                <w:sz w:val="18"/>
                <w:szCs w:val="18"/>
              </w:rPr>
            </w:pPr>
          </w:p>
        </w:tc>
        <w:tc>
          <w:tcPr>
            <w:tcW w:w="1843" w:type="dxa"/>
            <w:gridSpan w:val="3"/>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9C882A9">
            <w:pPr>
              <w:widowControl/>
              <w:snapToGrid w:val="0"/>
              <w:jc w:val="center"/>
              <w:rPr>
                <w:sz w:val="18"/>
                <w:szCs w:val="18"/>
              </w:rPr>
            </w:pPr>
            <w:r>
              <w:rPr>
                <w:sz w:val="18"/>
                <w:szCs w:val="18"/>
              </w:rPr>
              <w:t>铁水联运进港量</w:t>
            </w:r>
          </w:p>
        </w:tc>
        <w:tc>
          <w:tcPr>
            <w:tcW w:w="1701" w:type="dxa"/>
            <w:gridSpan w:val="3"/>
            <w:tcBorders>
              <w:top w:val="single" w:color="auto" w:sz="2" w:space="0"/>
              <w:left w:val="single" w:color="auto" w:sz="2" w:space="0"/>
              <w:bottom w:val="single" w:color="auto" w:sz="2" w:space="0"/>
              <w:right w:val="single" w:color="auto" w:sz="2" w:space="0"/>
            </w:tcBorders>
            <w:vAlign w:val="center"/>
          </w:tcPr>
          <w:p w14:paraId="4C497B8B">
            <w:pPr>
              <w:widowControl/>
              <w:snapToGrid w:val="0"/>
              <w:jc w:val="center"/>
              <w:rPr>
                <w:sz w:val="18"/>
                <w:szCs w:val="18"/>
              </w:rPr>
            </w:pPr>
            <w:r>
              <w:rPr>
                <w:sz w:val="18"/>
                <w:szCs w:val="18"/>
              </w:rPr>
              <w:t>铁水联运出港量</w:t>
            </w: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3A154E6D">
            <w:pPr>
              <w:widowControl/>
              <w:snapToGrid w:val="0"/>
              <w:jc w:val="center"/>
              <w:rPr>
                <w:sz w:val="18"/>
                <w:szCs w:val="18"/>
              </w:rPr>
            </w:pPr>
            <w:r>
              <w:rPr>
                <w:sz w:val="18"/>
                <w:szCs w:val="18"/>
              </w:rPr>
              <w:t>铁水联运进港量</w:t>
            </w:r>
          </w:p>
        </w:tc>
        <w:tc>
          <w:tcPr>
            <w:tcW w:w="1615" w:type="dxa"/>
            <w:tcBorders>
              <w:top w:val="single" w:color="auto" w:sz="2" w:space="0"/>
              <w:left w:val="single" w:color="auto" w:sz="2" w:space="0"/>
              <w:bottom w:val="single" w:color="auto" w:sz="2" w:space="0"/>
              <w:right w:val="nil"/>
            </w:tcBorders>
            <w:vAlign w:val="center"/>
          </w:tcPr>
          <w:p w14:paraId="5E6E77A6">
            <w:pPr>
              <w:widowControl/>
              <w:snapToGrid w:val="0"/>
              <w:jc w:val="center"/>
              <w:rPr>
                <w:sz w:val="18"/>
                <w:szCs w:val="18"/>
              </w:rPr>
            </w:pPr>
            <w:r>
              <w:rPr>
                <w:sz w:val="18"/>
                <w:szCs w:val="18"/>
              </w:rPr>
              <w:t>铁水联运出港量</w:t>
            </w:r>
          </w:p>
        </w:tc>
      </w:tr>
      <w:tr w14:paraId="46334F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vMerge w:val="continue"/>
            <w:tcBorders>
              <w:top w:val="single" w:color="auto" w:sz="8" w:space="0"/>
              <w:left w:val="nil"/>
              <w:bottom w:val="single" w:color="auto" w:sz="2" w:space="0"/>
              <w:right w:val="single" w:color="auto" w:sz="2" w:space="0"/>
            </w:tcBorders>
            <w:vAlign w:val="center"/>
          </w:tcPr>
          <w:p w14:paraId="0F12E5EF">
            <w:pPr>
              <w:widowControl/>
              <w:snapToGrid w:val="0"/>
              <w:jc w:val="center"/>
              <w:rPr>
                <w:sz w:val="18"/>
                <w:szCs w:val="18"/>
              </w:rPr>
            </w:pPr>
          </w:p>
        </w:tc>
        <w:tc>
          <w:tcPr>
            <w:tcW w:w="992" w:type="dxa"/>
            <w:vMerge w:val="continue"/>
            <w:tcBorders>
              <w:left w:val="single" w:color="auto" w:sz="2" w:space="0"/>
              <w:bottom w:val="single" w:color="auto" w:sz="2" w:space="0"/>
              <w:right w:val="single" w:color="auto" w:sz="2" w:space="0"/>
            </w:tcBorders>
            <w:vAlign w:val="center"/>
          </w:tcPr>
          <w:p w14:paraId="630BB17A">
            <w:pPr>
              <w:widowControl/>
              <w:snapToGrid w:val="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52A4833D">
            <w:pPr>
              <w:widowControl/>
              <w:snapToGrid w:val="0"/>
              <w:jc w:val="center"/>
              <w:rPr>
                <w:sz w:val="18"/>
                <w:szCs w:val="18"/>
              </w:rPr>
            </w:pPr>
            <w:r>
              <w:rPr>
                <w:sz w:val="18"/>
                <w:szCs w:val="18"/>
              </w:rPr>
              <w:t>合计</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C4BA6E9">
            <w:pPr>
              <w:widowControl/>
              <w:snapToGrid w:val="0"/>
              <w:jc w:val="center"/>
              <w:rPr>
                <w:sz w:val="18"/>
                <w:szCs w:val="18"/>
              </w:rPr>
            </w:pPr>
            <w:r>
              <w:rPr>
                <w:sz w:val="18"/>
                <w:szCs w:val="18"/>
              </w:rPr>
              <w:t>内贸</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4D4EF3C3">
            <w:pPr>
              <w:widowControl/>
              <w:snapToGrid w:val="0"/>
              <w:jc w:val="center"/>
              <w:rPr>
                <w:sz w:val="18"/>
                <w:szCs w:val="18"/>
              </w:rPr>
            </w:pPr>
            <w:r>
              <w:rPr>
                <w:sz w:val="18"/>
                <w:szCs w:val="18"/>
              </w:rPr>
              <w:t>外贸</w:t>
            </w:r>
          </w:p>
        </w:tc>
        <w:tc>
          <w:tcPr>
            <w:tcW w:w="6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8EA65BD">
            <w:pPr>
              <w:widowControl/>
              <w:snapToGrid w:val="0"/>
              <w:jc w:val="center"/>
              <w:rPr>
                <w:sz w:val="18"/>
                <w:szCs w:val="18"/>
              </w:rPr>
            </w:pPr>
            <w:r>
              <w:rPr>
                <w:sz w:val="18"/>
                <w:szCs w:val="18"/>
              </w:rPr>
              <w:t>合计</w:t>
            </w:r>
          </w:p>
        </w:tc>
        <w:tc>
          <w:tcPr>
            <w:tcW w:w="533"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34E0511">
            <w:pPr>
              <w:widowControl/>
              <w:snapToGrid w:val="0"/>
              <w:jc w:val="center"/>
              <w:rPr>
                <w:sz w:val="18"/>
                <w:szCs w:val="18"/>
              </w:rPr>
            </w:pPr>
            <w:r>
              <w:rPr>
                <w:sz w:val="18"/>
                <w:szCs w:val="18"/>
              </w:rPr>
              <w:t>内贸</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32504E3">
            <w:pPr>
              <w:widowControl/>
              <w:snapToGrid w:val="0"/>
              <w:jc w:val="center"/>
              <w:rPr>
                <w:sz w:val="18"/>
                <w:szCs w:val="18"/>
              </w:rPr>
            </w:pPr>
            <w:r>
              <w:rPr>
                <w:sz w:val="18"/>
                <w:szCs w:val="18"/>
              </w:rPr>
              <w:t>外贸</w:t>
            </w: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1E395CA6">
            <w:pPr>
              <w:widowControl/>
              <w:snapToGrid w:val="0"/>
              <w:jc w:val="center"/>
              <w:rPr>
                <w:sz w:val="18"/>
                <w:szCs w:val="18"/>
              </w:rPr>
            </w:pPr>
            <w:r>
              <w:rPr>
                <w:sz w:val="18"/>
                <w:szCs w:val="18"/>
              </w:rPr>
              <w:t>合计</w:t>
            </w:r>
          </w:p>
        </w:tc>
        <w:tc>
          <w:tcPr>
            <w:tcW w:w="1615" w:type="dxa"/>
            <w:tcBorders>
              <w:top w:val="single" w:color="auto" w:sz="2" w:space="0"/>
              <w:left w:val="single" w:color="auto" w:sz="2" w:space="0"/>
              <w:bottom w:val="single" w:color="auto" w:sz="2" w:space="0"/>
              <w:right w:val="nil"/>
            </w:tcBorders>
            <w:tcMar>
              <w:top w:w="0" w:type="dxa"/>
              <w:left w:w="28" w:type="dxa"/>
              <w:bottom w:w="0" w:type="dxa"/>
              <w:right w:w="28" w:type="dxa"/>
            </w:tcMar>
            <w:vAlign w:val="center"/>
          </w:tcPr>
          <w:p w14:paraId="19A4112B">
            <w:pPr>
              <w:widowControl/>
              <w:snapToGrid w:val="0"/>
              <w:jc w:val="center"/>
              <w:rPr>
                <w:sz w:val="18"/>
                <w:szCs w:val="18"/>
              </w:rPr>
            </w:pPr>
            <w:r>
              <w:rPr>
                <w:sz w:val="18"/>
                <w:szCs w:val="18"/>
              </w:rPr>
              <w:t>合计</w:t>
            </w:r>
          </w:p>
        </w:tc>
      </w:tr>
      <w:tr w14:paraId="1CA8F7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tcBorders>
              <w:top w:val="single" w:color="auto" w:sz="2" w:space="0"/>
              <w:left w:val="nil"/>
              <w:bottom w:val="single" w:color="auto" w:sz="2" w:space="0"/>
              <w:right w:val="single" w:color="auto" w:sz="2" w:space="0"/>
            </w:tcBorders>
            <w:vAlign w:val="center"/>
          </w:tcPr>
          <w:p w14:paraId="3976FF8A">
            <w:pPr>
              <w:widowControl/>
              <w:snapToGrid w:val="0"/>
              <w:jc w:val="center"/>
              <w:rPr>
                <w:sz w:val="18"/>
                <w:szCs w:val="18"/>
              </w:rPr>
            </w:pPr>
            <w:r>
              <w:rPr>
                <w:sz w:val="18"/>
                <w:szCs w:val="18"/>
              </w:rPr>
              <w:t>甲</w:t>
            </w:r>
          </w:p>
        </w:tc>
        <w:tc>
          <w:tcPr>
            <w:tcW w:w="992" w:type="dxa"/>
            <w:tcBorders>
              <w:top w:val="single" w:color="auto" w:sz="2" w:space="0"/>
              <w:left w:val="single" w:color="auto" w:sz="2" w:space="0"/>
              <w:bottom w:val="single" w:color="auto" w:sz="2" w:space="0"/>
              <w:right w:val="single" w:color="auto" w:sz="2" w:space="0"/>
            </w:tcBorders>
            <w:vAlign w:val="center"/>
          </w:tcPr>
          <w:p w14:paraId="2536298D">
            <w:pPr>
              <w:widowControl/>
              <w:snapToGrid w:val="0"/>
              <w:jc w:val="center"/>
              <w:rPr>
                <w:sz w:val="18"/>
                <w:szCs w:val="18"/>
              </w:rPr>
            </w:pPr>
            <w:r>
              <w:rPr>
                <w:sz w:val="18"/>
                <w:szCs w:val="18"/>
              </w:rPr>
              <w:t>01</w:t>
            </w:r>
          </w:p>
        </w:tc>
        <w:tc>
          <w:tcPr>
            <w:tcW w:w="709"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29E4C696">
            <w:pPr>
              <w:widowControl/>
              <w:snapToGrid w:val="0"/>
              <w:jc w:val="center"/>
              <w:rPr>
                <w:sz w:val="18"/>
                <w:szCs w:val="18"/>
              </w:rPr>
            </w:pPr>
            <w:r>
              <w:rPr>
                <w:sz w:val="18"/>
                <w:szCs w:val="18"/>
              </w:rPr>
              <w:t>02</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48A34374">
            <w:pPr>
              <w:widowControl/>
              <w:snapToGrid w:val="0"/>
              <w:jc w:val="center"/>
              <w:rPr>
                <w:sz w:val="18"/>
                <w:szCs w:val="18"/>
              </w:rPr>
            </w:pPr>
            <w:r>
              <w:rPr>
                <w:sz w:val="18"/>
                <w:szCs w:val="18"/>
              </w:rPr>
              <w:t>03</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3A5FA69D">
            <w:pPr>
              <w:widowControl/>
              <w:snapToGrid w:val="0"/>
              <w:jc w:val="center"/>
              <w:rPr>
                <w:sz w:val="18"/>
                <w:szCs w:val="18"/>
              </w:rPr>
            </w:pPr>
            <w:r>
              <w:rPr>
                <w:sz w:val="18"/>
                <w:szCs w:val="18"/>
              </w:rPr>
              <w:t>04</w:t>
            </w:r>
          </w:p>
        </w:tc>
        <w:tc>
          <w:tcPr>
            <w:tcW w:w="6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28796FA">
            <w:pPr>
              <w:widowControl/>
              <w:snapToGrid w:val="0"/>
              <w:jc w:val="center"/>
              <w:rPr>
                <w:sz w:val="18"/>
                <w:szCs w:val="18"/>
              </w:rPr>
            </w:pPr>
            <w:r>
              <w:rPr>
                <w:sz w:val="18"/>
                <w:szCs w:val="18"/>
              </w:rPr>
              <w:t>05</w:t>
            </w:r>
          </w:p>
        </w:tc>
        <w:tc>
          <w:tcPr>
            <w:tcW w:w="533"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26B7A24E">
            <w:pPr>
              <w:widowControl/>
              <w:snapToGrid w:val="0"/>
              <w:jc w:val="center"/>
              <w:rPr>
                <w:sz w:val="18"/>
                <w:szCs w:val="18"/>
              </w:rPr>
            </w:pPr>
            <w:r>
              <w:rPr>
                <w:sz w:val="18"/>
                <w:szCs w:val="18"/>
              </w:rPr>
              <w:t>06</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DDA47A1">
            <w:pPr>
              <w:widowControl/>
              <w:snapToGrid w:val="0"/>
              <w:jc w:val="center"/>
              <w:rPr>
                <w:sz w:val="18"/>
                <w:szCs w:val="18"/>
              </w:rPr>
            </w:pPr>
            <w:r>
              <w:rPr>
                <w:sz w:val="18"/>
                <w:szCs w:val="18"/>
              </w:rPr>
              <w:t>07</w:t>
            </w: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9FACC4B">
            <w:pPr>
              <w:widowControl/>
              <w:snapToGrid w:val="0"/>
              <w:jc w:val="center"/>
              <w:rPr>
                <w:sz w:val="18"/>
                <w:szCs w:val="18"/>
              </w:rPr>
            </w:pPr>
            <w:r>
              <w:rPr>
                <w:sz w:val="18"/>
                <w:szCs w:val="18"/>
              </w:rPr>
              <w:t>08</w:t>
            </w:r>
          </w:p>
        </w:tc>
        <w:tc>
          <w:tcPr>
            <w:tcW w:w="1615" w:type="dxa"/>
            <w:tcBorders>
              <w:top w:val="single" w:color="auto" w:sz="2" w:space="0"/>
              <w:left w:val="single" w:color="auto" w:sz="2" w:space="0"/>
              <w:bottom w:val="single" w:color="auto" w:sz="2" w:space="0"/>
              <w:right w:val="nil"/>
            </w:tcBorders>
            <w:tcMar>
              <w:top w:w="0" w:type="dxa"/>
              <w:left w:w="28" w:type="dxa"/>
              <w:bottom w:w="0" w:type="dxa"/>
              <w:right w:w="28" w:type="dxa"/>
            </w:tcMar>
            <w:vAlign w:val="center"/>
          </w:tcPr>
          <w:p w14:paraId="557C4D29">
            <w:pPr>
              <w:widowControl/>
              <w:snapToGrid w:val="0"/>
              <w:jc w:val="center"/>
              <w:rPr>
                <w:sz w:val="18"/>
                <w:szCs w:val="18"/>
              </w:rPr>
            </w:pPr>
            <w:r>
              <w:rPr>
                <w:sz w:val="18"/>
                <w:szCs w:val="18"/>
              </w:rPr>
              <w:t>09</w:t>
            </w:r>
          </w:p>
        </w:tc>
      </w:tr>
      <w:tr w14:paraId="330E87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tcBorders>
              <w:top w:val="single" w:color="auto" w:sz="2" w:space="0"/>
              <w:left w:val="nil"/>
              <w:bottom w:val="single" w:color="auto" w:sz="2" w:space="0"/>
              <w:right w:val="single" w:color="auto" w:sz="2" w:space="0"/>
            </w:tcBorders>
            <w:vAlign w:val="center"/>
          </w:tcPr>
          <w:p w14:paraId="1931D91A">
            <w:pPr>
              <w:widowControl/>
              <w:snapToGrid w:val="0"/>
              <w:rPr>
                <w:sz w:val="18"/>
                <w:szCs w:val="18"/>
              </w:rPr>
            </w:pPr>
            <w:r>
              <w:rPr>
                <w:sz w:val="18"/>
                <w:szCs w:val="18"/>
              </w:rPr>
              <w:t>总计</w:t>
            </w:r>
          </w:p>
        </w:tc>
        <w:tc>
          <w:tcPr>
            <w:tcW w:w="992" w:type="dxa"/>
            <w:tcBorders>
              <w:top w:val="single" w:color="auto" w:sz="2" w:space="0"/>
              <w:left w:val="single" w:color="auto" w:sz="2" w:space="0"/>
              <w:bottom w:val="single" w:color="auto" w:sz="2" w:space="0"/>
              <w:right w:val="single" w:color="auto" w:sz="2" w:space="0"/>
            </w:tcBorders>
            <w:vAlign w:val="center"/>
          </w:tcPr>
          <w:p w14:paraId="28627198">
            <w:pPr>
              <w:widowControl/>
              <w:snapToGrid w:val="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3ACA211">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70D25BCF">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51191B25">
            <w:pPr>
              <w:widowControl/>
              <w:snapToGrid w:val="0"/>
              <w:jc w:val="center"/>
              <w:rPr>
                <w:sz w:val="18"/>
                <w:szCs w:val="18"/>
              </w:rPr>
            </w:pPr>
          </w:p>
        </w:tc>
        <w:tc>
          <w:tcPr>
            <w:tcW w:w="6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4B333986">
            <w:pPr>
              <w:widowControl/>
              <w:snapToGrid w:val="0"/>
              <w:jc w:val="center"/>
              <w:rPr>
                <w:sz w:val="18"/>
                <w:szCs w:val="18"/>
              </w:rPr>
            </w:pPr>
          </w:p>
        </w:tc>
        <w:tc>
          <w:tcPr>
            <w:tcW w:w="533"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732B6C7">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3F9AB5C0">
            <w:pPr>
              <w:widowControl/>
              <w:snapToGrid w:val="0"/>
              <w:jc w:val="center"/>
              <w:rPr>
                <w:sz w:val="18"/>
                <w:szCs w:val="18"/>
              </w:rPr>
            </w:pP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2D3B6F34">
            <w:pPr>
              <w:widowControl/>
              <w:snapToGrid w:val="0"/>
              <w:jc w:val="center"/>
              <w:rPr>
                <w:sz w:val="18"/>
                <w:szCs w:val="18"/>
              </w:rPr>
            </w:pPr>
          </w:p>
        </w:tc>
        <w:tc>
          <w:tcPr>
            <w:tcW w:w="1615" w:type="dxa"/>
            <w:tcBorders>
              <w:top w:val="single" w:color="auto" w:sz="2" w:space="0"/>
              <w:left w:val="single" w:color="auto" w:sz="2" w:space="0"/>
              <w:bottom w:val="single" w:color="auto" w:sz="2" w:space="0"/>
              <w:right w:val="nil"/>
            </w:tcBorders>
            <w:tcMar>
              <w:top w:w="0" w:type="dxa"/>
              <w:left w:w="28" w:type="dxa"/>
              <w:bottom w:w="0" w:type="dxa"/>
              <w:right w:w="28" w:type="dxa"/>
            </w:tcMar>
            <w:vAlign w:val="center"/>
          </w:tcPr>
          <w:p w14:paraId="5C25D94F">
            <w:pPr>
              <w:widowControl/>
              <w:snapToGrid w:val="0"/>
              <w:jc w:val="center"/>
              <w:rPr>
                <w:sz w:val="18"/>
                <w:szCs w:val="18"/>
              </w:rPr>
            </w:pPr>
          </w:p>
        </w:tc>
      </w:tr>
      <w:tr w14:paraId="004889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tcBorders>
              <w:top w:val="single" w:color="auto" w:sz="2" w:space="0"/>
              <w:left w:val="nil"/>
              <w:bottom w:val="single" w:color="auto" w:sz="2" w:space="0"/>
              <w:right w:val="single" w:color="auto" w:sz="2" w:space="0"/>
            </w:tcBorders>
            <w:vAlign w:val="center"/>
          </w:tcPr>
          <w:p w14:paraId="4F622E17">
            <w:pPr>
              <w:widowControl/>
              <w:snapToGrid w:val="0"/>
              <w:jc w:val="center"/>
              <w:rPr>
                <w:sz w:val="18"/>
                <w:szCs w:val="18"/>
              </w:rPr>
            </w:pPr>
            <w:r>
              <w:rPr>
                <w:sz w:val="18"/>
                <w:szCs w:val="18"/>
              </w:rPr>
              <w:t xml:space="preserve">  其中：过境</w:t>
            </w:r>
          </w:p>
        </w:tc>
        <w:tc>
          <w:tcPr>
            <w:tcW w:w="992" w:type="dxa"/>
            <w:tcBorders>
              <w:top w:val="single" w:color="auto" w:sz="2" w:space="0"/>
              <w:left w:val="single" w:color="auto" w:sz="2" w:space="0"/>
              <w:bottom w:val="single" w:color="auto" w:sz="2" w:space="0"/>
              <w:right w:val="single" w:color="auto" w:sz="2" w:space="0"/>
            </w:tcBorders>
            <w:vAlign w:val="center"/>
          </w:tcPr>
          <w:p w14:paraId="048EF7EF">
            <w:pPr>
              <w:widowControl/>
              <w:snapToGrid w:val="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7BCA3B8D">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185B851D">
            <w:pPr>
              <w:widowControl/>
              <w:snapToGrid w:val="0"/>
              <w:jc w:val="center"/>
              <w:rPr>
                <w:sz w:val="18"/>
                <w:szCs w:val="18"/>
              </w:rPr>
            </w:pPr>
            <w:r>
              <w:rPr>
                <w:sz w:val="18"/>
                <w:szCs w:val="18"/>
              </w:rPr>
              <w:t>—</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A0E6ACD">
            <w:pPr>
              <w:widowControl/>
              <w:snapToGrid w:val="0"/>
              <w:jc w:val="center"/>
              <w:rPr>
                <w:sz w:val="18"/>
                <w:szCs w:val="18"/>
              </w:rPr>
            </w:pPr>
            <w:r>
              <w:rPr>
                <w:sz w:val="18"/>
                <w:szCs w:val="18"/>
              </w:rPr>
              <w:t>—</w:t>
            </w:r>
          </w:p>
        </w:tc>
        <w:tc>
          <w:tcPr>
            <w:tcW w:w="6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623F5F7">
            <w:pPr>
              <w:widowControl/>
              <w:snapToGrid w:val="0"/>
              <w:jc w:val="center"/>
              <w:rPr>
                <w:sz w:val="18"/>
                <w:szCs w:val="18"/>
              </w:rPr>
            </w:pPr>
          </w:p>
        </w:tc>
        <w:tc>
          <w:tcPr>
            <w:tcW w:w="533"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C9FE71D">
            <w:pPr>
              <w:widowControl/>
              <w:snapToGrid w:val="0"/>
              <w:jc w:val="center"/>
              <w:rPr>
                <w:sz w:val="18"/>
                <w:szCs w:val="18"/>
              </w:rPr>
            </w:pPr>
            <w:r>
              <w:rPr>
                <w:sz w:val="18"/>
                <w:szCs w:val="18"/>
              </w:rPr>
              <w:t>—</w:t>
            </w: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D7209F7">
            <w:pPr>
              <w:widowControl/>
              <w:snapToGrid w:val="0"/>
              <w:jc w:val="center"/>
              <w:rPr>
                <w:sz w:val="18"/>
                <w:szCs w:val="18"/>
              </w:rPr>
            </w:pPr>
            <w:r>
              <w:rPr>
                <w:sz w:val="18"/>
                <w:szCs w:val="18"/>
              </w:rPr>
              <w:t>—</w:t>
            </w: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4AF53F0B">
            <w:pPr>
              <w:widowControl/>
              <w:snapToGrid w:val="0"/>
              <w:jc w:val="center"/>
              <w:rPr>
                <w:sz w:val="18"/>
                <w:szCs w:val="18"/>
              </w:rPr>
            </w:pPr>
          </w:p>
        </w:tc>
        <w:tc>
          <w:tcPr>
            <w:tcW w:w="1615" w:type="dxa"/>
            <w:tcBorders>
              <w:top w:val="single" w:color="auto" w:sz="2" w:space="0"/>
              <w:left w:val="single" w:color="auto" w:sz="2" w:space="0"/>
              <w:bottom w:val="single" w:color="auto" w:sz="2" w:space="0"/>
              <w:right w:val="nil"/>
            </w:tcBorders>
            <w:tcMar>
              <w:top w:w="0" w:type="dxa"/>
              <w:left w:w="28" w:type="dxa"/>
              <w:bottom w:w="0" w:type="dxa"/>
              <w:right w:w="28" w:type="dxa"/>
            </w:tcMar>
            <w:vAlign w:val="center"/>
          </w:tcPr>
          <w:p w14:paraId="3D805BA4">
            <w:pPr>
              <w:widowControl/>
              <w:snapToGrid w:val="0"/>
              <w:jc w:val="center"/>
              <w:rPr>
                <w:sz w:val="18"/>
                <w:szCs w:val="18"/>
              </w:rPr>
            </w:pPr>
          </w:p>
        </w:tc>
      </w:tr>
      <w:tr w14:paraId="0B701F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tcBorders>
              <w:top w:val="single" w:color="auto" w:sz="2" w:space="0"/>
              <w:left w:val="nil"/>
              <w:bottom w:val="single" w:color="auto" w:sz="2" w:space="0"/>
              <w:right w:val="single" w:color="auto" w:sz="2" w:space="0"/>
            </w:tcBorders>
            <w:vAlign w:val="center"/>
          </w:tcPr>
          <w:p w14:paraId="79DC6F64">
            <w:pPr>
              <w:widowControl/>
              <w:snapToGrid w:val="0"/>
              <w:jc w:val="center"/>
              <w:rPr>
                <w:sz w:val="18"/>
                <w:szCs w:val="18"/>
              </w:rPr>
            </w:pPr>
            <w:r>
              <w:rPr>
                <w:sz w:val="18"/>
                <w:szCs w:val="18"/>
              </w:rPr>
              <w:t xml:space="preserve">    …市</w:t>
            </w:r>
          </w:p>
        </w:tc>
        <w:tc>
          <w:tcPr>
            <w:tcW w:w="992" w:type="dxa"/>
            <w:tcBorders>
              <w:top w:val="single" w:color="auto" w:sz="2" w:space="0"/>
              <w:left w:val="single" w:color="auto" w:sz="2" w:space="0"/>
              <w:bottom w:val="single" w:color="auto" w:sz="2" w:space="0"/>
              <w:right w:val="single" w:color="auto" w:sz="2" w:space="0"/>
            </w:tcBorders>
            <w:vAlign w:val="center"/>
          </w:tcPr>
          <w:p w14:paraId="18AA4652">
            <w:pPr>
              <w:widowControl/>
              <w:snapToGrid w:val="0"/>
              <w:jc w:val="center"/>
              <w:rPr>
                <w:sz w:val="18"/>
                <w:szCs w:val="18"/>
              </w:rPr>
            </w:pPr>
          </w:p>
        </w:tc>
        <w:tc>
          <w:tcPr>
            <w:tcW w:w="709"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5758645F">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750F6D45">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6BDFEB52">
            <w:pPr>
              <w:widowControl/>
              <w:snapToGrid w:val="0"/>
              <w:jc w:val="center"/>
              <w:rPr>
                <w:sz w:val="18"/>
                <w:szCs w:val="18"/>
              </w:rPr>
            </w:pPr>
          </w:p>
        </w:tc>
        <w:tc>
          <w:tcPr>
            <w:tcW w:w="6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853A15A">
            <w:pPr>
              <w:widowControl/>
              <w:snapToGrid w:val="0"/>
              <w:jc w:val="center"/>
              <w:rPr>
                <w:sz w:val="18"/>
                <w:szCs w:val="18"/>
              </w:rPr>
            </w:pPr>
          </w:p>
        </w:tc>
        <w:tc>
          <w:tcPr>
            <w:tcW w:w="533"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B61B737">
            <w:pPr>
              <w:widowControl/>
              <w:snapToGrid w:val="0"/>
              <w:jc w:val="center"/>
              <w:rPr>
                <w:sz w:val="18"/>
                <w:szCs w:val="18"/>
              </w:rPr>
            </w:pPr>
          </w:p>
        </w:tc>
        <w:tc>
          <w:tcPr>
            <w:tcW w:w="567"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3EBE7154">
            <w:pPr>
              <w:widowControl/>
              <w:snapToGrid w:val="0"/>
              <w:jc w:val="center"/>
              <w:rPr>
                <w:sz w:val="18"/>
                <w:szCs w:val="18"/>
              </w:rPr>
            </w:pPr>
          </w:p>
        </w:tc>
        <w:tc>
          <w:tcPr>
            <w:tcW w:w="1701" w:type="dxa"/>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2B0E6DC5">
            <w:pPr>
              <w:widowControl/>
              <w:snapToGrid w:val="0"/>
              <w:jc w:val="center"/>
              <w:rPr>
                <w:sz w:val="18"/>
                <w:szCs w:val="18"/>
              </w:rPr>
            </w:pPr>
          </w:p>
        </w:tc>
        <w:tc>
          <w:tcPr>
            <w:tcW w:w="1615" w:type="dxa"/>
            <w:tcBorders>
              <w:top w:val="single" w:color="auto" w:sz="2" w:space="0"/>
              <w:left w:val="single" w:color="auto" w:sz="2" w:space="0"/>
              <w:bottom w:val="single" w:color="auto" w:sz="2" w:space="0"/>
              <w:right w:val="nil"/>
            </w:tcBorders>
            <w:tcMar>
              <w:top w:w="0" w:type="dxa"/>
              <w:left w:w="28" w:type="dxa"/>
              <w:bottom w:w="0" w:type="dxa"/>
              <w:right w:w="28" w:type="dxa"/>
            </w:tcMar>
            <w:vAlign w:val="center"/>
          </w:tcPr>
          <w:p w14:paraId="6395F8A1">
            <w:pPr>
              <w:widowControl/>
              <w:snapToGrid w:val="0"/>
              <w:jc w:val="center"/>
              <w:rPr>
                <w:sz w:val="18"/>
                <w:szCs w:val="18"/>
              </w:rPr>
            </w:pPr>
          </w:p>
        </w:tc>
      </w:tr>
      <w:tr w14:paraId="586EF5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560" w:type="dxa"/>
            <w:tcBorders>
              <w:top w:val="single" w:color="auto" w:sz="2" w:space="0"/>
              <w:left w:val="nil"/>
              <w:bottom w:val="single" w:color="auto" w:sz="8" w:space="0"/>
              <w:right w:val="single" w:color="auto" w:sz="2" w:space="0"/>
            </w:tcBorders>
            <w:vAlign w:val="center"/>
          </w:tcPr>
          <w:p w14:paraId="67649C33">
            <w:pPr>
              <w:widowControl/>
              <w:snapToGrid w:val="0"/>
              <w:jc w:val="center"/>
              <w:rPr>
                <w:sz w:val="18"/>
                <w:szCs w:val="18"/>
              </w:rPr>
            </w:pPr>
            <w:r>
              <w:rPr>
                <w:sz w:val="18"/>
                <w:szCs w:val="18"/>
              </w:rPr>
              <w:t xml:space="preserve">  …</w:t>
            </w:r>
          </w:p>
        </w:tc>
        <w:tc>
          <w:tcPr>
            <w:tcW w:w="992" w:type="dxa"/>
            <w:tcBorders>
              <w:top w:val="single" w:color="auto" w:sz="2" w:space="0"/>
              <w:left w:val="single" w:color="auto" w:sz="2" w:space="0"/>
              <w:bottom w:val="single" w:color="auto" w:sz="8" w:space="0"/>
              <w:right w:val="single" w:color="auto" w:sz="2" w:space="0"/>
            </w:tcBorders>
            <w:vAlign w:val="center"/>
          </w:tcPr>
          <w:p w14:paraId="19C9463E">
            <w:pPr>
              <w:widowControl/>
              <w:snapToGrid w:val="0"/>
              <w:jc w:val="center"/>
              <w:rPr>
                <w:sz w:val="18"/>
                <w:szCs w:val="18"/>
              </w:rPr>
            </w:pPr>
          </w:p>
        </w:tc>
        <w:tc>
          <w:tcPr>
            <w:tcW w:w="709"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599879B6">
            <w:pPr>
              <w:widowControl/>
              <w:snapToGrid w:val="0"/>
              <w:jc w:val="center"/>
              <w:rPr>
                <w:sz w:val="18"/>
                <w:szCs w:val="18"/>
              </w:rPr>
            </w:pPr>
          </w:p>
        </w:tc>
        <w:tc>
          <w:tcPr>
            <w:tcW w:w="567"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49821601">
            <w:pPr>
              <w:widowControl/>
              <w:snapToGrid w:val="0"/>
              <w:jc w:val="center"/>
              <w:rPr>
                <w:sz w:val="18"/>
                <w:szCs w:val="18"/>
              </w:rPr>
            </w:pPr>
          </w:p>
        </w:tc>
        <w:tc>
          <w:tcPr>
            <w:tcW w:w="567"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1E930ADE">
            <w:pPr>
              <w:widowControl/>
              <w:snapToGrid w:val="0"/>
              <w:jc w:val="center"/>
              <w:rPr>
                <w:sz w:val="18"/>
                <w:szCs w:val="18"/>
              </w:rPr>
            </w:pPr>
          </w:p>
        </w:tc>
        <w:tc>
          <w:tcPr>
            <w:tcW w:w="601"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0A14ACB6">
            <w:pPr>
              <w:widowControl/>
              <w:snapToGrid w:val="0"/>
              <w:jc w:val="center"/>
              <w:rPr>
                <w:sz w:val="18"/>
                <w:szCs w:val="18"/>
              </w:rPr>
            </w:pPr>
          </w:p>
        </w:tc>
        <w:tc>
          <w:tcPr>
            <w:tcW w:w="533"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56326F39">
            <w:pPr>
              <w:widowControl/>
              <w:snapToGrid w:val="0"/>
              <w:jc w:val="center"/>
              <w:rPr>
                <w:sz w:val="18"/>
                <w:szCs w:val="18"/>
              </w:rPr>
            </w:pPr>
          </w:p>
        </w:tc>
        <w:tc>
          <w:tcPr>
            <w:tcW w:w="567"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67E1C4E2">
            <w:pPr>
              <w:widowControl/>
              <w:snapToGrid w:val="0"/>
              <w:jc w:val="center"/>
              <w:rPr>
                <w:sz w:val="18"/>
                <w:szCs w:val="18"/>
              </w:rPr>
            </w:pPr>
          </w:p>
        </w:tc>
        <w:tc>
          <w:tcPr>
            <w:tcW w:w="1701" w:type="dxa"/>
            <w:tcBorders>
              <w:top w:val="single" w:color="auto" w:sz="2" w:space="0"/>
              <w:left w:val="single" w:color="auto" w:sz="2" w:space="0"/>
              <w:bottom w:val="single" w:color="auto" w:sz="8" w:space="0"/>
              <w:right w:val="single" w:color="auto" w:sz="2" w:space="0"/>
            </w:tcBorders>
            <w:tcMar>
              <w:top w:w="0" w:type="dxa"/>
              <w:left w:w="28" w:type="dxa"/>
              <w:bottom w:w="0" w:type="dxa"/>
              <w:right w:w="28" w:type="dxa"/>
            </w:tcMar>
            <w:vAlign w:val="center"/>
          </w:tcPr>
          <w:p w14:paraId="5B4AF083">
            <w:pPr>
              <w:widowControl/>
              <w:snapToGrid w:val="0"/>
              <w:jc w:val="center"/>
              <w:rPr>
                <w:sz w:val="18"/>
                <w:szCs w:val="18"/>
              </w:rPr>
            </w:pPr>
          </w:p>
        </w:tc>
        <w:tc>
          <w:tcPr>
            <w:tcW w:w="1615" w:type="dxa"/>
            <w:tcBorders>
              <w:top w:val="single" w:color="auto" w:sz="2" w:space="0"/>
              <w:left w:val="single" w:color="auto" w:sz="2" w:space="0"/>
              <w:bottom w:val="single" w:color="auto" w:sz="8" w:space="0"/>
              <w:right w:val="nil"/>
            </w:tcBorders>
            <w:tcMar>
              <w:top w:w="0" w:type="dxa"/>
              <w:left w:w="28" w:type="dxa"/>
              <w:bottom w:w="0" w:type="dxa"/>
              <w:right w:w="28" w:type="dxa"/>
            </w:tcMar>
            <w:vAlign w:val="center"/>
          </w:tcPr>
          <w:p w14:paraId="64F9A655">
            <w:pPr>
              <w:widowControl/>
              <w:snapToGrid w:val="0"/>
              <w:jc w:val="center"/>
              <w:rPr>
                <w:sz w:val="18"/>
                <w:szCs w:val="18"/>
              </w:rPr>
            </w:pPr>
          </w:p>
        </w:tc>
      </w:tr>
    </w:tbl>
    <w:p w14:paraId="33CA3BAD">
      <w:pPr>
        <w:spacing w:line="220" w:lineRule="exact"/>
        <w:rPr>
          <w:bCs/>
          <w:kern w:val="0"/>
          <w:sz w:val="18"/>
          <w:szCs w:val="18"/>
        </w:rPr>
      </w:pPr>
      <w:r>
        <w:rPr>
          <w:bCs/>
          <w:kern w:val="0"/>
          <w:sz w:val="18"/>
          <w:szCs w:val="18"/>
        </w:rPr>
        <w:t>单位负责人：          统计负责人：         填表人：         联系电话：        报出日期：20  年  月   日</w:t>
      </w:r>
    </w:p>
    <w:p w14:paraId="706036F5">
      <w:pPr>
        <w:spacing w:line="220" w:lineRule="exact"/>
        <w:ind w:left="-525" w:leftChars="-250" w:right="-525" w:rightChars="-250"/>
        <w:jc w:val="left"/>
        <w:rPr>
          <w:bCs/>
          <w:kern w:val="0"/>
          <w:sz w:val="18"/>
          <w:szCs w:val="18"/>
        </w:rPr>
      </w:pPr>
    </w:p>
    <w:p w14:paraId="36295069">
      <w:pPr>
        <w:spacing w:line="220" w:lineRule="exact"/>
        <w:ind w:left="720" w:hanging="720" w:hangingChars="400"/>
        <w:jc w:val="left"/>
        <w:rPr>
          <w:sz w:val="18"/>
          <w:szCs w:val="18"/>
        </w:rPr>
      </w:pPr>
      <w:r>
        <w:rPr>
          <w:sz w:val="18"/>
          <w:szCs w:val="18"/>
        </w:rPr>
        <w:t>说明：1.统计范围：所有从事集装箱铁水联运业务的港口经营业户。</w:t>
      </w:r>
      <w:r>
        <w:rPr>
          <w:rFonts w:hint="eastAsia"/>
          <w:sz w:val="18"/>
          <w:szCs w:val="18"/>
        </w:rPr>
        <w:t>统计中途不换箱、不开箱、一箱到底的“一箱制”</w:t>
      </w:r>
    </w:p>
    <w:p w14:paraId="69FEAC46">
      <w:pPr>
        <w:spacing w:line="220" w:lineRule="exact"/>
        <w:ind w:left="831" w:leftChars="310" w:hanging="180" w:hangingChars="100"/>
        <w:jc w:val="left"/>
        <w:rPr>
          <w:sz w:val="18"/>
          <w:szCs w:val="18"/>
        </w:rPr>
      </w:pPr>
      <w:r>
        <w:rPr>
          <w:rFonts w:hint="eastAsia"/>
          <w:sz w:val="18"/>
          <w:szCs w:val="18"/>
        </w:rPr>
        <w:t>集装箱铁水联运量。</w:t>
      </w:r>
    </w:p>
    <w:p w14:paraId="6A23FB5A">
      <w:pPr>
        <w:spacing w:line="220" w:lineRule="exact"/>
        <w:ind w:left="690" w:leftChars="260" w:right="-420" w:rightChars="-200" w:hanging="144" w:hangingChars="80"/>
        <w:rPr>
          <w:sz w:val="18"/>
          <w:szCs w:val="18"/>
        </w:rPr>
      </w:pPr>
      <w:r>
        <w:rPr>
          <w:sz w:val="18"/>
          <w:szCs w:val="18"/>
        </w:rPr>
        <w:t>2.对于跨港口从事港口业务的经营业户，需要根据在每个港口的生产业务情况分港口填写。</w:t>
      </w:r>
    </w:p>
    <w:p w14:paraId="016EAA8E">
      <w:pPr>
        <w:spacing w:line="220" w:lineRule="exact"/>
        <w:ind w:left="690" w:leftChars="260" w:right="-420" w:rightChars="-200" w:hanging="144" w:hangingChars="80"/>
        <w:rPr>
          <w:sz w:val="18"/>
          <w:szCs w:val="18"/>
        </w:rPr>
      </w:pPr>
      <w:r>
        <w:rPr>
          <w:sz w:val="18"/>
          <w:szCs w:val="18"/>
        </w:rPr>
        <w:t>3.</w:t>
      </w:r>
      <w:r>
        <w:rPr>
          <w:rFonts w:hint="eastAsia"/>
          <w:sz w:val="18"/>
          <w:szCs w:val="18"/>
        </w:rPr>
        <w:t>集装箱换算标准见附录三。</w:t>
      </w:r>
      <w:r>
        <w:rPr>
          <w:sz w:val="18"/>
          <w:szCs w:val="18"/>
        </w:rPr>
        <w:t xml:space="preserve"> </w:t>
      </w:r>
    </w:p>
    <w:p w14:paraId="0D91AA8F">
      <w:pPr>
        <w:spacing w:line="220" w:lineRule="exact"/>
        <w:ind w:left="690" w:leftChars="260" w:right="-420" w:rightChars="-200" w:hanging="144" w:hangingChars="80"/>
        <w:rPr>
          <w:sz w:val="18"/>
          <w:szCs w:val="18"/>
        </w:rPr>
      </w:pPr>
      <w:r>
        <w:rPr>
          <w:sz w:val="18"/>
          <w:szCs w:val="18"/>
        </w:rPr>
        <w:t>4.本表所有指标均保留两位小数。</w:t>
      </w:r>
    </w:p>
    <w:p w14:paraId="2848E06E">
      <w:pPr>
        <w:spacing w:line="220" w:lineRule="exact"/>
        <w:ind w:left="690" w:leftChars="260" w:right="-420" w:rightChars="-200" w:hanging="144" w:hangingChars="80"/>
        <w:rPr>
          <w:sz w:val="18"/>
          <w:szCs w:val="18"/>
        </w:rPr>
      </w:pPr>
      <w:r>
        <w:rPr>
          <w:sz w:val="18"/>
          <w:szCs w:val="18"/>
        </w:rPr>
        <w:t>5.表内逻辑关系：</w:t>
      </w:r>
    </w:p>
    <w:p w14:paraId="0ED6AEF3">
      <w:pPr>
        <w:pStyle w:val="54"/>
        <w:ind w:left="685" w:leftChars="326" w:firstLine="360" w:firstLineChars="200"/>
        <w:rPr>
          <w:rFonts w:cs="Times New Roman"/>
        </w:rPr>
      </w:pPr>
      <w:r>
        <w:rPr>
          <w:rFonts w:cs="Times New Roman"/>
        </w:rPr>
        <w:t>01列=02列+05列+08列+09列；</w:t>
      </w:r>
    </w:p>
    <w:p w14:paraId="5D0246FA">
      <w:pPr>
        <w:pStyle w:val="54"/>
        <w:ind w:left="685" w:leftChars="326" w:firstLine="360" w:firstLineChars="200"/>
        <w:rPr>
          <w:rFonts w:cs="Times New Roman"/>
        </w:rPr>
      </w:pPr>
      <w:r>
        <w:rPr>
          <w:rFonts w:cs="Times New Roman"/>
        </w:rPr>
        <w:t>02列=03列+04列；</w:t>
      </w:r>
    </w:p>
    <w:p w14:paraId="3B69CAD6">
      <w:pPr>
        <w:pStyle w:val="54"/>
        <w:ind w:left="685" w:leftChars="326" w:firstLine="360" w:firstLineChars="200"/>
        <w:rPr>
          <w:rFonts w:cs="Times New Roman"/>
        </w:rPr>
      </w:pPr>
      <w:r>
        <w:rPr>
          <w:rFonts w:cs="Times New Roman"/>
        </w:rPr>
        <w:t>05列=06列+07列。</w:t>
      </w:r>
    </w:p>
    <w:p w14:paraId="64974603">
      <w:pPr>
        <w:widowControl/>
        <w:jc w:val="left"/>
        <w:rPr>
          <w:sz w:val="18"/>
          <w:szCs w:val="20"/>
        </w:rPr>
      </w:pPr>
      <w:r>
        <w:br w:type="page"/>
      </w:r>
    </w:p>
    <w:p w14:paraId="1A65CBDE">
      <w:pPr>
        <w:spacing w:before="120" w:beforeLines="50"/>
        <w:jc w:val="center"/>
        <w:outlineLvl w:val="1"/>
        <w:rPr>
          <w:sz w:val="32"/>
          <w:szCs w:val="32"/>
        </w:rPr>
      </w:pPr>
      <w:bookmarkStart w:id="127" w:name="_Toc206680796"/>
      <w:r>
        <w:rPr>
          <w:sz w:val="32"/>
          <w:szCs w:val="32"/>
        </w:rPr>
        <w:t>港口分货类分运输方式集疏运情况</w:t>
      </w:r>
      <w:bookmarkEnd w:id="118"/>
      <w:bookmarkEnd w:id="119"/>
      <w:bookmarkEnd w:id="120"/>
      <w:bookmarkEnd w:id="121"/>
      <w:bookmarkEnd w:id="122"/>
      <w:bookmarkEnd w:id="123"/>
      <w:bookmarkEnd w:id="124"/>
      <w:bookmarkEnd w:id="125"/>
      <w:bookmarkEnd w:id="126"/>
      <w:bookmarkEnd w:id="127"/>
    </w:p>
    <w:p w14:paraId="4E4AB0E8">
      <w:pPr>
        <w:spacing w:line="400" w:lineRule="exact"/>
        <w:jc w:val="center"/>
        <w:rPr>
          <w:rFonts w:eastAsia="黑体"/>
          <w:sz w:val="28"/>
          <w:szCs w:val="28"/>
        </w:rPr>
      </w:pPr>
    </w:p>
    <w:p w14:paraId="22718308">
      <w:pPr>
        <w:spacing w:line="400" w:lineRule="exact"/>
        <w:jc w:val="center"/>
        <w:rPr>
          <w:rFonts w:eastAsia="黑体"/>
          <w:sz w:val="28"/>
          <w:szCs w:val="28"/>
        </w:rPr>
      </w:pPr>
      <w:r>
        <mc:AlternateContent>
          <mc:Choice Requires="wpg">
            <w:drawing>
              <wp:anchor distT="0" distB="0" distL="114300" distR="114300" simplePos="0" relativeHeight="251677696" behindDoc="0" locked="0" layoutInCell="1" allowOverlap="1">
                <wp:simplePos x="0" y="0"/>
                <wp:positionH relativeFrom="margin">
                  <wp:posOffset>4225925</wp:posOffset>
                </wp:positionH>
                <wp:positionV relativeFrom="paragraph">
                  <wp:posOffset>67945</wp:posOffset>
                </wp:positionV>
                <wp:extent cx="1812925" cy="768985"/>
                <wp:effectExtent l="0" t="0" r="16510" b="12065"/>
                <wp:wrapNone/>
                <wp:docPr id="13" name="Group 133"/>
                <wp:cNvGraphicFramePr/>
                <a:graphic xmlns:a="http://schemas.openxmlformats.org/drawingml/2006/main">
                  <a:graphicData uri="http://schemas.microsoft.com/office/word/2010/wordprocessingGroup">
                    <wpg:wgp>
                      <wpg:cNvGrpSpPr/>
                      <wpg:grpSpPr>
                        <a:xfrm>
                          <a:off x="0" y="0"/>
                          <a:ext cx="1812716" cy="768985"/>
                          <a:chOff x="8044" y="3248"/>
                          <a:chExt cx="2478" cy="1211"/>
                        </a:xfrm>
                      </wpg:grpSpPr>
                      <wps:wsp>
                        <wps:cNvPr id="14" name="文本框 1"/>
                        <wps:cNvSpPr txBox="1">
                          <a:spLocks noChangeArrowheads="1"/>
                        </wps:cNvSpPr>
                        <wps:spPr bwMode="auto">
                          <a:xfrm>
                            <a:off x="8957" y="3250"/>
                            <a:ext cx="1565" cy="1209"/>
                          </a:xfrm>
                          <a:prstGeom prst="rect">
                            <a:avLst/>
                          </a:prstGeom>
                          <a:solidFill>
                            <a:srgbClr val="FFFFFF"/>
                          </a:solidFill>
                          <a:ln w="9525">
                            <a:solidFill>
                              <a:srgbClr val="FFFFFF"/>
                            </a:solidFill>
                            <a:miter lim="800000"/>
                          </a:ln>
                        </wps:spPr>
                        <wps:txbx>
                          <w:txbxContent>
                            <w:p w14:paraId="1A703A66">
                              <w:pPr>
                                <w:spacing w:line="0" w:lineRule="atLeast"/>
                                <w:jc w:val="left"/>
                                <w:rPr>
                                  <w:sz w:val="18"/>
                                </w:rPr>
                              </w:pPr>
                              <w:r>
                                <w:rPr>
                                  <w:spacing w:val="36"/>
                                  <w:kern w:val="0"/>
                                  <w:sz w:val="18"/>
                                  <w:fitText w:val="1800" w:id="-1739934206"/>
                                </w:rPr>
                                <w:t>交企统P203-5</w:t>
                              </w:r>
                              <w:r>
                                <w:rPr>
                                  <w:spacing w:val="1"/>
                                  <w:kern w:val="0"/>
                                  <w:sz w:val="18"/>
                                  <w:fitText w:val="1800" w:id="-1739934206"/>
                                </w:rPr>
                                <w:t>表</w:t>
                              </w:r>
                            </w:p>
                            <w:p w14:paraId="5E7D2D53">
                              <w:pPr>
                                <w:spacing w:line="0" w:lineRule="atLeast"/>
                                <w:jc w:val="left"/>
                                <w:rPr>
                                  <w:spacing w:val="36"/>
                                  <w:kern w:val="0"/>
                                  <w:sz w:val="18"/>
                                </w:rPr>
                              </w:pPr>
                              <w:r>
                                <w:rPr>
                                  <w:spacing w:val="112"/>
                                  <w:kern w:val="0"/>
                                  <w:sz w:val="18"/>
                                  <w:fitText w:val="1800" w:id="-1739339775"/>
                                </w:rPr>
                                <w:t>交通运输</w:t>
                              </w:r>
                              <w:r>
                                <w:rPr>
                                  <w:spacing w:val="2"/>
                                  <w:kern w:val="0"/>
                                  <w:sz w:val="18"/>
                                  <w:fitText w:val="1800" w:id="-1739339775"/>
                                </w:rPr>
                                <w:t>部</w:t>
                              </w:r>
                            </w:p>
                            <w:p w14:paraId="0340B3EE">
                              <w:pPr>
                                <w:spacing w:line="0" w:lineRule="atLeast"/>
                                <w:jc w:val="left"/>
                                <w:rPr>
                                  <w:spacing w:val="36"/>
                                  <w:kern w:val="0"/>
                                  <w:sz w:val="18"/>
                                </w:rPr>
                              </w:pPr>
                              <w:r>
                                <w:rPr>
                                  <w:spacing w:val="112"/>
                                  <w:kern w:val="0"/>
                                  <w:sz w:val="18"/>
                                  <w:fitText w:val="1800" w:id="-1739339774"/>
                                </w:rPr>
                                <w:t>国家统计</w:t>
                              </w:r>
                              <w:r>
                                <w:rPr>
                                  <w:spacing w:val="2"/>
                                  <w:kern w:val="0"/>
                                  <w:sz w:val="18"/>
                                  <w:fitText w:val="1800" w:id="-1739339774"/>
                                </w:rPr>
                                <w:t>局</w:t>
                              </w:r>
                            </w:p>
                            <w:p w14:paraId="64435EB7">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07958799">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15"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55DE2BC1">
                              <w:pPr>
                                <w:spacing w:line="0" w:lineRule="atLeast"/>
                                <w:rPr>
                                  <w:rFonts w:hint="eastAsia" w:ascii="宋体" w:hAnsi="宋体"/>
                                  <w:sz w:val="18"/>
                                </w:rPr>
                              </w:pPr>
                              <w:r>
                                <w:rPr>
                                  <w:rFonts w:hint="eastAsia" w:ascii="宋体" w:hAnsi="宋体"/>
                                  <w:sz w:val="18"/>
                                </w:rPr>
                                <w:t>表　　号：</w:t>
                              </w:r>
                            </w:p>
                            <w:p w14:paraId="47416F71">
                              <w:pPr>
                                <w:spacing w:line="0" w:lineRule="atLeast"/>
                                <w:rPr>
                                  <w:rFonts w:hint="eastAsia" w:ascii="宋体" w:hAnsi="宋体"/>
                                  <w:sz w:val="18"/>
                                </w:rPr>
                              </w:pPr>
                              <w:r>
                                <w:rPr>
                                  <w:rFonts w:hint="eastAsia" w:ascii="宋体" w:hAnsi="宋体"/>
                                  <w:sz w:val="18"/>
                                </w:rPr>
                                <w:t>制定机关：</w:t>
                              </w:r>
                            </w:p>
                            <w:p w14:paraId="345D2435">
                              <w:pPr>
                                <w:spacing w:line="0" w:lineRule="atLeast"/>
                                <w:rPr>
                                  <w:rFonts w:hint="eastAsia" w:ascii="宋体" w:hAnsi="宋体"/>
                                  <w:sz w:val="18"/>
                                </w:rPr>
                              </w:pPr>
                              <w:r>
                                <w:rPr>
                                  <w:rFonts w:hint="eastAsia" w:ascii="宋体" w:hAnsi="宋体"/>
                                  <w:sz w:val="18"/>
                                </w:rPr>
                                <w:t>批准机关：</w:t>
                              </w:r>
                            </w:p>
                            <w:p w14:paraId="7442DD24">
                              <w:pPr>
                                <w:spacing w:line="0" w:lineRule="atLeast"/>
                                <w:rPr>
                                  <w:sz w:val="18"/>
                                </w:rPr>
                              </w:pPr>
                              <w:r>
                                <w:rPr>
                                  <w:rFonts w:hint="eastAsia" w:ascii="宋体" w:hAnsi="宋体"/>
                                  <w:sz w:val="18"/>
                                </w:rPr>
                                <w:t>批准文号：</w:t>
                              </w:r>
                            </w:p>
                            <w:p w14:paraId="442AB0C1">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33" o:spid="_x0000_s1026" o:spt="203" style="position:absolute;left:0pt;margin-left:332.75pt;margin-top:5.35pt;height:60.55pt;width:142.75pt;mso-position-horizontal-relative:margin;z-index:251677696;mso-width-relative:page;mso-height-relative:page;" coordorigin="8044,3248" coordsize="2478,1211" o:gfxdata="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ygAS52QAAAAoB&#10;AAAPAAAAAAAAAAEAIAAAACIAAABkcnMvZG93bnJldi54bWxQSwECFAAUAAAACACHTuJA26dfXcUC&#10;AABFCAAADgAAAAAAAAABACAAAAAoAQAAZHJzL2Uyb0RvYy54bWxQSwUGAAAAAAYABgBZAQAAXwYA&#10;AAAA&#10;">
                <o:lock v:ext="edit" aspectratio="f"/>
                <v:shape id="文本框 1" o:spid="_x0000_s1026" o:spt="202" type="#_x0000_t202" style="position:absolute;left:8957;top:3250;height:1209;width:1565;" fillcolor="#FFFFFF" filled="t" stroked="t" coordsize="21600,21600" o:gfxdata="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IpUq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1A703A66">
                        <w:pPr>
                          <w:spacing w:line="0" w:lineRule="atLeast"/>
                          <w:jc w:val="left"/>
                          <w:rPr>
                            <w:sz w:val="18"/>
                          </w:rPr>
                        </w:pPr>
                        <w:r>
                          <w:rPr>
                            <w:spacing w:val="36"/>
                            <w:kern w:val="0"/>
                            <w:sz w:val="18"/>
                            <w:fitText w:val="1800" w:id="-1739934206"/>
                          </w:rPr>
                          <w:t>交企统P203-5</w:t>
                        </w:r>
                        <w:r>
                          <w:rPr>
                            <w:spacing w:val="1"/>
                            <w:kern w:val="0"/>
                            <w:sz w:val="18"/>
                            <w:fitText w:val="1800" w:id="-1739934206"/>
                          </w:rPr>
                          <w:t>表</w:t>
                        </w:r>
                      </w:p>
                      <w:p w14:paraId="5E7D2D53">
                        <w:pPr>
                          <w:spacing w:line="0" w:lineRule="atLeast"/>
                          <w:jc w:val="left"/>
                          <w:rPr>
                            <w:spacing w:val="36"/>
                            <w:kern w:val="0"/>
                            <w:sz w:val="18"/>
                          </w:rPr>
                        </w:pPr>
                        <w:r>
                          <w:rPr>
                            <w:spacing w:val="112"/>
                            <w:kern w:val="0"/>
                            <w:sz w:val="18"/>
                            <w:fitText w:val="1800" w:id="-1739339775"/>
                          </w:rPr>
                          <w:t>交通运输</w:t>
                        </w:r>
                        <w:r>
                          <w:rPr>
                            <w:spacing w:val="2"/>
                            <w:kern w:val="0"/>
                            <w:sz w:val="18"/>
                            <w:fitText w:val="1800" w:id="-1739339775"/>
                          </w:rPr>
                          <w:t>部</w:t>
                        </w:r>
                      </w:p>
                      <w:p w14:paraId="0340B3EE">
                        <w:pPr>
                          <w:spacing w:line="0" w:lineRule="atLeast"/>
                          <w:jc w:val="left"/>
                          <w:rPr>
                            <w:spacing w:val="36"/>
                            <w:kern w:val="0"/>
                            <w:sz w:val="18"/>
                          </w:rPr>
                        </w:pPr>
                        <w:r>
                          <w:rPr>
                            <w:spacing w:val="112"/>
                            <w:kern w:val="0"/>
                            <w:sz w:val="18"/>
                            <w:fitText w:val="1800" w:id="-1739339774"/>
                          </w:rPr>
                          <w:t>国家统计</w:t>
                        </w:r>
                        <w:r>
                          <w:rPr>
                            <w:spacing w:val="2"/>
                            <w:kern w:val="0"/>
                            <w:sz w:val="18"/>
                            <w:fitText w:val="1800" w:id="-1739339774"/>
                          </w:rPr>
                          <w:t>局</w:t>
                        </w:r>
                      </w:p>
                      <w:p w14:paraId="64435EB7">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07958799">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TgQA0b4AAADb&#10;AAAADwAAAGRycy9kb3ducmV2LnhtbEWPQWvCQBCF74L/YRmht7obaW1JXUUEQQy0aCt4HLPTJJid&#10;Ddk1Sf99t1DwNsN735s3i9Vga9FR6yvHGpKpAkGcO1NxoeHrc/v4CsIHZIO1Y9LwQx5Wy/Fogalx&#10;PR+oO4ZCxBD2KWooQ2hSKX1ekkU/dQ1x1L5dazHEtS2kabGP4baWM6Xm0mLF8UKJDW1Kyq/Hm401&#10;7LrH9/ySzT8apc77U/ZUn160fpgk6g1EoCHczf/0zkTuGf5+iQP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QA0b4A&#10;AADbAAAADwAAAAAAAAABACAAAAAiAAAAZHJzL2Rvd25yZXYueG1sUEsBAhQAFAAAAAgAh07iQDMv&#10;BZ47AAAAOQAAABAAAAAAAAAAAQAgAAAADQEAAGRycy9zaGFwZXhtbC54bWxQSwUGAAAAAAYABgBb&#10;AQAAtwMAAAAA&#10;">
                  <v:fill on="t" focussize="0,0"/>
                  <v:stroke color="#FFFFFF" miterlimit="8" joinstyle="miter"/>
                  <v:imagedata o:title=""/>
                  <o:lock v:ext="edit" aspectratio="f"/>
                  <v:textbox inset="0mm,0mm,0mm,0mm">
                    <w:txbxContent>
                      <w:p w14:paraId="55DE2BC1">
                        <w:pPr>
                          <w:spacing w:line="0" w:lineRule="atLeast"/>
                          <w:rPr>
                            <w:rFonts w:hint="eastAsia" w:ascii="宋体" w:hAnsi="宋体"/>
                            <w:sz w:val="18"/>
                          </w:rPr>
                        </w:pPr>
                        <w:r>
                          <w:rPr>
                            <w:rFonts w:hint="eastAsia" w:ascii="宋体" w:hAnsi="宋体"/>
                            <w:sz w:val="18"/>
                          </w:rPr>
                          <w:t>表　　号：</w:t>
                        </w:r>
                      </w:p>
                      <w:p w14:paraId="47416F71">
                        <w:pPr>
                          <w:spacing w:line="0" w:lineRule="atLeast"/>
                          <w:rPr>
                            <w:rFonts w:hint="eastAsia" w:ascii="宋体" w:hAnsi="宋体"/>
                            <w:sz w:val="18"/>
                          </w:rPr>
                        </w:pPr>
                        <w:r>
                          <w:rPr>
                            <w:rFonts w:hint="eastAsia" w:ascii="宋体" w:hAnsi="宋体"/>
                            <w:sz w:val="18"/>
                          </w:rPr>
                          <w:t>制定机关：</w:t>
                        </w:r>
                      </w:p>
                      <w:p w14:paraId="345D2435">
                        <w:pPr>
                          <w:spacing w:line="0" w:lineRule="atLeast"/>
                          <w:rPr>
                            <w:rFonts w:hint="eastAsia" w:ascii="宋体" w:hAnsi="宋体"/>
                            <w:sz w:val="18"/>
                          </w:rPr>
                        </w:pPr>
                        <w:r>
                          <w:rPr>
                            <w:rFonts w:hint="eastAsia" w:ascii="宋体" w:hAnsi="宋体"/>
                            <w:sz w:val="18"/>
                          </w:rPr>
                          <w:t>批准机关：</w:t>
                        </w:r>
                      </w:p>
                      <w:p w14:paraId="7442DD24">
                        <w:pPr>
                          <w:spacing w:line="0" w:lineRule="atLeast"/>
                          <w:rPr>
                            <w:sz w:val="18"/>
                          </w:rPr>
                        </w:pPr>
                        <w:r>
                          <w:rPr>
                            <w:rFonts w:hint="eastAsia" w:ascii="宋体" w:hAnsi="宋体"/>
                            <w:sz w:val="18"/>
                          </w:rPr>
                          <w:t>批准文号：</w:t>
                        </w:r>
                      </w:p>
                      <w:p w14:paraId="442AB0C1">
                        <w:pPr>
                          <w:spacing w:line="0" w:lineRule="atLeast"/>
                          <w:rPr>
                            <w:sz w:val="18"/>
                          </w:rPr>
                        </w:pPr>
                        <w:r>
                          <w:rPr>
                            <w:sz w:val="18"/>
                          </w:rPr>
                          <w:t>有效期至：</w:t>
                        </w:r>
                      </w:p>
                    </w:txbxContent>
                  </v:textbox>
                </v:shape>
              </v:group>
            </w:pict>
          </mc:Fallback>
        </mc:AlternateContent>
      </w:r>
    </w:p>
    <w:p w14:paraId="77BCA012">
      <w:pPr>
        <w:spacing w:line="400" w:lineRule="exact"/>
        <w:jc w:val="center"/>
        <w:rPr>
          <w:rFonts w:eastAsia="黑体"/>
          <w:sz w:val="28"/>
          <w:szCs w:val="28"/>
        </w:rPr>
      </w:pPr>
      <w:r>
        <w:rPr>
          <w:sz w:val="18"/>
          <w:szCs w:val="18"/>
        </w:rPr>
        <mc:AlternateContent>
          <mc:Choice Requires="wps">
            <w:drawing>
              <wp:anchor distT="45720" distB="45720" distL="114300" distR="114300" simplePos="0" relativeHeight="251696128" behindDoc="0" locked="0" layoutInCell="1" allowOverlap="1">
                <wp:simplePos x="0" y="0"/>
                <wp:positionH relativeFrom="column">
                  <wp:posOffset>-347345</wp:posOffset>
                </wp:positionH>
                <wp:positionV relativeFrom="paragraph">
                  <wp:posOffset>270510</wp:posOffset>
                </wp:positionV>
                <wp:extent cx="3354705" cy="285750"/>
                <wp:effectExtent l="0" t="0" r="17145" b="1905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85750"/>
                        </a:xfrm>
                        <a:prstGeom prst="rect">
                          <a:avLst/>
                        </a:prstGeom>
                        <a:solidFill>
                          <a:srgbClr val="FFFFFF"/>
                        </a:solidFill>
                        <a:ln w="3175">
                          <a:solidFill>
                            <a:srgbClr val="FFFFFF"/>
                          </a:solidFill>
                          <a:miter lim="800000"/>
                        </a:ln>
                      </wps:spPr>
                      <wps:txbx>
                        <w:txbxContent>
                          <w:p w14:paraId="04CE31CD">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7.35pt;margin-top:21.3pt;height:22.5pt;width:264.15pt;z-index:251696128;mso-width-relative:page;mso-height-relative:page;" fillcolor="#FFFFFF" filled="t" stroked="t" coordsize="21600,21600" o:gfxdata="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AaLt9YAAAAJAQAADwAAAAAAAAABACAAAAAiAAAAZHJz&#10;L2Rvd25yZXYueG1sUEsBAhQAFAAAAAgAh07iQKMZJCA/AgAAiAQAAA4AAAAAAAAAAQAgAAAAJQEA&#10;AGRycy9lMm9Eb2MueG1sUEsFBgAAAAAGAAYAWQEAANYFAAAAAA==&#10;">
                <v:fill on="t" focussize="0,0"/>
                <v:stroke weight="0.25pt" color="#FFFFFF" miterlimit="8" joinstyle="miter"/>
                <v:imagedata o:title=""/>
                <o:lock v:ext="edit" aspectratio="f"/>
                <v:textbox>
                  <w:txbxContent>
                    <w:p w14:paraId="04CE31CD">
                      <w:pPr>
                        <w:spacing w:line="0" w:lineRule="atLeast"/>
                        <w:rPr>
                          <w:sz w:val="18"/>
                          <w:szCs w:val="18"/>
                        </w:rPr>
                      </w:pPr>
                      <w:r>
                        <w:rPr>
                          <w:rFonts w:hint="eastAsia"/>
                          <w:sz w:val="18"/>
                          <w:szCs w:val="18"/>
                        </w:rPr>
                        <w:t>统一社会信用代码：□□□□□□□□□□□□□□□□□□</w:t>
                      </w:r>
                    </w:p>
                  </w:txbxContent>
                </v:textbox>
              </v:shape>
            </w:pict>
          </mc:Fallback>
        </mc:AlternateContent>
      </w:r>
    </w:p>
    <w:p w14:paraId="1A55CE66">
      <w:pPr>
        <w:spacing w:before="120" w:beforeLines="50" w:line="400" w:lineRule="exact"/>
        <w:ind w:left="-420" w:leftChars="-200"/>
        <w:rPr>
          <w:sz w:val="18"/>
          <w:szCs w:val="18"/>
        </w:rPr>
      </w:pPr>
    </w:p>
    <w:p w14:paraId="68DBDC45">
      <w:pPr>
        <w:ind w:left="-420" w:leftChars="-200" w:right="-420" w:rightChars="-20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季</w:t>
      </w:r>
    </w:p>
    <w:tbl>
      <w:tblPr>
        <w:tblStyle w:val="26"/>
        <w:tblW w:w="10398" w:type="dxa"/>
        <w:jc w:val="center"/>
        <w:tblLayout w:type="fixed"/>
        <w:tblCellMar>
          <w:top w:w="0" w:type="dxa"/>
          <w:left w:w="0" w:type="dxa"/>
          <w:bottom w:w="0" w:type="dxa"/>
          <w:right w:w="0" w:type="dxa"/>
        </w:tblCellMar>
      </w:tblPr>
      <w:tblGrid>
        <w:gridCol w:w="1560"/>
        <w:gridCol w:w="1559"/>
        <w:gridCol w:w="425"/>
        <w:gridCol w:w="425"/>
        <w:gridCol w:w="426"/>
        <w:gridCol w:w="425"/>
        <w:gridCol w:w="425"/>
        <w:gridCol w:w="426"/>
        <w:gridCol w:w="425"/>
        <w:gridCol w:w="425"/>
        <w:gridCol w:w="425"/>
        <w:gridCol w:w="426"/>
        <w:gridCol w:w="567"/>
        <w:gridCol w:w="425"/>
        <w:gridCol w:w="567"/>
        <w:gridCol w:w="567"/>
        <w:gridCol w:w="425"/>
        <w:gridCol w:w="475"/>
      </w:tblGrid>
      <w:tr w14:paraId="23B56720">
        <w:tblPrEx>
          <w:tblCellMar>
            <w:top w:w="0" w:type="dxa"/>
            <w:left w:w="0" w:type="dxa"/>
            <w:bottom w:w="0" w:type="dxa"/>
            <w:right w:w="0" w:type="dxa"/>
          </w:tblCellMar>
        </w:tblPrEx>
        <w:trPr>
          <w:cantSplit/>
          <w:trHeight w:val="284" w:hRule="atLeast"/>
          <w:jc w:val="center"/>
        </w:trPr>
        <w:tc>
          <w:tcPr>
            <w:tcW w:w="3119" w:type="dxa"/>
            <w:gridSpan w:val="2"/>
            <w:vMerge w:val="restart"/>
            <w:tcBorders>
              <w:top w:val="single" w:color="000000" w:sz="8" w:space="0"/>
              <w:left w:val="nil"/>
              <w:bottom w:val="single" w:color="auto" w:sz="2" w:space="0"/>
              <w:right w:val="single" w:color="auto" w:sz="2" w:space="0"/>
            </w:tcBorders>
            <w:tcMar>
              <w:top w:w="15" w:type="dxa"/>
              <w:left w:w="15" w:type="dxa"/>
              <w:bottom w:w="0" w:type="dxa"/>
              <w:right w:w="15" w:type="dxa"/>
            </w:tcMar>
            <w:vAlign w:val="center"/>
          </w:tcPr>
          <w:p w14:paraId="559E2C44">
            <w:pPr>
              <w:spacing w:line="0" w:lineRule="atLeast"/>
              <w:jc w:val="center"/>
              <w:rPr>
                <w:spacing w:val="-6"/>
                <w:sz w:val="18"/>
                <w:szCs w:val="18"/>
              </w:rPr>
            </w:pPr>
            <w:r>
              <w:rPr>
                <w:spacing w:val="-6"/>
                <w:sz w:val="18"/>
                <w:szCs w:val="18"/>
              </w:rPr>
              <w:t>货物分类</w:t>
            </w:r>
          </w:p>
        </w:tc>
        <w:tc>
          <w:tcPr>
            <w:tcW w:w="425" w:type="dxa"/>
            <w:vMerge w:val="restart"/>
            <w:tcBorders>
              <w:top w:val="single" w:color="000000" w:sz="8" w:space="0"/>
              <w:left w:val="single" w:color="auto" w:sz="2" w:space="0"/>
              <w:right w:val="single" w:color="auto" w:sz="2" w:space="0"/>
            </w:tcBorders>
            <w:vAlign w:val="center"/>
          </w:tcPr>
          <w:p w14:paraId="30150771">
            <w:pPr>
              <w:spacing w:line="0" w:lineRule="atLeast"/>
              <w:jc w:val="center"/>
              <w:rPr>
                <w:spacing w:val="-6"/>
                <w:sz w:val="18"/>
                <w:szCs w:val="18"/>
              </w:rPr>
            </w:pPr>
            <w:r>
              <w:rPr>
                <w:spacing w:val="-6"/>
                <w:sz w:val="18"/>
                <w:szCs w:val="18"/>
              </w:rPr>
              <w:t>计量</w:t>
            </w:r>
          </w:p>
          <w:p w14:paraId="31CB529E">
            <w:pPr>
              <w:spacing w:line="0" w:lineRule="atLeast"/>
              <w:jc w:val="center"/>
              <w:rPr>
                <w:spacing w:val="-6"/>
                <w:sz w:val="18"/>
                <w:szCs w:val="18"/>
              </w:rPr>
            </w:pPr>
            <w:r>
              <w:rPr>
                <w:spacing w:val="-6"/>
                <w:sz w:val="18"/>
                <w:szCs w:val="18"/>
              </w:rPr>
              <w:t>单位</w:t>
            </w:r>
          </w:p>
        </w:tc>
        <w:tc>
          <w:tcPr>
            <w:tcW w:w="425" w:type="dxa"/>
            <w:vMerge w:val="restart"/>
            <w:tcBorders>
              <w:top w:val="single" w:color="000000" w:sz="8" w:space="0"/>
              <w:left w:val="single" w:color="auto" w:sz="2" w:space="0"/>
              <w:right w:val="single" w:color="auto" w:sz="2" w:space="0"/>
            </w:tcBorders>
            <w:vAlign w:val="center"/>
          </w:tcPr>
          <w:p w14:paraId="602D45B2">
            <w:pPr>
              <w:spacing w:line="0" w:lineRule="atLeast"/>
              <w:jc w:val="center"/>
              <w:rPr>
                <w:spacing w:val="-6"/>
                <w:sz w:val="18"/>
                <w:szCs w:val="18"/>
              </w:rPr>
            </w:pPr>
            <w:r>
              <w:rPr>
                <w:spacing w:val="-6"/>
                <w:sz w:val="18"/>
                <w:szCs w:val="18"/>
              </w:rPr>
              <w:t>代码</w:t>
            </w:r>
          </w:p>
        </w:tc>
        <w:tc>
          <w:tcPr>
            <w:tcW w:w="426" w:type="dxa"/>
            <w:vMerge w:val="restart"/>
            <w:tcBorders>
              <w:top w:val="single" w:color="000000"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43D7B6C0">
            <w:pPr>
              <w:spacing w:line="0" w:lineRule="atLeast"/>
              <w:jc w:val="center"/>
              <w:rPr>
                <w:spacing w:val="-6"/>
                <w:sz w:val="18"/>
                <w:szCs w:val="18"/>
              </w:rPr>
            </w:pPr>
            <w:r>
              <w:rPr>
                <w:spacing w:val="-6"/>
                <w:sz w:val="18"/>
                <w:szCs w:val="18"/>
              </w:rPr>
              <w:t>总计</w:t>
            </w:r>
          </w:p>
        </w:tc>
        <w:tc>
          <w:tcPr>
            <w:tcW w:w="425" w:type="dxa"/>
            <w:vMerge w:val="restart"/>
            <w:tcBorders>
              <w:top w:val="single" w:color="000000"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458AAB9B">
            <w:pPr>
              <w:spacing w:line="0" w:lineRule="atLeast"/>
              <w:jc w:val="center"/>
              <w:rPr>
                <w:spacing w:val="-6"/>
                <w:sz w:val="18"/>
                <w:szCs w:val="18"/>
              </w:rPr>
            </w:pPr>
            <w:r>
              <w:rPr>
                <w:spacing w:val="-6"/>
                <w:sz w:val="18"/>
                <w:szCs w:val="18"/>
              </w:rPr>
              <w:t>铁路</w:t>
            </w:r>
          </w:p>
        </w:tc>
        <w:tc>
          <w:tcPr>
            <w:tcW w:w="2126" w:type="dxa"/>
            <w:gridSpan w:val="5"/>
            <w:tcBorders>
              <w:top w:val="single" w:color="000000"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73E63A90">
            <w:pPr>
              <w:spacing w:line="0" w:lineRule="atLeast"/>
              <w:jc w:val="center"/>
              <w:rPr>
                <w:spacing w:val="-6"/>
                <w:sz w:val="18"/>
                <w:szCs w:val="18"/>
              </w:rPr>
            </w:pPr>
            <w:r>
              <w:rPr>
                <w:spacing w:val="-6"/>
                <w:sz w:val="18"/>
                <w:szCs w:val="18"/>
              </w:rPr>
              <w:t>水运</w:t>
            </w:r>
          </w:p>
        </w:tc>
        <w:tc>
          <w:tcPr>
            <w:tcW w:w="1985" w:type="dxa"/>
            <w:gridSpan w:val="4"/>
            <w:tcBorders>
              <w:top w:val="single" w:color="000000"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619DAC">
            <w:pPr>
              <w:spacing w:line="0" w:lineRule="atLeast"/>
              <w:jc w:val="center"/>
              <w:rPr>
                <w:spacing w:val="-6"/>
                <w:sz w:val="18"/>
                <w:szCs w:val="18"/>
              </w:rPr>
            </w:pPr>
            <w:r>
              <w:rPr>
                <w:spacing w:val="-6"/>
                <w:sz w:val="18"/>
                <w:szCs w:val="18"/>
              </w:rPr>
              <w:t>公路运输</w:t>
            </w:r>
          </w:p>
        </w:tc>
        <w:tc>
          <w:tcPr>
            <w:tcW w:w="567" w:type="dxa"/>
            <w:vMerge w:val="restart"/>
            <w:tcBorders>
              <w:top w:val="single" w:color="000000" w:sz="8" w:space="0"/>
              <w:left w:val="single" w:color="auto" w:sz="2" w:space="0"/>
              <w:right w:val="single" w:color="auto" w:sz="2" w:space="0"/>
            </w:tcBorders>
            <w:tcMar>
              <w:top w:w="15" w:type="dxa"/>
              <w:left w:w="15" w:type="dxa"/>
              <w:bottom w:w="0" w:type="dxa"/>
              <w:right w:w="15" w:type="dxa"/>
            </w:tcMar>
            <w:vAlign w:val="center"/>
          </w:tcPr>
          <w:p w14:paraId="55EAB6F6">
            <w:pPr>
              <w:spacing w:line="0" w:lineRule="atLeast"/>
              <w:jc w:val="center"/>
              <w:rPr>
                <w:spacing w:val="-6"/>
                <w:sz w:val="18"/>
                <w:szCs w:val="18"/>
              </w:rPr>
            </w:pPr>
            <w:r>
              <w:rPr>
                <w:spacing w:val="-6"/>
                <w:sz w:val="18"/>
                <w:szCs w:val="18"/>
              </w:rPr>
              <w:t>封闭式皮带廊道</w:t>
            </w:r>
          </w:p>
        </w:tc>
        <w:tc>
          <w:tcPr>
            <w:tcW w:w="425" w:type="dxa"/>
            <w:vMerge w:val="restart"/>
            <w:tcBorders>
              <w:top w:val="single" w:color="000000" w:sz="8" w:space="0"/>
              <w:left w:val="single" w:color="auto" w:sz="2" w:space="0"/>
              <w:bottom w:val="single" w:color="auto" w:sz="2" w:space="0"/>
              <w:right w:val="single" w:color="auto" w:sz="2" w:space="0"/>
            </w:tcBorders>
            <w:tcMar>
              <w:top w:w="15" w:type="dxa"/>
              <w:left w:w="15" w:type="dxa"/>
              <w:bottom w:w="0" w:type="dxa"/>
              <w:right w:w="15" w:type="dxa"/>
            </w:tcMar>
            <w:vAlign w:val="center"/>
          </w:tcPr>
          <w:p w14:paraId="2879CF4A">
            <w:pPr>
              <w:spacing w:line="0" w:lineRule="atLeast"/>
              <w:jc w:val="center"/>
              <w:rPr>
                <w:spacing w:val="-6"/>
                <w:sz w:val="18"/>
                <w:szCs w:val="18"/>
              </w:rPr>
            </w:pPr>
            <w:r>
              <w:rPr>
                <w:spacing w:val="-6"/>
                <w:sz w:val="18"/>
                <w:szCs w:val="18"/>
              </w:rPr>
              <w:t>管道</w:t>
            </w:r>
          </w:p>
        </w:tc>
        <w:tc>
          <w:tcPr>
            <w:tcW w:w="475" w:type="dxa"/>
            <w:vMerge w:val="restart"/>
            <w:tcBorders>
              <w:top w:val="single" w:color="000000" w:sz="8" w:space="0"/>
              <w:left w:val="single" w:color="auto" w:sz="2" w:space="0"/>
              <w:bottom w:val="single" w:color="auto" w:sz="2" w:space="0"/>
              <w:right w:val="nil"/>
            </w:tcBorders>
            <w:tcMar>
              <w:top w:w="15" w:type="dxa"/>
              <w:left w:w="15" w:type="dxa"/>
              <w:bottom w:w="0" w:type="dxa"/>
              <w:right w:w="15" w:type="dxa"/>
            </w:tcMar>
            <w:vAlign w:val="center"/>
          </w:tcPr>
          <w:p w14:paraId="64120E24">
            <w:pPr>
              <w:spacing w:line="0" w:lineRule="atLeast"/>
              <w:jc w:val="center"/>
              <w:rPr>
                <w:spacing w:val="-6"/>
                <w:sz w:val="18"/>
                <w:szCs w:val="18"/>
              </w:rPr>
            </w:pPr>
            <w:r>
              <w:rPr>
                <w:spacing w:val="-6"/>
                <w:sz w:val="18"/>
                <w:szCs w:val="18"/>
              </w:rPr>
              <w:t>其它</w:t>
            </w:r>
          </w:p>
        </w:tc>
      </w:tr>
      <w:tr w14:paraId="645A27CB">
        <w:tblPrEx>
          <w:tblCellMar>
            <w:top w:w="0" w:type="dxa"/>
            <w:left w:w="0" w:type="dxa"/>
            <w:bottom w:w="0" w:type="dxa"/>
            <w:right w:w="0" w:type="dxa"/>
          </w:tblCellMar>
        </w:tblPrEx>
        <w:trPr>
          <w:cantSplit/>
          <w:trHeight w:val="284" w:hRule="atLeast"/>
          <w:jc w:val="center"/>
        </w:trPr>
        <w:tc>
          <w:tcPr>
            <w:tcW w:w="3119" w:type="dxa"/>
            <w:gridSpan w:val="2"/>
            <w:vMerge w:val="continue"/>
            <w:tcBorders>
              <w:top w:val="single" w:color="auto" w:sz="6" w:space="0"/>
              <w:left w:val="nil"/>
              <w:bottom w:val="single" w:color="auto" w:sz="2" w:space="0"/>
              <w:right w:val="single" w:color="auto" w:sz="2" w:space="0"/>
            </w:tcBorders>
            <w:tcMar>
              <w:top w:w="15" w:type="dxa"/>
              <w:left w:w="15" w:type="dxa"/>
              <w:bottom w:w="0" w:type="dxa"/>
              <w:right w:w="15" w:type="dxa"/>
            </w:tcMar>
            <w:vAlign w:val="center"/>
          </w:tcPr>
          <w:p w14:paraId="01420D9F">
            <w:pPr>
              <w:spacing w:line="0" w:lineRule="atLeast"/>
              <w:jc w:val="center"/>
              <w:rPr>
                <w:spacing w:val="-6"/>
                <w:sz w:val="18"/>
                <w:szCs w:val="18"/>
              </w:rPr>
            </w:pPr>
          </w:p>
        </w:tc>
        <w:tc>
          <w:tcPr>
            <w:tcW w:w="425" w:type="dxa"/>
            <w:vMerge w:val="continue"/>
            <w:tcBorders>
              <w:left w:val="single" w:color="auto" w:sz="2" w:space="0"/>
              <w:right w:val="single" w:color="auto" w:sz="2" w:space="0"/>
            </w:tcBorders>
            <w:vAlign w:val="center"/>
          </w:tcPr>
          <w:p w14:paraId="5E113BD1">
            <w:pPr>
              <w:spacing w:line="0" w:lineRule="atLeast"/>
              <w:jc w:val="center"/>
              <w:rPr>
                <w:spacing w:val="-6"/>
                <w:sz w:val="18"/>
                <w:szCs w:val="18"/>
              </w:rPr>
            </w:pPr>
          </w:p>
        </w:tc>
        <w:tc>
          <w:tcPr>
            <w:tcW w:w="425" w:type="dxa"/>
            <w:vMerge w:val="continue"/>
            <w:tcBorders>
              <w:left w:val="single" w:color="auto" w:sz="2" w:space="0"/>
              <w:right w:val="single" w:color="auto" w:sz="2" w:space="0"/>
            </w:tcBorders>
            <w:vAlign w:val="center"/>
          </w:tcPr>
          <w:p w14:paraId="56309D76">
            <w:pPr>
              <w:spacing w:line="0" w:lineRule="atLeast"/>
              <w:jc w:val="center"/>
              <w:rPr>
                <w:spacing w:val="-6"/>
                <w:sz w:val="18"/>
                <w:szCs w:val="18"/>
              </w:rPr>
            </w:pPr>
          </w:p>
        </w:tc>
        <w:tc>
          <w:tcPr>
            <w:tcW w:w="426"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215A9AF">
            <w:pPr>
              <w:spacing w:line="0" w:lineRule="atLeast"/>
              <w:jc w:val="center"/>
              <w:rPr>
                <w:spacing w:val="-6"/>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41B750B">
            <w:pPr>
              <w:spacing w:line="0" w:lineRule="atLeast"/>
              <w:jc w:val="center"/>
              <w:rPr>
                <w:spacing w:val="-6"/>
                <w:sz w:val="18"/>
                <w:szCs w:val="18"/>
              </w:rPr>
            </w:pPr>
          </w:p>
        </w:tc>
        <w:tc>
          <w:tcPr>
            <w:tcW w:w="425" w:type="dxa"/>
            <w:vMerge w:val="restart"/>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C65F200">
            <w:pPr>
              <w:spacing w:line="0" w:lineRule="atLeast"/>
              <w:jc w:val="center"/>
              <w:rPr>
                <w:spacing w:val="-6"/>
                <w:sz w:val="18"/>
                <w:szCs w:val="18"/>
              </w:rPr>
            </w:pPr>
            <w:r>
              <w:rPr>
                <w:spacing w:val="-6"/>
                <w:sz w:val="18"/>
                <w:szCs w:val="18"/>
              </w:rPr>
              <w:t>合计</w:t>
            </w:r>
          </w:p>
        </w:tc>
        <w:tc>
          <w:tcPr>
            <w:tcW w:w="1276" w:type="dxa"/>
            <w:gridSpan w:val="3"/>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01BD06">
            <w:pPr>
              <w:spacing w:line="0" w:lineRule="atLeast"/>
              <w:jc w:val="center"/>
              <w:rPr>
                <w:spacing w:val="-6"/>
                <w:sz w:val="18"/>
                <w:szCs w:val="18"/>
              </w:rPr>
            </w:pPr>
            <w:r>
              <w:rPr>
                <w:spacing w:val="-6"/>
                <w:sz w:val="18"/>
                <w:szCs w:val="18"/>
              </w:rPr>
              <w:t>内贸</w:t>
            </w:r>
          </w:p>
        </w:tc>
        <w:tc>
          <w:tcPr>
            <w:tcW w:w="425" w:type="dxa"/>
            <w:vMerge w:val="restart"/>
            <w:tcBorders>
              <w:top w:val="single" w:color="auto" w:sz="2" w:space="0"/>
              <w:left w:val="single" w:color="auto" w:sz="2" w:space="0"/>
              <w:bottom w:val="single" w:color="000000" w:sz="4" w:space="0"/>
              <w:right w:val="single" w:color="auto" w:sz="2" w:space="0"/>
            </w:tcBorders>
            <w:tcMar>
              <w:top w:w="15" w:type="dxa"/>
              <w:left w:w="15" w:type="dxa"/>
              <w:bottom w:w="0" w:type="dxa"/>
              <w:right w:w="15" w:type="dxa"/>
            </w:tcMar>
            <w:vAlign w:val="center"/>
          </w:tcPr>
          <w:p w14:paraId="73BD4C8B">
            <w:pPr>
              <w:spacing w:line="0" w:lineRule="atLeast"/>
              <w:jc w:val="center"/>
              <w:rPr>
                <w:spacing w:val="-6"/>
                <w:sz w:val="18"/>
                <w:szCs w:val="18"/>
              </w:rPr>
            </w:pPr>
            <w:r>
              <w:rPr>
                <w:spacing w:val="-6"/>
                <w:sz w:val="18"/>
                <w:szCs w:val="18"/>
              </w:rPr>
              <w:t>外贸</w:t>
            </w:r>
          </w:p>
        </w:tc>
        <w:tc>
          <w:tcPr>
            <w:tcW w:w="426" w:type="dxa"/>
            <w:vMerge w:val="restart"/>
            <w:tcBorders>
              <w:top w:val="single" w:color="auto" w:sz="2" w:space="0"/>
              <w:left w:val="single" w:color="auto" w:sz="2" w:space="0"/>
              <w:right w:val="single" w:color="auto" w:sz="2" w:space="0"/>
            </w:tcBorders>
            <w:tcMar>
              <w:top w:w="15" w:type="dxa"/>
              <w:left w:w="15" w:type="dxa"/>
              <w:bottom w:w="0" w:type="dxa"/>
              <w:right w:w="15" w:type="dxa"/>
            </w:tcMar>
            <w:vAlign w:val="center"/>
          </w:tcPr>
          <w:p w14:paraId="402E67A2">
            <w:pPr>
              <w:spacing w:line="0" w:lineRule="atLeast"/>
              <w:jc w:val="center"/>
              <w:rPr>
                <w:spacing w:val="-6"/>
                <w:sz w:val="18"/>
                <w:szCs w:val="18"/>
              </w:rPr>
            </w:pPr>
            <w:r>
              <w:rPr>
                <w:spacing w:val="-6"/>
                <w:sz w:val="18"/>
                <w:szCs w:val="18"/>
              </w:rPr>
              <w:t>合计</w:t>
            </w:r>
          </w:p>
        </w:tc>
        <w:tc>
          <w:tcPr>
            <w:tcW w:w="567" w:type="dxa"/>
            <w:vMerge w:val="restart"/>
            <w:tcBorders>
              <w:top w:val="single" w:color="auto" w:sz="2" w:space="0"/>
              <w:left w:val="single" w:color="auto" w:sz="2" w:space="0"/>
              <w:right w:val="single" w:color="auto" w:sz="2" w:space="0"/>
            </w:tcBorders>
            <w:tcMar>
              <w:top w:w="15" w:type="dxa"/>
              <w:left w:w="15" w:type="dxa"/>
              <w:bottom w:w="0" w:type="dxa"/>
              <w:right w:w="15" w:type="dxa"/>
            </w:tcMar>
            <w:vAlign w:val="center"/>
          </w:tcPr>
          <w:p w14:paraId="4F4A847F">
            <w:pPr>
              <w:spacing w:line="0" w:lineRule="atLeast"/>
              <w:jc w:val="center"/>
              <w:rPr>
                <w:spacing w:val="-6"/>
                <w:sz w:val="18"/>
                <w:szCs w:val="18"/>
              </w:rPr>
            </w:pPr>
            <w:r>
              <w:rPr>
                <w:spacing w:val="-6"/>
                <w:sz w:val="18"/>
                <w:szCs w:val="18"/>
              </w:rPr>
              <w:t>新能源汽车</w:t>
            </w:r>
          </w:p>
        </w:tc>
        <w:tc>
          <w:tcPr>
            <w:tcW w:w="425" w:type="dxa"/>
            <w:vMerge w:val="restart"/>
            <w:tcBorders>
              <w:top w:val="single" w:color="auto" w:sz="2" w:space="0"/>
              <w:left w:val="single" w:color="auto" w:sz="2" w:space="0"/>
              <w:right w:val="single" w:color="auto" w:sz="2" w:space="0"/>
            </w:tcBorders>
            <w:tcMar>
              <w:top w:w="15" w:type="dxa"/>
              <w:left w:w="15" w:type="dxa"/>
              <w:bottom w:w="0" w:type="dxa"/>
              <w:right w:w="15" w:type="dxa"/>
            </w:tcMar>
            <w:vAlign w:val="center"/>
          </w:tcPr>
          <w:p w14:paraId="78C9E362">
            <w:pPr>
              <w:spacing w:line="0" w:lineRule="atLeast"/>
              <w:jc w:val="center"/>
              <w:rPr>
                <w:spacing w:val="-6"/>
                <w:sz w:val="18"/>
                <w:szCs w:val="18"/>
              </w:rPr>
            </w:pPr>
            <w:r>
              <w:rPr>
                <w:spacing w:val="-6"/>
                <w:sz w:val="18"/>
                <w:szCs w:val="18"/>
              </w:rPr>
              <w:t>燃油汽车</w:t>
            </w:r>
          </w:p>
        </w:tc>
        <w:tc>
          <w:tcPr>
            <w:tcW w:w="567" w:type="dxa"/>
            <w:vMerge w:val="restart"/>
            <w:tcBorders>
              <w:top w:val="single" w:color="auto" w:sz="4" w:space="0"/>
              <w:left w:val="single" w:color="auto" w:sz="2" w:space="0"/>
              <w:right w:val="single" w:color="auto" w:sz="2" w:space="0"/>
            </w:tcBorders>
            <w:tcMar>
              <w:top w:w="15" w:type="dxa"/>
              <w:left w:w="15" w:type="dxa"/>
              <w:bottom w:w="0" w:type="dxa"/>
              <w:right w:w="15" w:type="dxa"/>
            </w:tcMar>
            <w:vAlign w:val="center"/>
          </w:tcPr>
          <w:p w14:paraId="74253257">
            <w:pPr>
              <w:spacing w:line="0" w:lineRule="atLeast"/>
              <w:jc w:val="center"/>
              <w:rPr>
                <w:spacing w:val="-6"/>
                <w:sz w:val="18"/>
                <w:szCs w:val="18"/>
              </w:rPr>
            </w:pPr>
            <w:r>
              <w:rPr>
                <w:spacing w:val="-6"/>
                <w:sz w:val="18"/>
                <w:szCs w:val="18"/>
              </w:rPr>
              <w:t>其它燃料汽车</w:t>
            </w:r>
          </w:p>
        </w:tc>
        <w:tc>
          <w:tcPr>
            <w:tcW w:w="567" w:type="dxa"/>
            <w:vMerge w:val="continue"/>
            <w:tcBorders>
              <w:left w:val="single" w:color="auto" w:sz="2" w:space="0"/>
              <w:right w:val="single" w:color="auto" w:sz="2" w:space="0"/>
            </w:tcBorders>
            <w:tcMar>
              <w:top w:w="15" w:type="dxa"/>
              <w:left w:w="15" w:type="dxa"/>
              <w:bottom w:w="0" w:type="dxa"/>
              <w:right w:w="15" w:type="dxa"/>
            </w:tcMar>
            <w:vAlign w:val="center"/>
          </w:tcPr>
          <w:p w14:paraId="52092AAA">
            <w:pPr>
              <w:spacing w:line="0" w:lineRule="atLeast"/>
              <w:jc w:val="center"/>
              <w:rPr>
                <w:spacing w:val="-6"/>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4B6ADB9">
            <w:pPr>
              <w:spacing w:line="0" w:lineRule="atLeast"/>
              <w:jc w:val="center"/>
              <w:rPr>
                <w:spacing w:val="-6"/>
                <w:sz w:val="18"/>
                <w:szCs w:val="18"/>
              </w:rPr>
            </w:pPr>
          </w:p>
        </w:tc>
        <w:tc>
          <w:tcPr>
            <w:tcW w:w="475" w:type="dxa"/>
            <w:vMerge w:val="continue"/>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F33769D">
            <w:pPr>
              <w:spacing w:line="0" w:lineRule="atLeast"/>
              <w:jc w:val="center"/>
              <w:rPr>
                <w:spacing w:val="-6"/>
                <w:sz w:val="18"/>
                <w:szCs w:val="18"/>
              </w:rPr>
            </w:pPr>
          </w:p>
        </w:tc>
      </w:tr>
      <w:tr w14:paraId="292BB878">
        <w:tblPrEx>
          <w:tblCellMar>
            <w:top w:w="0" w:type="dxa"/>
            <w:left w:w="0" w:type="dxa"/>
            <w:bottom w:w="0" w:type="dxa"/>
            <w:right w:w="0" w:type="dxa"/>
          </w:tblCellMar>
        </w:tblPrEx>
        <w:trPr>
          <w:cantSplit/>
          <w:trHeight w:val="284" w:hRule="atLeast"/>
          <w:jc w:val="center"/>
        </w:trPr>
        <w:tc>
          <w:tcPr>
            <w:tcW w:w="3119" w:type="dxa"/>
            <w:gridSpan w:val="2"/>
            <w:vMerge w:val="continue"/>
            <w:tcBorders>
              <w:top w:val="single" w:color="auto" w:sz="6" w:space="0"/>
              <w:left w:val="nil"/>
              <w:bottom w:val="single" w:color="auto" w:sz="2" w:space="0"/>
              <w:right w:val="single" w:color="auto" w:sz="2" w:space="0"/>
            </w:tcBorders>
            <w:tcMar>
              <w:top w:w="15" w:type="dxa"/>
              <w:left w:w="15" w:type="dxa"/>
              <w:bottom w:w="0" w:type="dxa"/>
              <w:right w:w="15" w:type="dxa"/>
            </w:tcMar>
            <w:vAlign w:val="center"/>
          </w:tcPr>
          <w:p w14:paraId="71B590E0">
            <w:pPr>
              <w:spacing w:line="0" w:lineRule="atLeast"/>
              <w:jc w:val="center"/>
              <w:rPr>
                <w:spacing w:val="-6"/>
                <w:sz w:val="18"/>
                <w:szCs w:val="18"/>
              </w:rPr>
            </w:pPr>
          </w:p>
        </w:tc>
        <w:tc>
          <w:tcPr>
            <w:tcW w:w="425" w:type="dxa"/>
            <w:vMerge w:val="continue"/>
            <w:tcBorders>
              <w:left w:val="single" w:color="auto" w:sz="2" w:space="0"/>
              <w:bottom w:val="single" w:color="auto" w:sz="2" w:space="0"/>
              <w:right w:val="single" w:color="auto" w:sz="2" w:space="0"/>
            </w:tcBorders>
            <w:vAlign w:val="center"/>
          </w:tcPr>
          <w:p w14:paraId="5D83E46C">
            <w:pPr>
              <w:spacing w:line="0" w:lineRule="atLeast"/>
              <w:jc w:val="center"/>
              <w:rPr>
                <w:spacing w:val="-6"/>
                <w:sz w:val="18"/>
                <w:szCs w:val="18"/>
              </w:rPr>
            </w:pPr>
          </w:p>
        </w:tc>
        <w:tc>
          <w:tcPr>
            <w:tcW w:w="425" w:type="dxa"/>
            <w:vMerge w:val="continue"/>
            <w:tcBorders>
              <w:left w:val="single" w:color="auto" w:sz="2" w:space="0"/>
              <w:bottom w:val="single" w:color="auto" w:sz="2" w:space="0"/>
              <w:right w:val="single" w:color="auto" w:sz="2" w:space="0"/>
            </w:tcBorders>
            <w:vAlign w:val="center"/>
          </w:tcPr>
          <w:p w14:paraId="27DEF79A">
            <w:pPr>
              <w:spacing w:line="0" w:lineRule="atLeast"/>
              <w:jc w:val="center"/>
              <w:rPr>
                <w:spacing w:val="-6"/>
                <w:sz w:val="18"/>
                <w:szCs w:val="18"/>
              </w:rPr>
            </w:pPr>
          </w:p>
        </w:tc>
        <w:tc>
          <w:tcPr>
            <w:tcW w:w="426"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FCD85CB">
            <w:pPr>
              <w:spacing w:line="0" w:lineRule="atLeast"/>
              <w:jc w:val="center"/>
              <w:rPr>
                <w:spacing w:val="-6"/>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A929515">
            <w:pPr>
              <w:spacing w:line="0" w:lineRule="atLeast"/>
              <w:jc w:val="center"/>
              <w:rPr>
                <w:spacing w:val="-6"/>
                <w:sz w:val="18"/>
                <w:szCs w:val="18"/>
              </w:rPr>
            </w:pPr>
          </w:p>
        </w:tc>
        <w:tc>
          <w:tcPr>
            <w:tcW w:w="425" w:type="dxa"/>
            <w:vMerge w:val="continue"/>
            <w:tcBorders>
              <w:top w:val="single" w:color="auto" w:sz="6"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6E4CC0">
            <w:pPr>
              <w:spacing w:line="0" w:lineRule="atLeast"/>
              <w:jc w:val="cente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8340FB">
            <w:pPr>
              <w:spacing w:line="0" w:lineRule="atLeast"/>
              <w:jc w:val="center"/>
              <w:rPr>
                <w:spacing w:val="-6"/>
                <w:sz w:val="18"/>
                <w:szCs w:val="18"/>
              </w:rPr>
            </w:pPr>
            <w:r>
              <w:rPr>
                <w:spacing w:val="-6"/>
                <w:sz w:val="18"/>
                <w:szCs w:val="18"/>
              </w:rPr>
              <w:t>小计</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460D838">
            <w:pPr>
              <w:spacing w:line="0" w:lineRule="atLeast"/>
              <w:jc w:val="center"/>
              <w:rPr>
                <w:spacing w:val="-6"/>
                <w:sz w:val="18"/>
                <w:szCs w:val="18"/>
              </w:rPr>
            </w:pPr>
            <w:r>
              <w:rPr>
                <w:spacing w:val="-6"/>
                <w:sz w:val="18"/>
                <w:szCs w:val="18"/>
              </w:rPr>
              <w:t>内河</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5399B6">
            <w:pPr>
              <w:spacing w:line="0" w:lineRule="atLeast"/>
              <w:jc w:val="center"/>
              <w:rPr>
                <w:spacing w:val="-6"/>
                <w:sz w:val="18"/>
                <w:szCs w:val="18"/>
              </w:rPr>
            </w:pPr>
            <w:r>
              <w:rPr>
                <w:spacing w:val="-6"/>
                <w:sz w:val="18"/>
                <w:szCs w:val="18"/>
              </w:rPr>
              <w:t>沿海</w:t>
            </w:r>
          </w:p>
        </w:tc>
        <w:tc>
          <w:tcPr>
            <w:tcW w:w="425" w:type="dxa"/>
            <w:vMerge w:val="continue"/>
            <w:tcBorders>
              <w:top w:val="nil"/>
              <w:left w:val="single" w:color="auto" w:sz="2" w:space="0"/>
              <w:bottom w:val="single" w:color="auto" w:sz="2" w:space="0"/>
              <w:right w:val="single" w:color="auto" w:sz="2" w:space="0"/>
            </w:tcBorders>
            <w:tcMar>
              <w:top w:w="15" w:type="dxa"/>
              <w:left w:w="15" w:type="dxa"/>
              <w:bottom w:w="0" w:type="dxa"/>
              <w:right w:w="15" w:type="dxa"/>
            </w:tcMar>
            <w:vAlign w:val="center"/>
          </w:tcPr>
          <w:p w14:paraId="4C3CABE4">
            <w:pPr>
              <w:spacing w:line="0" w:lineRule="atLeast"/>
              <w:jc w:val="center"/>
              <w:rPr>
                <w:spacing w:val="-6"/>
                <w:sz w:val="18"/>
                <w:szCs w:val="18"/>
              </w:rPr>
            </w:pPr>
          </w:p>
        </w:tc>
        <w:tc>
          <w:tcPr>
            <w:tcW w:w="426"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4E9B1C53">
            <w:pPr>
              <w:spacing w:line="0" w:lineRule="atLeast"/>
              <w:jc w:val="center"/>
              <w:rPr>
                <w:spacing w:val="-6"/>
                <w:sz w:val="18"/>
                <w:szCs w:val="18"/>
              </w:rPr>
            </w:pPr>
          </w:p>
        </w:tc>
        <w:tc>
          <w:tcPr>
            <w:tcW w:w="567"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2F9A7578">
            <w:pPr>
              <w:spacing w:line="0" w:lineRule="atLeast"/>
              <w:jc w:val="center"/>
              <w:rPr>
                <w:spacing w:val="-6"/>
                <w:sz w:val="18"/>
                <w:szCs w:val="18"/>
              </w:rPr>
            </w:pPr>
          </w:p>
        </w:tc>
        <w:tc>
          <w:tcPr>
            <w:tcW w:w="425"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539943DA">
            <w:pPr>
              <w:spacing w:line="0" w:lineRule="atLeast"/>
              <w:jc w:val="center"/>
              <w:rPr>
                <w:spacing w:val="-6"/>
                <w:sz w:val="18"/>
                <w:szCs w:val="18"/>
              </w:rPr>
            </w:pPr>
          </w:p>
        </w:tc>
        <w:tc>
          <w:tcPr>
            <w:tcW w:w="567"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39CCD212">
            <w:pPr>
              <w:spacing w:line="0" w:lineRule="atLeast"/>
              <w:jc w:val="center"/>
              <w:rPr>
                <w:spacing w:val="-6"/>
                <w:sz w:val="18"/>
                <w:szCs w:val="18"/>
              </w:rPr>
            </w:pPr>
          </w:p>
        </w:tc>
        <w:tc>
          <w:tcPr>
            <w:tcW w:w="567" w:type="dxa"/>
            <w:vMerge w:val="continue"/>
            <w:tcBorders>
              <w:left w:val="single" w:color="auto" w:sz="2" w:space="0"/>
              <w:bottom w:val="single" w:color="auto" w:sz="2" w:space="0"/>
              <w:right w:val="single" w:color="auto" w:sz="2" w:space="0"/>
            </w:tcBorders>
            <w:tcMar>
              <w:top w:w="15" w:type="dxa"/>
              <w:left w:w="15" w:type="dxa"/>
              <w:bottom w:w="0" w:type="dxa"/>
              <w:right w:w="15" w:type="dxa"/>
            </w:tcMar>
            <w:vAlign w:val="center"/>
          </w:tcPr>
          <w:p w14:paraId="01A3C825">
            <w:pPr>
              <w:spacing w:line="0" w:lineRule="atLeast"/>
              <w:jc w:val="center"/>
              <w:rPr>
                <w:spacing w:val="-6"/>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341F17C">
            <w:pPr>
              <w:spacing w:line="0" w:lineRule="atLeast"/>
              <w:jc w:val="center"/>
              <w:rPr>
                <w:spacing w:val="-6"/>
                <w:sz w:val="18"/>
                <w:szCs w:val="18"/>
              </w:rPr>
            </w:pPr>
          </w:p>
        </w:tc>
        <w:tc>
          <w:tcPr>
            <w:tcW w:w="475" w:type="dxa"/>
            <w:vMerge w:val="continue"/>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3D9E4D0">
            <w:pPr>
              <w:spacing w:line="0" w:lineRule="atLeast"/>
              <w:jc w:val="center"/>
              <w:rPr>
                <w:spacing w:val="-6"/>
                <w:sz w:val="18"/>
                <w:szCs w:val="18"/>
              </w:rPr>
            </w:pPr>
          </w:p>
        </w:tc>
      </w:tr>
      <w:tr w14:paraId="25947DB8">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D50A7EE">
            <w:pPr>
              <w:spacing w:line="0" w:lineRule="atLeast"/>
              <w:jc w:val="center"/>
              <w:rPr>
                <w:spacing w:val="-6"/>
                <w:sz w:val="18"/>
                <w:szCs w:val="18"/>
              </w:rPr>
            </w:pPr>
            <w:r>
              <w:rPr>
                <w:spacing w:val="-6"/>
                <w:sz w:val="18"/>
                <w:szCs w:val="18"/>
              </w:rPr>
              <w:t>甲</w:t>
            </w:r>
          </w:p>
        </w:tc>
        <w:tc>
          <w:tcPr>
            <w:tcW w:w="425" w:type="dxa"/>
            <w:tcBorders>
              <w:top w:val="single" w:color="auto" w:sz="2" w:space="0"/>
              <w:left w:val="single" w:color="auto" w:sz="2" w:space="0"/>
              <w:bottom w:val="single" w:color="auto" w:sz="2" w:space="0"/>
              <w:right w:val="single" w:color="auto" w:sz="2" w:space="0"/>
            </w:tcBorders>
            <w:vAlign w:val="center"/>
          </w:tcPr>
          <w:p w14:paraId="6A470680">
            <w:pPr>
              <w:spacing w:line="0" w:lineRule="atLeast"/>
              <w:jc w:val="center"/>
              <w:rPr>
                <w:spacing w:val="-6"/>
                <w:sz w:val="18"/>
                <w:szCs w:val="18"/>
              </w:rPr>
            </w:pPr>
            <w:r>
              <w:rPr>
                <w:spacing w:val="-6"/>
                <w:sz w:val="18"/>
                <w:szCs w:val="18"/>
              </w:rPr>
              <w:t>乙</w:t>
            </w:r>
          </w:p>
        </w:tc>
        <w:tc>
          <w:tcPr>
            <w:tcW w:w="425" w:type="dxa"/>
            <w:tcBorders>
              <w:top w:val="single" w:color="auto" w:sz="2" w:space="0"/>
              <w:left w:val="single" w:color="auto" w:sz="2" w:space="0"/>
              <w:bottom w:val="single" w:color="auto" w:sz="2" w:space="0"/>
              <w:right w:val="single" w:color="auto" w:sz="2" w:space="0"/>
            </w:tcBorders>
            <w:vAlign w:val="center"/>
          </w:tcPr>
          <w:p w14:paraId="41D14510">
            <w:pPr>
              <w:jc w:val="center"/>
              <w:rPr>
                <w:spacing w:val="-6"/>
                <w:sz w:val="18"/>
                <w:szCs w:val="18"/>
              </w:rPr>
            </w:pPr>
            <w:r>
              <w:rPr>
                <w:spacing w:val="-6"/>
                <w:sz w:val="18"/>
                <w:szCs w:val="18"/>
              </w:rPr>
              <w:t>丙</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534FD5">
            <w:pPr>
              <w:jc w:val="center"/>
              <w:rPr>
                <w:spacing w:val="-6"/>
                <w:sz w:val="18"/>
                <w:szCs w:val="18"/>
              </w:rPr>
            </w:pPr>
            <w:r>
              <w:rPr>
                <w:spacing w:val="-6"/>
                <w:sz w:val="18"/>
                <w:szCs w:val="18"/>
              </w:rPr>
              <w:t>01</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B2A49C3">
            <w:pPr>
              <w:jc w:val="center"/>
              <w:rPr>
                <w:spacing w:val="-6"/>
                <w:sz w:val="18"/>
                <w:szCs w:val="18"/>
              </w:rPr>
            </w:pPr>
            <w:r>
              <w:rPr>
                <w:spacing w:val="-6"/>
                <w:sz w:val="18"/>
                <w:szCs w:val="18"/>
              </w:rPr>
              <w:t>02</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05C9E34">
            <w:pPr>
              <w:jc w:val="center"/>
              <w:rPr>
                <w:spacing w:val="-6"/>
                <w:sz w:val="18"/>
                <w:szCs w:val="18"/>
              </w:rPr>
            </w:pPr>
            <w:r>
              <w:rPr>
                <w:spacing w:val="-6"/>
                <w:sz w:val="18"/>
                <w:szCs w:val="18"/>
              </w:rPr>
              <w:t>03</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2DD4A1">
            <w:pPr>
              <w:jc w:val="center"/>
              <w:rPr>
                <w:spacing w:val="-6"/>
                <w:sz w:val="18"/>
                <w:szCs w:val="18"/>
              </w:rPr>
            </w:pPr>
            <w:r>
              <w:rPr>
                <w:spacing w:val="-6"/>
                <w:sz w:val="18"/>
                <w:szCs w:val="18"/>
              </w:rPr>
              <w:t>04</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4316FC">
            <w:pPr>
              <w:jc w:val="center"/>
              <w:rPr>
                <w:spacing w:val="-6"/>
                <w:sz w:val="18"/>
                <w:szCs w:val="18"/>
              </w:rPr>
            </w:pPr>
            <w:r>
              <w:rPr>
                <w:spacing w:val="-6"/>
                <w:sz w:val="18"/>
                <w:szCs w:val="18"/>
              </w:rPr>
              <w:t>05</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D57206">
            <w:pPr>
              <w:jc w:val="center"/>
              <w:rPr>
                <w:spacing w:val="-6"/>
                <w:sz w:val="18"/>
                <w:szCs w:val="18"/>
              </w:rPr>
            </w:pPr>
            <w:r>
              <w:rPr>
                <w:spacing w:val="-6"/>
                <w:sz w:val="18"/>
                <w:szCs w:val="18"/>
              </w:rPr>
              <w:t>06</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843E07">
            <w:pPr>
              <w:jc w:val="center"/>
              <w:rPr>
                <w:spacing w:val="-6"/>
                <w:sz w:val="18"/>
                <w:szCs w:val="18"/>
              </w:rPr>
            </w:pPr>
            <w:r>
              <w:rPr>
                <w:spacing w:val="-6"/>
                <w:sz w:val="18"/>
                <w:szCs w:val="18"/>
              </w:rPr>
              <w:t>07</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84C511C">
            <w:pPr>
              <w:jc w:val="center"/>
              <w:rPr>
                <w:spacing w:val="-6"/>
                <w:sz w:val="18"/>
                <w:szCs w:val="18"/>
              </w:rPr>
            </w:pPr>
            <w:r>
              <w:rPr>
                <w:spacing w:val="-6"/>
                <w:sz w:val="18"/>
                <w:szCs w:val="18"/>
              </w:rPr>
              <w:t>08</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D06C59">
            <w:pPr>
              <w:jc w:val="center"/>
              <w:rPr>
                <w:spacing w:val="-6"/>
                <w:sz w:val="18"/>
                <w:szCs w:val="18"/>
              </w:rPr>
            </w:pPr>
            <w:r>
              <w:rPr>
                <w:spacing w:val="-6"/>
                <w:sz w:val="18"/>
                <w:szCs w:val="18"/>
              </w:rPr>
              <w:t>09</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0D96F9F">
            <w:pPr>
              <w:jc w:val="center"/>
              <w:rPr>
                <w:spacing w:val="-6"/>
                <w:sz w:val="18"/>
                <w:szCs w:val="18"/>
              </w:rPr>
            </w:pPr>
            <w:r>
              <w:rPr>
                <w:spacing w:val="-6"/>
                <w:sz w:val="18"/>
                <w:szCs w:val="18"/>
              </w:rPr>
              <w:t>10</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09BDFB5">
            <w:pPr>
              <w:jc w:val="center"/>
              <w:rPr>
                <w:spacing w:val="-6"/>
                <w:sz w:val="18"/>
                <w:szCs w:val="18"/>
              </w:rPr>
            </w:pPr>
            <w:r>
              <w:rPr>
                <w:spacing w:val="-6"/>
                <w:sz w:val="18"/>
                <w:szCs w:val="18"/>
              </w:rPr>
              <w:t>11</w:t>
            </w: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6E1FE64">
            <w:pPr>
              <w:jc w:val="center"/>
              <w:rPr>
                <w:spacing w:val="-6"/>
                <w:sz w:val="18"/>
                <w:szCs w:val="18"/>
              </w:rPr>
            </w:pPr>
            <w:r>
              <w:rPr>
                <w:spacing w:val="-6"/>
                <w:sz w:val="18"/>
                <w:szCs w:val="18"/>
              </w:rPr>
              <w:t>12</w:t>
            </w: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E92D4B">
            <w:pPr>
              <w:jc w:val="center"/>
              <w:rPr>
                <w:spacing w:val="-6"/>
                <w:sz w:val="18"/>
                <w:szCs w:val="18"/>
              </w:rPr>
            </w:pPr>
            <w:r>
              <w:rPr>
                <w:spacing w:val="-6"/>
                <w:sz w:val="18"/>
                <w:szCs w:val="18"/>
              </w:rPr>
              <w:t>13</w:t>
            </w: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A7B41B5">
            <w:pPr>
              <w:jc w:val="center"/>
              <w:rPr>
                <w:spacing w:val="-6"/>
                <w:sz w:val="18"/>
                <w:szCs w:val="18"/>
              </w:rPr>
            </w:pPr>
            <w:r>
              <w:rPr>
                <w:spacing w:val="-6"/>
                <w:sz w:val="18"/>
                <w:szCs w:val="18"/>
              </w:rPr>
              <w:t>14</w:t>
            </w:r>
          </w:p>
        </w:tc>
      </w:tr>
      <w:tr w14:paraId="633F540E">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4CA7C1D4">
            <w:pPr>
              <w:pStyle w:val="17"/>
              <w:pBdr>
                <w:bottom w:val="none" w:color="auto" w:sz="0" w:space="0"/>
              </w:pBdr>
              <w:tabs>
                <w:tab w:val="clear" w:pos="4153"/>
                <w:tab w:val="clear" w:pos="8306"/>
              </w:tabs>
              <w:snapToGrid/>
              <w:spacing w:line="0" w:lineRule="atLeast"/>
              <w:jc w:val="left"/>
              <w:rPr>
                <w:spacing w:val="-6"/>
              </w:rPr>
            </w:pPr>
            <w:r>
              <w:rPr>
                <w:spacing w:val="-6"/>
              </w:rPr>
              <w:t>总计</w:t>
            </w:r>
          </w:p>
        </w:tc>
        <w:tc>
          <w:tcPr>
            <w:tcW w:w="425" w:type="dxa"/>
            <w:tcBorders>
              <w:top w:val="single" w:color="auto" w:sz="2" w:space="0"/>
              <w:left w:val="single" w:color="auto" w:sz="2" w:space="0"/>
              <w:bottom w:val="single" w:color="auto" w:sz="2" w:space="0"/>
              <w:right w:val="single" w:color="auto" w:sz="2" w:space="0"/>
            </w:tcBorders>
            <w:vAlign w:val="center"/>
          </w:tcPr>
          <w:p w14:paraId="5AC3AE84">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200AE941">
            <w:pPr>
              <w:pStyle w:val="52"/>
              <w:widowControl w:val="0"/>
              <w:pBdr>
                <w:bottom w:val="none" w:color="auto" w:sz="0" w:space="0"/>
                <w:right w:val="none" w:color="auto" w:sz="0" w:space="0"/>
              </w:pBdr>
              <w:spacing w:before="0" w:beforeAutospacing="0" w:after="0" w:afterAutospacing="0"/>
              <w:rPr>
                <w:rFonts w:ascii="Times New Roman" w:hAnsi="Times New Roman" w:eastAsia="宋体" w:cs="Times New Roman"/>
                <w:spacing w:val="-6"/>
                <w:kern w:val="2"/>
                <w:sz w:val="18"/>
                <w:szCs w:val="18"/>
              </w:rPr>
            </w:pPr>
            <w:r>
              <w:rPr>
                <w:rFonts w:ascii="Times New Roman" w:hAnsi="Times New Roman" w:eastAsia="宋体" w:cs="Times New Roman"/>
                <w:spacing w:val="-6"/>
                <w:kern w:val="2"/>
                <w:sz w:val="18"/>
                <w:szCs w:val="18"/>
              </w:rPr>
              <w:t>101</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DA31A49">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5343AC9">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FC009CF">
            <w:pPr>
              <w:rPr>
                <w:b/>
                <w:bCs/>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5452D68">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9EBB524">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90EF10">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D2FE925">
            <w:pPr>
              <w:rPr>
                <w:b/>
                <w:bCs/>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0FE9FE">
            <w:pPr>
              <w:rPr>
                <w:b/>
                <w:bCs/>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7906C90">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A19CD8">
            <w:pPr>
              <w:rPr>
                <w:b/>
                <w:bCs/>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0AEDD2">
            <w:pPr>
              <w:rPr>
                <w:b/>
                <w:bCs/>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F528BF2">
            <w:pPr>
              <w:rPr>
                <w:b/>
                <w:bCs/>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CCFAA04">
            <w:pPr>
              <w:rPr>
                <w:b/>
                <w:bCs/>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55BA32E5">
            <w:pPr>
              <w:rPr>
                <w:b/>
                <w:bCs/>
                <w:spacing w:val="-6"/>
                <w:sz w:val="18"/>
                <w:szCs w:val="18"/>
              </w:rPr>
            </w:pPr>
          </w:p>
        </w:tc>
      </w:tr>
      <w:tr w14:paraId="2C18E0B7">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0F888743">
            <w:pPr>
              <w:spacing w:line="0" w:lineRule="atLeast"/>
              <w:ind w:firstLine="168" w:firstLineChars="100"/>
              <w:rPr>
                <w:spacing w:val="-6"/>
                <w:sz w:val="18"/>
                <w:szCs w:val="18"/>
              </w:rPr>
            </w:pPr>
            <w:r>
              <w:rPr>
                <w:spacing w:val="-6"/>
                <w:sz w:val="18"/>
                <w:szCs w:val="18"/>
              </w:rPr>
              <w:t>其中：煤炭及制品</w:t>
            </w:r>
          </w:p>
        </w:tc>
        <w:tc>
          <w:tcPr>
            <w:tcW w:w="425" w:type="dxa"/>
            <w:tcBorders>
              <w:top w:val="single" w:color="auto" w:sz="2" w:space="0"/>
              <w:left w:val="single" w:color="auto" w:sz="2" w:space="0"/>
              <w:bottom w:val="single" w:color="auto" w:sz="2" w:space="0"/>
              <w:right w:val="single" w:color="auto" w:sz="2" w:space="0"/>
            </w:tcBorders>
            <w:vAlign w:val="center"/>
          </w:tcPr>
          <w:p w14:paraId="03B9D795">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0B901220">
            <w:pPr>
              <w:jc w:val="center"/>
              <w:rPr>
                <w:spacing w:val="-6"/>
                <w:sz w:val="18"/>
                <w:szCs w:val="18"/>
              </w:rPr>
            </w:pPr>
            <w:r>
              <w:rPr>
                <w:spacing w:val="-6"/>
                <w:sz w:val="18"/>
                <w:szCs w:val="18"/>
              </w:rPr>
              <w:t>102</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114026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7AE27A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F331405">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93D711">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3AE531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1B63767">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6783E09">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F0D462">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B1089C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822010">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F14C2F4">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87ECD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B9705E0">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BC91434">
            <w:pPr>
              <w:rPr>
                <w:spacing w:val="-6"/>
                <w:sz w:val="18"/>
                <w:szCs w:val="18"/>
              </w:rPr>
            </w:pPr>
          </w:p>
        </w:tc>
      </w:tr>
      <w:tr w14:paraId="58471F59">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1718D71">
            <w:pPr>
              <w:spacing w:line="0" w:lineRule="atLeast"/>
              <w:ind w:firstLine="1008" w:firstLineChars="600"/>
              <w:rPr>
                <w:spacing w:val="-6"/>
                <w:sz w:val="18"/>
                <w:szCs w:val="18"/>
              </w:rPr>
            </w:pPr>
            <w:r>
              <w:rPr>
                <w:spacing w:val="-6"/>
                <w:sz w:val="18"/>
                <w:szCs w:val="18"/>
              </w:rPr>
              <w:t>其中：焦炭</w:t>
            </w:r>
          </w:p>
        </w:tc>
        <w:tc>
          <w:tcPr>
            <w:tcW w:w="425" w:type="dxa"/>
            <w:tcBorders>
              <w:top w:val="single" w:color="auto" w:sz="2" w:space="0"/>
              <w:left w:val="single" w:color="auto" w:sz="2" w:space="0"/>
              <w:bottom w:val="single" w:color="auto" w:sz="2" w:space="0"/>
              <w:right w:val="single" w:color="auto" w:sz="2" w:space="0"/>
            </w:tcBorders>
            <w:vAlign w:val="center"/>
          </w:tcPr>
          <w:p w14:paraId="0C4C1467">
            <w:pPr>
              <w:jc w:val="center"/>
              <w:rPr>
                <w:spacing w:val="-6"/>
                <w:sz w:val="18"/>
                <w:szCs w:val="18"/>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5DB7598E">
            <w:pPr>
              <w:jc w:val="center"/>
              <w:rPr>
                <w:spacing w:val="-6"/>
                <w:sz w:val="18"/>
                <w:szCs w:val="18"/>
              </w:rPr>
            </w:pPr>
            <w:r>
              <w:rPr>
                <w:spacing w:val="-6"/>
                <w:sz w:val="18"/>
                <w:szCs w:val="18"/>
              </w:rPr>
              <w:t>103</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DF387E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B0C723">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D461FB">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8BFB2F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D41DDA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2E1891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560CE2">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38EA6F">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865DD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CCBFAAB">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85C570C">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9845AF9">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A2E6B7">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579AF4D">
            <w:pPr>
              <w:rPr>
                <w:spacing w:val="-6"/>
                <w:sz w:val="18"/>
                <w:szCs w:val="18"/>
              </w:rPr>
            </w:pPr>
          </w:p>
        </w:tc>
      </w:tr>
      <w:tr w14:paraId="08251407">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B8A7545">
            <w:pPr>
              <w:spacing w:line="0" w:lineRule="atLeast"/>
              <w:ind w:firstLine="672" w:firstLineChars="400"/>
              <w:rPr>
                <w:spacing w:val="-6"/>
                <w:sz w:val="18"/>
                <w:szCs w:val="18"/>
              </w:rPr>
            </w:pPr>
            <w:r>
              <w:rPr>
                <w:spacing w:val="-6"/>
                <w:sz w:val="18"/>
                <w:szCs w:val="18"/>
              </w:rPr>
              <w:t>石油、天然气及制品</w:t>
            </w:r>
          </w:p>
        </w:tc>
        <w:tc>
          <w:tcPr>
            <w:tcW w:w="425" w:type="dxa"/>
            <w:tcBorders>
              <w:top w:val="single" w:color="auto" w:sz="2" w:space="0"/>
              <w:left w:val="single" w:color="auto" w:sz="2" w:space="0"/>
              <w:bottom w:val="single" w:color="auto" w:sz="2" w:space="0"/>
              <w:right w:val="single" w:color="auto" w:sz="2" w:space="0"/>
            </w:tcBorders>
            <w:vAlign w:val="center"/>
          </w:tcPr>
          <w:p w14:paraId="49C1AD09">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26180B5C">
            <w:pPr>
              <w:jc w:val="center"/>
              <w:rPr>
                <w:spacing w:val="-6"/>
                <w:sz w:val="18"/>
                <w:szCs w:val="18"/>
              </w:rPr>
            </w:pPr>
            <w:r>
              <w:rPr>
                <w:spacing w:val="-6"/>
                <w:sz w:val="18"/>
                <w:szCs w:val="18"/>
              </w:rPr>
              <w:t>104</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378A12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5CA97F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8343620">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60D0BD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8D1DD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9BF757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090E7A">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37D080E">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AAE197">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9D67B8">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DA10670">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80D59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A9013EC">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4591270">
            <w:pPr>
              <w:rPr>
                <w:spacing w:val="-6"/>
                <w:sz w:val="18"/>
                <w:szCs w:val="18"/>
              </w:rPr>
            </w:pPr>
          </w:p>
        </w:tc>
      </w:tr>
      <w:tr w14:paraId="33A39059">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117E1302">
            <w:pPr>
              <w:spacing w:line="0" w:lineRule="atLeast"/>
              <w:ind w:firstLine="1008" w:firstLineChars="600"/>
              <w:rPr>
                <w:spacing w:val="-6"/>
                <w:sz w:val="18"/>
                <w:szCs w:val="18"/>
              </w:rPr>
            </w:pPr>
            <w:r>
              <w:rPr>
                <w:spacing w:val="-6"/>
                <w:sz w:val="18"/>
                <w:szCs w:val="18"/>
              </w:rPr>
              <w:t>其中：原油</w:t>
            </w:r>
          </w:p>
        </w:tc>
        <w:tc>
          <w:tcPr>
            <w:tcW w:w="425" w:type="dxa"/>
            <w:tcBorders>
              <w:top w:val="single" w:color="auto" w:sz="2" w:space="0"/>
              <w:left w:val="single" w:color="auto" w:sz="2" w:space="0"/>
              <w:bottom w:val="single" w:color="auto" w:sz="2" w:space="0"/>
              <w:right w:val="single" w:color="auto" w:sz="2" w:space="0"/>
            </w:tcBorders>
            <w:vAlign w:val="center"/>
          </w:tcPr>
          <w:p w14:paraId="2CABEBA0">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5A7B1FEE">
            <w:pPr>
              <w:jc w:val="center"/>
              <w:rPr>
                <w:spacing w:val="-6"/>
                <w:sz w:val="18"/>
                <w:szCs w:val="18"/>
              </w:rPr>
            </w:pPr>
            <w:r>
              <w:rPr>
                <w:spacing w:val="-6"/>
                <w:sz w:val="18"/>
                <w:szCs w:val="18"/>
              </w:rPr>
              <w:t>105</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084E04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49BDB9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A439EEC">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349B9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043257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B000B2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BB80233">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D39391E">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750FE87">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941579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C9E777">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EC18F21">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9CC918">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3DB6AF9">
            <w:pPr>
              <w:rPr>
                <w:spacing w:val="-6"/>
                <w:sz w:val="18"/>
                <w:szCs w:val="18"/>
              </w:rPr>
            </w:pPr>
          </w:p>
        </w:tc>
      </w:tr>
      <w:tr w14:paraId="633AD6A7">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4E58186">
            <w:pPr>
              <w:spacing w:line="0" w:lineRule="atLeast"/>
              <w:ind w:firstLine="1008" w:firstLineChars="600"/>
              <w:rPr>
                <w:spacing w:val="-6"/>
                <w:sz w:val="18"/>
                <w:szCs w:val="18"/>
              </w:rPr>
            </w:pPr>
            <w:r>
              <w:rPr>
                <w:spacing w:val="-6"/>
                <w:sz w:val="18"/>
                <w:szCs w:val="18"/>
              </w:rPr>
              <w:t xml:space="preserve">      液化天然气（LNG）</w:t>
            </w:r>
          </w:p>
        </w:tc>
        <w:tc>
          <w:tcPr>
            <w:tcW w:w="425" w:type="dxa"/>
            <w:tcBorders>
              <w:top w:val="single" w:color="auto" w:sz="2" w:space="0"/>
              <w:left w:val="single" w:color="auto" w:sz="2" w:space="0"/>
              <w:bottom w:val="single" w:color="auto" w:sz="2" w:space="0"/>
              <w:right w:val="single" w:color="auto" w:sz="2" w:space="0"/>
            </w:tcBorders>
            <w:vAlign w:val="center"/>
          </w:tcPr>
          <w:p w14:paraId="13A6A755">
            <w:pPr>
              <w:jc w:val="center"/>
              <w:rPr>
                <w:spacing w:val="-6"/>
                <w:sz w:val="18"/>
                <w:szCs w:val="18"/>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7B6E1D73">
            <w:pPr>
              <w:jc w:val="center"/>
              <w:rPr>
                <w:spacing w:val="-6"/>
                <w:sz w:val="18"/>
                <w:szCs w:val="18"/>
              </w:rPr>
            </w:pPr>
            <w:r>
              <w:rPr>
                <w:spacing w:val="-6"/>
                <w:sz w:val="18"/>
                <w:szCs w:val="18"/>
              </w:rPr>
              <w:t>106</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A6CC01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12CB69">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1261CB">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93EA31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3040E1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9E371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9B35A6B">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0A0B39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16268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D018B9">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65166B2">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BDD8D5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82F6F3">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448ADA8">
            <w:pPr>
              <w:rPr>
                <w:spacing w:val="-6"/>
                <w:sz w:val="18"/>
                <w:szCs w:val="18"/>
              </w:rPr>
            </w:pPr>
          </w:p>
        </w:tc>
      </w:tr>
      <w:tr w14:paraId="1FAFDD22">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349AF97">
            <w:pPr>
              <w:spacing w:line="0" w:lineRule="atLeast"/>
              <w:ind w:firstLine="672" w:firstLineChars="400"/>
              <w:rPr>
                <w:spacing w:val="-6"/>
                <w:sz w:val="18"/>
                <w:szCs w:val="18"/>
              </w:rPr>
            </w:pPr>
            <w:r>
              <w:rPr>
                <w:spacing w:val="-6"/>
                <w:sz w:val="18"/>
                <w:szCs w:val="18"/>
              </w:rPr>
              <w:t>粮食</w:t>
            </w:r>
          </w:p>
        </w:tc>
        <w:tc>
          <w:tcPr>
            <w:tcW w:w="425" w:type="dxa"/>
            <w:tcBorders>
              <w:top w:val="single" w:color="auto" w:sz="2" w:space="0"/>
              <w:left w:val="single" w:color="auto" w:sz="2" w:space="0"/>
              <w:bottom w:val="single" w:color="auto" w:sz="2" w:space="0"/>
              <w:right w:val="single" w:color="auto" w:sz="2" w:space="0"/>
            </w:tcBorders>
            <w:vAlign w:val="center"/>
          </w:tcPr>
          <w:p w14:paraId="1CE2156A">
            <w:pPr>
              <w:jc w:val="center"/>
              <w:rPr>
                <w:spacing w:val="-6"/>
                <w:sz w:val="18"/>
                <w:szCs w:val="18"/>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285C4A04">
            <w:pPr>
              <w:jc w:val="center"/>
              <w:rPr>
                <w:spacing w:val="-6"/>
                <w:sz w:val="18"/>
                <w:szCs w:val="18"/>
              </w:rPr>
            </w:pPr>
            <w:r>
              <w:rPr>
                <w:spacing w:val="-6"/>
                <w:sz w:val="18"/>
                <w:szCs w:val="18"/>
              </w:rPr>
              <w:t>107</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90525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B4D4F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5AC21A">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ED5261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23984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A96882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F32E1D">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B3D13D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12EB19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760A8B4">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34E4F9">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240E74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EF602FC">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4EDD6D1D">
            <w:pPr>
              <w:rPr>
                <w:spacing w:val="-6"/>
                <w:sz w:val="18"/>
                <w:szCs w:val="18"/>
              </w:rPr>
            </w:pPr>
          </w:p>
        </w:tc>
      </w:tr>
      <w:tr w14:paraId="769CFAA7">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38C334E6">
            <w:pPr>
              <w:spacing w:line="0" w:lineRule="atLeast"/>
              <w:ind w:firstLine="1008" w:firstLineChars="600"/>
              <w:rPr>
                <w:spacing w:val="-6"/>
                <w:sz w:val="18"/>
                <w:szCs w:val="18"/>
              </w:rPr>
            </w:pPr>
            <w:r>
              <w:rPr>
                <w:spacing w:val="-6"/>
                <w:sz w:val="18"/>
                <w:szCs w:val="18"/>
              </w:rPr>
              <w:t>其中：玉米</w:t>
            </w:r>
          </w:p>
        </w:tc>
        <w:tc>
          <w:tcPr>
            <w:tcW w:w="425" w:type="dxa"/>
            <w:tcBorders>
              <w:top w:val="single" w:color="auto" w:sz="2" w:space="0"/>
              <w:left w:val="single" w:color="auto" w:sz="2" w:space="0"/>
              <w:bottom w:val="single" w:color="auto" w:sz="2" w:space="0"/>
              <w:right w:val="single" w:color="auto" w:sz="2" w:space="0"/>
            </w:tcBorders>
            <w:vAlign w:val="center"/>
          </w:tcPr>
          <w:p w14:paraId="33D12356">
            <w:pPr>
              <w:jc w:val="center"/>
              <w:rPr>
                <w:spacing w:val="-6"/>
                <w:sz w:val="18"/>
                <w:szCs w:val="18"/>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79457487">
            <w:pPr>
              <w:jc w:val="center"/>
              <w:rPr>
                <w:spacing w:val="-6"/>
                <w:sz w:val="18"/>
                <w:szCs w:val="18"/>
              </w:rPr>
            </w:pPr>
            <w:r>
              <w:rPr>
                <w:spacing w:val="-6"/>
                <w:sz w:val="18"/>
                <w:szCs w:val="18"/>
              </w:rPr>
              <w:t>108</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8945A8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E61ADB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451C94E">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0A47301">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DCB3A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0E4A951">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F406350">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2EDA91">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83B2B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B6CA9C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2B9AB62">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F086A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6A630D">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966C4E8">
            <w:pPr>
              <w:rPr>
                <w:spacing w:val="-6"/>
                <w:sz w:val="18"/>
                <w:szCs w:val="18"/>
              </w:rPr>
            </w:pPr>
          </w:p>
        </w:tc>
      </w:tr>
      <w:tr w14:paraId="66C82E97">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7F48DAF7">
            <w:pPr>
              <w:spacing w:line="0" w:lineRule="atLeast"/>
              <w:ind w:firstLine="1512" w:firstLineChars="900"/>
              <w:rPr>
                <w:spacing w:val="-6"/>
                <w:sz w:val="18"/>
                <w:szCs w:val="18"/>
              </w:rPr>
            </w:pPr>
            <w:r>
              <w:rPr>
                <w:spacing w:val="-6"/>
                <w:sz w:val="18"/>
                <w:szCs w:val="18"/>
              </w:rPr>
              <w:t>大豆</w:t>
            </w:r>
          </w:p>
        </w:tc>
        <w:tc>
          <w:tcPr>
            <w:tcW w:w="425" w:type="dxa"/>
            <w:tcBorders>
              <w:top w:val="single" w:color="auto" w:sz="2" w:space="0"/>
              <w:left w:val="single" w:color="auto" w:sz="2" w:space="0"/>
              <w:bottom w:val="single" w:color="auto" w:sz="2" w:space="0"/>
              <w:right w:val="single" w:color="auto" w:sz="2" w:space="0"/>
            </w:tcBorders>
            <w:vAlign w:val="center"/>
          </w:tcPr>
          <w:p w14:paraId="29053124">
            <w:pPr>
              <w:jc w:val="center"/>
              <w:rPr>
                <w:spacing w:val="-6"/>
                <w:sz w:val="18"/>
                <w:szCs w:val="18"/>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473AEBD9">
            <w:pPr>
              <w:jc w:val="center"/>
              <w:rPr>
                <w:spacing w:val="-6"/>
                <w:sz w:val="18"/>
                <w:szCs w:val="18"/>
              </w:rPr>
            </w:pPr>
            <w:r>
              <w:rPr>
                <w:spacing w:val="-6"/>
                <w:sz w:val="18"/>
                <w:szCs w:val="18"/>
              </w:rPr>
              <w:t>109</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A76BF6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8995E2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EBEF868">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F4C849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588B59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8ABE03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4C65157">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72B2D87">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E7E735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41C1F5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5EADF57">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86CFD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DF5C24">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7DEBB66">
            <w:pPr>
              <w:rPr>
                <w:spacing w:val="-6"/>
                <w:sz w:val="18"/>
                <w:szCs w:val="18"/>
              </w:rPr>
            </w:pPr>
          </w:p>
        </w:tc>
      </w:tr>
      <w:tr w14:paraId="58A8C728">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28B03E55">
            <w:pPr>
              <w:spacing w:line="0" w:lineRule="atLeast"/>
              <w:ind w:firstLine="672" w:firstLineChars="400"/>
              <w:rPr>
                <w:spacing w:val="-6"/>
                <w:sz w:val="18"/>
                <w:szCs w:val="18"/>
              </w:rPr>
            </w:pPr>
            <w:r>
              <w:rPr>
                <w:spacing w:val="-6"/>
                <w:sz w:val="18"/>
                <w:szCs w:val="18"/>
              </w:rPr>
              <w:t>化肥</w:t>
            </w:r>
          </w:p>
        </w:tc>
        <w:tc>
          <w:tcPr>
            <w:tcW w:w="425" w:type="dxa"/>
            <w:tcBorders>
              <w:top w:val="single" w:color="auto" w:sz="2" w:space="0"/>
              <w:left w:val="single" w:color="auto" w:sz="2" w:space="0"/>
              <w:bottom w:val="single" w:color="auto" w:sz="2" w:space="0"/>
              <w:right w:val="single" w:color="auto" w:sz="2" w:space="0"/>
            </w:tcBorders>
            <w:vAlign w:val="center"/>
          </w:tcPr>
          <w:p w14:paraId="0C5416CD">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10FB7ABC">
            <w:pPr>
              <w:jc w:val="center"/>
              <w:rPr>
                <w:spacing w:val="-6"/>
                <w:sz w:val="18"/>
                <w:szCs w:val="18"/>
              </w:rPr>
            </w:pPr>
            <w:r>
              <w:rPr>
                <w:spacing w:val="-6"/>
                <w:sz w:val="18"/>
                <w:szCs w:val="18"/>
              </w:rPr>
              <w:t>110</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AA043F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15CCB2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FEB52C4">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D305B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7900A03">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BDCF3B9">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67EE9DB">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DE54E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56BA2F8">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D57CC66">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C4949C2">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29F761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A82F9D3">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DB6CB7A">
            <w:pPr>
              <w:rPr>
                <w:spacing w:val="-6"/>
                <w:sz w:val="18"/>
                <w:szCs w:val="18"/>
              </w:rPr>
            </w:pPr>
          </w:p>
        </w:tc>
      </w:tr>
      <w:tr w14:paraId="7526DE82">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5DED4071">
            <w:pPr>
              <w:spacing w:line="0" w:lineRule="atLeast"/>
              <w:ind w:firstLine="672" w:firstLineChars="400"/>
              <w:rPr>
                <w:spacing w:val="-6"/>
                <w:sz w:val="18"/>
                <w:szCs w:val="18"/>
              </w:rPr>
            </w:pPr>
            <w:r>
              <w:rPr>
                <w:spacing w:val="-6"/>
                <w:sz w:val="18"/>
                <w:szCs w:val="18"/>
              </w:rPr>
              <w:t>金属矿石</w:t>
            </w:r>
          </w:p>
        </w:tc>
        <w:tc>
          <w:tcPr>
            <w:tcW w:w="425" w:type="dxa"/>
            <w:tcBorders>
              <w:top w:val="single" w:color="auto" w:sz="2" w:space="0"/>
              <w:left w:val="single" w:color="auto" w:sz="2" w:space="0"/>
              <w:bottom w:val="single" w:color="auto" w:sz="2" w:space="0"/>
              <w:right w:val="single" w:color="auto" w:sz="2" w:space="0"/>
            </w:tcBorders>
            <w:vAlign w:val="center"/>
          </w:tcPr>
          <w:p w14:paraId="71CE1301">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09BBF30B">
            <w:pPr>
              <w:jc w:val="center"/>
              <w:rPr>
                <w:spacing w:val="-6"/>
                <w:sz w:val="18"/>
                <w:szCs w:val="18"/>
              </w:rPr>
            </w:pPr>
            <w:r>
              <w:rPr>
                <w:spacing w:val="-6"/>
                <w:sz w:val="18"/>
                <w:szCs w:val="18"/>
              </w:rPr>
              <w:t>111</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A67B33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752B34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AB5498B">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D338A8">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3152B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83FB7A3">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F74AAAD">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9C48D1C">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46631F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F98369B">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D73E301">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1D8593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3E40B4B">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6E92146F">
            <w:pPr>
              <w:rPr>
                <w:spacing w:val="-6"/>
                <w:sz w:val="18"/>
                <w:szCs w:val="18"/>
              </w:rPr>
            </w:pPr>
          </w:p>
        </w:tc>
      </w:tr>
      <w:tr w14:paraId="186161F9">
        <w:tblPrEx>
          <w:tblCellMar>
            <w:top w:w="0" w:type="dxa"/>
            <w:left w:w="0" w:type="dxa"/>
            <w:bottom w:w="0" w:type="dxa"/>
            <w:right w:w="0" w:type="dxa"/>
          </w:tblCellMar>
        </w:tblPrEx>
        <w:trPr>
          <w:cantSplit/>
          <w:trHeight w:val="284" w:hRule="atLeast"/>
          <w:jc w:val="center"/>
        </w:trPr>
        <w:tc>
          <w:tcPr>
            <w:tcW w:w="3119" w:type="dxa"/>
            <w:gridSpan w:val="2"/>
            <w:tcBorders>
              <w:top w:val="single" w:color="auto" w:sz="2" w:space="0"/>
              <w:left w:val="nil"/>
              <w:bottom w:val="single" w:color="auto" w:sz="2" w:space="0"/>
              <w:right w:val="single" w:color="auto" w:sz="2" w:space="0"/>
            </w:tcBorders>
            <w:tcMar>
              <w:top w:w="15" w:type="dxa"/>
              <w:left w:w="15" w:type="dxa"/>
              <w:bottom w:w="0" w:type="dxa"/>
              <w:right w:w="15" w:type="dxa"/>
            </w:tcMar>
            <w:vAlign w:val="center"/>
          </w:tcPr>
          <w:p w14:paraId="6F33088D">
            <w:pPr>
              <w:spacing w:line="0" w:lineRule="atLeast"/>
              <w:ind w:firstLine="1008" w:firstLineChars="600"/>
              <w:rPr>
                <w:spacing w:val="-6"/>
                <w:sz w:val="18"/>
                <w:szCs w:val="18"/>
              </w:rPr>
            </w:pPr>
            <w:r>
              <w:rPr>
                <w:spacing w:val="-6"/>
                <w:sz w:val="18"/>
                <w:szCs w:val="18"/>
              </w:rPr>
              <w:t>其中：铁矿石</w:t>
            </w:r>
          </w:p>
        </w:tc>
        <w:tc>
          <w:tcPr>
            <w:tcW w:w="425" w:type="dxa"/>
            <w:tcBorders>
              <w:top w:val="single" w:color="auto" w:sz="2" w:space="0"/>
              <w:left w:val="single" w:color="auto" w:sz="2" w:space="0"/>
              <w:bottom w:val="single" w:color="auto" w:sz="2" w:space="0"/>
              <w:right w:val="single" w:color="auto" w:sz="2" w:space="0"/>
            </w:tcBorders>
            <w:vAlign w:val="center"/>
          </w:tcPr>
          <w:p w14:paraId="13DBF5A6">
            <w:pPr>
              <w:jc w:val="center"/>
              <w:rPr>
                <w:spacing w:val="-6"/>
              </w:rPr>
            </w:pPr>
            <w:r>
              <w:rPr>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786B8E7C">
            <w:pPr>
              <w:jc w:val="center"/>
              <w:rPr>
                <w:spacing w:val="-6"/>
                <w:sz w:val="18"/>
                <w:szCs w:val="18"/>
              </w:rPr>
            </w:pPr>
            <w:r>
              <w:rPr>
                <w:spacing w:val="-6"/>
                <w:sz w:val="18"/>
                <w:szCs w:val="18"/>
              </w:rPr>
              <w:t>112</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461931">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941473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856D238">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5CB66C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7323E6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91B18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954E216">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8722F7F">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F94FC3F">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9DBFF4">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D9968F">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71B828">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6B28B17">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3A8EEE86">
            <w:pPr>
              <w:rPr>
                <w:spacing w:val="-6"/>
                <w:sz w:val="18"/>
                <w:szCs w:val="18"/>
              </w:rPr>
            </w:pPr>
          </w:p>
        </w:tc>
      </w:tr>
      <w:tr w14:paraId="7397EF74">
        <w:tblPrEx>
          <w:tblCellMar>
            <w:top w:w="0" w:type="dxa"/>
            <w:left w:w="0" w:type="dxa"/>
            <w:bottom w:w="0" w:type="dxa"/>
            <w:right w:w="0" w:type="dxa"/>
          </w:tblCellMar>
        </w:tblPrEx>
        <w:trPr>
          <w:cantSplit/>
          <w:trHeight w:val="284" w:hRule="atLeast"/>
          <w:jc w:val="center"/>
        </w:trPr>
        <w:tc>
          <w:tcPr>
            <w:tcW w:w="3119" w:type="dxa"/>
            <w:gridSpan w:val="2"/>
            <w:vMerge w:val="restart"/>
            <w:tcBorders>
              <w:top w:val="single" w:color="auto" w:sz="2" w:space="0"/>
              <w:left w:val="nil"/>
              <w:right w:val="single" w:color="auto" w:sz="2" w:space="0"/>
            </w:tcBorders>
            <w:tcMar>
              <w:top w:w="15" w:type="dxa"/>
              <w:left w:w="15" w:type="dxa"/>
              <w:bottom w:w="0" w:type="dxa"/>
              <w:right w:w="15" w:type="dxa"/>
            </w:tcMar>
            <w:vAlign w:val="center"/>
          </w:tcPr>
          <w:p w14:paraId="6AF85862">
            <w:pPr>
              <w:spacing w:line="0" w:lineRule="atLeast"/>
              <w:ind w:firstLine="672" w:firstLineChars="400"/>
              <w:rPr>
                <w:spacing w:val="-6"/>
                <w:sz w:val="18"/>
                <w:szCs w:val="18"/>
              </w:rPr>
            </w:pPr>
            <w:r>
              <w:rPr>
                <w:rFonts w:hint="eastAsia"/>
                <w:spacing w:val="-6"/>
                <w:sz w:val="18"/>
                <w:szCs w:val="18"/>
              </w:rPr>
              <w:t>商品汽车</w:t>
            </w:r>
          </w:p>
        </w:tc>
        <w:tc>
          <w:tcPr>
            <w:tcW w:w="425" w:type="dxa"/>
            <w:tcBorders>
              <w:top w:val="single" w:color="auto" w:sz="2" w:space="0"/>
              <w:left w:val="single" w:color="auto" w:sz="2" w:space="0"/>
              <w:bottom w:val="single" w:color="auto" w:sz="2" w:space="0"/>
              <w:right w:val="single" w:color="auto" w:sz="2" w:space="0"/>
            </w:tcBorders>
            <w:vAlign w:val="center"/>
          </w:tcPr>
          <w:p w14:paraId="54639A04">
            <w:pPr>
              <w:spacing w:line="0" w:lineRule="atLeast"/>
              <w:jc w:val="center"/>
              <w:rPr>
                <w:spacing w:val="-6"/>
                <w:sz w:val="18"/>
                <w:szCs w:val="18"/>
              </w:rPr>
            </w:pPr>
            <w:r>
              <w:rPr>
                <w:rFonts w:hint="eastAsia"/>
                <w:spacing w:val="-6"/>
                <w:sz w:val="18"/>
                <w:szCs w:val="18"/>
              </w:rPr>
              <w:t>吨</w:t>
            </w:r>
          </w:p>
        </w:tc>
        <w:tc>
          <w:tcPr>
            <w:tcW w:w="425" w:type="dxa"/>
            <w:tcBorders>
              <w:top w:val="single" w:color="auto" w:sz="2" w:space="0"/>
              <w:left w:val="single" w:color="auto" w:sz="2" w:space="0"/>
              <w:bottom w:val="single" w:color="auto" w:sz="2" w:space="0"/>
              <w:right w:val="single" w:color="auto" w:sz="2" w:space="0"/>
            </w:tcBorders>
            <w:vAlign w:val="center"/>
          </w:tcPr>
          <w:p w14:paraId="0C187362">
            <w:pPr>
              <w:jc w:val="center"/>
              <w:rPr>
                <w:spacing w:val="-6"/>
                <w:sz w:val="18"/>
                <w:szCs w:val="18"/>
              </w:rPr>
            </w:pPr>
            <w:r>
              <w:rPr>
                <w:rFonts w:hint="eastAsia"/>
                <w:spacing w:val="-6"/>
                <w:sz w:val="18"/>
                <w:szCs w:val="18"/>
              </w:rPr>
              <w:t>113</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10F279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D6F3734">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EA5B430">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FE574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967F1D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3B5F99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7359F1A">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F25829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D0F7BA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60864C2">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B0E0FEA">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58548A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540A41A">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2BE46232">
            <w:pPr>
              <w:rPr>
                <w:spacing w:val="-6"/>
                <w:sz w:val="18"/>
                <w:szCs w:val="18"/>
              </w:rPr>
            </w:pPr>
          </w:p>
        </w:tc>
      </w:tr>
      <w:tr w14:paraId="308C3C68">
        <w:tblPrEx>
          <w:tblCellMar>
            <w:top w:w="0" w:type="dxa"/>
            <w:left w:w="0" w:type="dxa"/>
            <w:bottom w:w="0" w:type="dxa"/>
            <w:right w:w="0" w:type="dxa"/>
          </w:tblCellMar>
        </w:tblPrEx>
        <w:trPr>
          <w:cantSplit/>
          <w:trHeight w:val="284" w:hRule="atLeast"/>
          <w:jc w:val="center"/>
        </w:trPr>
        <w:tc>
          <w:tcPr>
            <w:tcW w:w="3119" w:type="dxa"/>
            <w:gridSpan w:val="2"/>
            <w:vMerge w:val="continue"/>
            <w:tcBorders>
              <w:left w:val="nil"/>
              <w:bottom w:val="single" w:color="auto" w:sz="2" w:space="0"/>
              <w:right w:val="single" w:color="auto" w:sz="2" w:space="0"/>
            </w:tcBorders>
            <w:tcMar>
              <w:top w:w="15" w:type="dxa"/>
              <w:left w:w="15" w:type="dxa"/>
              <w:bottom w:w="0" w:type="dxa"/>
              <w:right w:w="15" w:type="dxa"/>
            </w:tcMar>
            <w:vAlign w:val="center"/>
          </w:tcPr>
          <w:p w14:paraId="26CA266F">
            <w:pPr>
              <w:spacing w:line="0" w:lineRule="atLeast"/>
              <w:jc w:val="cente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vAlign w:val="center"/>
          </w:tcPr>
          <w:p w14:paraId="34313C61">
            <w:pPr>
              <w:spacing w:line="0" w:lineRule="atLeast"/>
              <w:jc w:val="center"/>
              <w:rPr>
                <w:spacing w:val="-6"/>
                <w:sz w:val="18"/>
                <w:szCs w:val="18"/>
              </w:rPr>
            </w:pPr>
            <w:r>
              <w:rPr>
                <w:rFonts w:hint="eastAsia"/>
                <w:spacing w:val="-6"/>
                <w:sz w:val="18"/>
                <w:szCs w:val="18"/>
              </w:rPr>
              <w:t>辆</w:t>
            </w:r>
          </w:p>
        </w:tc>
        <w:tc>
          <w:tcPr>
            <w:tcW w:w="425" w:type="dxa"/>
            <w:tcBorders>
              <w:top w:val="single" w:color="auto" w:sz="2" w:space="0"/>
              <w:left w:val="single" w:color="auto" w:sz="2" w:space="0"/>
              <w:bottom w:val="single" w:color="auto" w:sz="2" w:space="0"/>
              <w:right w:val="single" w:color="auto" w:sz="2" w:space="0"/>
            </w:tcBorders>
            <w:vAlign w:val="center"/>
          </w:tcPr>
          <w:p w14:paraId="5FE616B9">
            <w:pPr>
              <w:jc w:val="center"/>
              <w:rPr>
                <w:spacing w:val="-6"/>
                <w:sz w:val="18"/>
                <w:szCs w:val="18"/>
              </w:rPr>
            </w:pPr>
            <w:r>
              <w:rPr>
                <w:rFonts w:hint="eastAsia"/>
                <w:spacing w:val="-6"/>
                <w:sz w:val="18"/>
                <w:szCs w:val="18"/>
              </w:rPr>
              <w:t>114</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902ADF9">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6D8D91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80DF518">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A805F1A">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9CD49E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399EF00">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372AE0A">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18B83B5">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0489AE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C6C970C">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5CEB6121">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CFA0A8D">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F739BB7">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012982D1">
            <w:pPr>
              <w:rPr>
                <w:spacing w:val="-6"/>
                <w:sz w:val="18"/>
                <w:szCs w:val="18"/>
              </w:rPr>
            </w:pPr>
          </w:p>
        </w:tc>
      </w:tr>
      <w:tr w14:paraId="76ECB605">
        <w:tblPrEx>
          <w:tblCellMar>
            <w:top w:w="0" w:type="dxa"/>
            <w:left w:w="0" w:type="dxa"/>
            <w:bottom w:w="0" w:type="dxa"/>
            <w:right w:w="0" w:type="dxa"/>
          </w:tblCellMar>
        </w:tblPrEx>
        <w:trPr>
          <w:cantSplit/>
          <w:trHeight w:val="284" w:hRule="atLeast"/>
          <w:jc w:val="center"/>
        </w:trPr>
        <w:tc>
          <w:tcPr>
            <w:tcW w:w="1560" w:type="dxa"/>
            <w:vMerge w:val="restart"/>
            <w:tcBorders>
              <w:top w:val="single" w:color="auto" w:sz="2" w:space="0"/>
              <w:left w:val="nil"/>
              <w:bottom w:val="single" w:color="auto" w:sz="8" w:space="0"/>
              <w:right w:val="single" w:color="auto" w:sz="2" w:space="0"/>
            </w:tcBorders>
            <w:tcMar>
              <w:top w:w="15" w:type="dxa"/>
              <w:left w:w="15" w:type="dxa"/>
              <w:bottom w:w="0" w:type="dxa"/>
              <w:right w:w="15" w:type="dxa"/>
            </w:tcMar>
            <w:vAlign w:val="center"/>
          </w:tcPr>
          <w:p w14:paraId="0EF62944">
            <w:pPr>
              <w:spacing w:line="0" w:lineRule="atLeast"/>
              <w:jc w:val="center"/>
              <w:rPr>
                <w:spacing w:val="-6"/>
                <w:sz w:val="18"/>
                <w:szCs w:val="18"/>
              </w:rPr>
            </w:pPr>
            <w:r>
              <w:rPr>
                <w:spacing w:val="-6"/>
                <w:sz w:val="18"/>
                <w:szCs w:val="18"/>
              </w:rPr>
              <w:t>国际标准集装箱</w:t>
            </w:r>
          </w:p>
        </w:tc>
        <w:tc>
          <w:tcPr>
            <w:tcW w:w="155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99DF9F">
            <w:pPr>
              <w:spacing w:line="0" w:lineRule="atLeast"/>
              <w:jc w:val="center"/>
              <w:rPr>
                <w:spacing w:val="-6"/>
                <w:sz w:val="18"/>
                <w:szCs w:val="18"/>
              </w:rPr>
            </w:pPr>
            <w:r>
              <w:rPr>
                <w:spacing w:val="-6"/>
                <w:sz w:val="18"/>
                <w:szCs w:val="18"/>
              </w:rPr>
              <w:t>合计</w:t>
            </w:r>
          </w:p>
        </w:tc>
        <w:tc>
          <w:tcPr>
            <w:tcW w:w="425" w:type="dxa"/>
            <w:tcBorders>
              <w:top w:val="single" w:color="auto" w:sz="2" w:space="0"/>
              <w:left w:val="single" w:color="auto" w:sz="2" w:space="0"/>
              <w:bottom w:val="single" w:color="auto" w:sz="2" w:space="0"/>
              <w:right w:val="single" w:color="auto" w:sz="2" w:space="0"/>
            </w:tcBorders>
            <w:vAlign w:val="center"/>
          </w:tcPr>
          <w:p w14:paraId="6E24A4A6">
            <w:pPr>
              <w:spacing w:line="0" w:lineRule="atLeast"/>
              <w:jc w:val="center"/>
              <w:rPr>
                <w:spacing w:val="-6"/>
                <w:sz w:val="18"/>
                <w:szCs w:val="18"/>
              </w:rPr>
            </w:pPr>
            <w:r>
              <w:rPr>
                <w:spacing w:val="-6"/>
                <w:sz w:val="18"/>
                <w:szCs w:val="18"/>
              </w:rPr>
              <w:t>TEU</w:t>
            </w:r>
          </w:p>
        </w:tc>
        <w:tc>
          <w:tcPr>
            <w:tcW w:w="425" w:type="dxa"/>
            <w:tcBorders>
              <w:top w:val="single" w:color="auto" w:sz="2" w:space="0"/>
              <w:left w:val="single" w:color="auto" w:sz="2" w:space="0"/>
              <w:bottom w:val="single" w:color="auto" w:sz="2" w:space="0"/>
              <w:right w:val="single" w:color="auto" w:sz="2" w:space="0"/>
            </w:tcBorders>
            <w:vAlign w:val="center"/>
          </w:tcPr>
          <w:p w14:paraId="0ECD5A3F">
            <w:pPr>
              <w:jc w:val="center"/>
              <w:rPr>
                <w:spacing w:val="-6"/>
                <w:sz w:val="18"/>
                <w:szCs w:val="18"/>
              </w:rPr>
            </w:pPr>
            <w:r>
              <w:rPr>
                <w:spacing w:val="-6"/>
                <w:sz w:val="18"/>
                <w:szCs w:val="18"/>
              </w:rPr>
              <w:t>11</w:t>
            </w:r>
            <w:r>
              <w:rPr>
                <w:rFonts w:hint="eastAsia"/>
                <w:spacing w:val="-6"/>
                <w:sz w:val="18"/>
                <w:szCs w:val="18"/>
              </w:rPr>
              <w:t>5</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70BEE5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FC35613">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3C9E20F">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2F2140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BF7C57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B5FF79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BA9677E">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CF4233E">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CF8CC86">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FCB2A10">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0198B8A">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F0B2458">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7E1D6E">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763C0084">
            <w:pPr>
              <w:rPr>
                <w:spacing w:val="-6"/>
                <w:sz w:val="18"/>
                <w:szCs w:val="18"/>
              </w:rPr>
            </w:pPr>
          </w:p>
        </w:tc>
      </w:tr>
      <w:tr w14:paraId="7E4BD9D4">
        <w:tblPrEx>
          <w:tblCellMar>
            <w:top w:w="0" w:type="dxa"/>
            <w:left w:w="0" w:type="dxa"/>
            <w:bottom w:w="0" w:type="dxa"/>
            <w:right w:w="0" w:type="dxa"/>
          </w:tblCellMar>
        </w:tblPrEx>
        <w:trPr>
          <w:cantSplit/>
          <w:trHeight w:val="284" w:hRule="atLeast"/>
          <w:jc w:val="center"/>
        </w:trPr>
        <w:tc>
          <w:tcPr>
            <w:tcW w:w="1560" w:type="dxa"/>
            <w:vMerge w:val="continue"/>
            <w:tcBorders>
              <w:top w:val="single" w:color="auto" w:sz="2" w:space="0"/>
              <w:left w:val="nil"/>
              <w:bottom w:val="single" w:color="auto" w:sz="8" w:space="0"/>
              <w:right w:val="single" w:color="auto" w:sz="2" w:space="0"/>
            </w:tcBorders>
            <w:vAlign w:val="center"/>
          </w:tcPr>
          <w:p w14:paraId="720FD792">
            <w:pPr>
              <w:spacing w:line="0" w:lineRule="atLeast"/>
              <w:jc w:val="center"/>
              <w:rPr>
                <w:spacing w:val="-6"/>
                <w:sz w:val="18"/>
                <w:szCs w:val="18"/>
              </w:rPr>
            </w:pPr>
          </w:p>
        </w:tc>
        <w:tc>
          <w:tcPr>
            <w:tcW w:w="1559"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4CE02AF">
            <w:pPr>
              <w:spacing w:line="0" w:lineRule="atLeast"/>
              <w:jc w:val="center"/>
              <w:rPr>
                <w:spacing w:val="-6"/>
                <w:sz w:val="18"/>
                <w:szCs w:val="18"/>
              </w:rPr>
            </w:pPr>
            <w:r>
              <w:rPr>
                <w:spacing w:val="-6"/>
                <w:sz w:val="18"/>
                <w:szCs w:val="18"/>
              </w:rPr>
              <w:t>重箱合计</w:t>
            </w:r>
          </w:p>
        </w:tc>
        <w:tc>
          <w:tcPr>
            <w:tcW w:w="425" w:type="dxa"/>
            <w:tcBorders>
              <w:top w:val="single" w:color="auto" w:sz="2" w:space="0"/>
              <w:left w:val="single" w:color="auto" w:sz="2" w:space="0"/>
              <w:bottom w:val="single" w:color="auto" w:sz="2" w:space="0"/>
              <w:right w:val="single" w:color="auto" w:sz="2" w:space="0"/>
            </w:tcBorders>
            <w:vAlign w:val="center"/>
          </w:tcPr>
          <w:p w14:paraId="4E49DD26">
            <w:pPr>
              <w:spacing w:line="0" w:lineRule="atLeast"/>
              <w:jc w:val="center"/>
              <w:rPr>
                <w:spacing w:val="-6"/>
                <w:sz w:val="18"/>
                <w:szCs w:val="18"/>
              </w:rPr>
            </w:pPr>
            <w:r>
              <w:rPr>
                <w:spacing w:val="-6"/>
                <w:sz w:val="18"/>
                <w:szCs w:val="18"/>
              </w:rPr>
              <w:t>TEU</w:t>
            </w:r>
          </w:p>
        </w:tc>
        <w:tc>
          <w:tcPr>
            <w:tcW w:w="425" w:type="dxa"/>
            <w:tcBorders>
              <w:top w:val="single" w:color="auto" w:sz="2" w:space="0"/>
              <w:left w:val="single" w:color="auto" w:sz="2" w:space="0"/>
              <w:bottom w:val="single" w:color="auto" w:sz="2" w:space="0"/>
              <w:right w:val="single" w:color="auto" w:sz="2" w:space="0"/>
            </w:tcBorders>
            <w:vAlign w:val="center"/>
          </w:tcPr>
          <w:p w14:paraId="02B5D206">
            <w:pPr>
              <w:jc w:val="center"/>
              <w:rPr>
                <w:spacing w:val="-6"/>
                <w:sz w:val="18"/>
                <w:szCs w:val="18"/>
              </w:rPr>
            </w:pPr>
            <w:r>
              <w:rPr>
                <w:spacing w:val="-6"/>
                <w:sz w:val="18"/>
                <w:szCs w:val="18"/>
              </w:rPr>
              <w:t>11</w:t>
            </w:r>
            <w:r>
              <w:rPr>
                <w:rFonts w:hint="eastAsia"/>
                <w:spacing w:val="-6"/>
                <w:sz w:val="18"/>
                <w:szCs w:val="18"/>
              </w:rPr>
              <w:t>6</w:t>
            </w: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1446F42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110D942">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E6B6ABA">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9EA52C9">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2D76E015">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47F513B">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35C28D6">
            <w:pPr>
              <w:rPr>
                <w:spacing w:val="-6"/>
                <w:sz w:val="18"/>
                <w:szCs w:val="18"/>
              </w:rPr>
            </w:pPr>
          </w:p>
        </w:tc>
        <w:tc>
          <w:tcPr>
            <w:tcW w:w="426"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619782DD">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C84526C">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4B5AAF8F">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710DCEDF">
            <w:pPr>
              <w:rPr>
                <w:spacing w:val="-6"/>
                <w:sz w:val="18"/>
                <w:szCs w:val="18"/>
              </w:rPr>
            </w:pPr>
          </w:p>
        </w:tc>
        <w:tc>
          <w:tcPr>
            <w:tcW w:w="567"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39C63D9E">
            <w:pPr>
              <w:rPr>
                <w:spacing w:val="-6"/>
                <w:sz w:val="18"/>
                <w:szCs w:val="18"/>
              </w:rPr>
            </w:pPr>
          </w:p>
        </w:tc>
        <w:tc>
          <w:tcPr>
            <w:tcW w:w="425"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14:paraId="0536B2F0">
            <w:pPr>
              <w:rPr>
                <w:spacing w:val="-6"/>
                <w:sz w:val="18"/>
                <w:szCs w:val="18"/>
              </w:rPr>
            </w:pPr>
          </w:p>
        </w:tc>
        <w:tc>
          <w:tcPr>
            <w:tcW w:w="475" w:type="dxa"/>
            <w:tcBorders>
              <w:top w:val="single" w:color="auto" w:sz="2" w:space="0"/>
              <w:left w:val="single" w:color="auto" w:sz="2" w:space="0"/>
              <w:bottom w:val="single" w:color="auto" w:sz="2" w:space="0"/>
              <w:right w:val="nil"/>
            </w:tcBorders>
            <w:tcMar>
              <w:top w:w="15" w:type="dxa"/>
              <w:left w:w="15" w:type="dxa"/>
              <w:bottom w:w="0" w:type="dxa"/>
              <w:right w:w="15" w:type="dxa"/>
            </w:tcMar>
            <w:vAlign w:val="center"/>
          </w:tcPr>
          <w:p w14:paraId="1E7B612E">
            <w:pPr>
              <w:rPr>
                <w:spacing w:val="-6"/>
                <w:sz w:val="18"/>
                <w:szCs w:val="18"/>
              </w:rPr>
            </w:pPr>
          </w:p>
        </w:tc>
      </w:tr>
      <w:tr w14:paraId="03FACDD8">
        <w:tblPrEx>
          <w:tblCellMar>
            <w:top w:w="0" w:type="dxa"/>
            <w:left w:w="0" w:type="dxa"/>
            <w:bottom w:w="0" w:type="dxa"/>
            <w:right w:w="0" w:type="dxa"/>
          </w:tblCellMar>
        </w:tblPrEx>
        <w:trPr>
          <w:cantSplit/>
          <w:trHeight w:val="284" w:hRule="atLeast"/>
          <w:jc w:val="center"/>
        </w:trPr>
        <w:tc>
          <w:tcPr>
            <w:tcW w:w="1560" w:type="dxa"/>
            <w:vMerge w:val="continue"/>
            <w:tcBorders>
              <w:top w:val="single" w:color="auto" w:sz="2" w:space="0"/>
              <w:left w:val="nil"/>
              <w:bottom w:val="single" w:color="auto" w:sz="8" w:space="0"/>
              <w:right w:val="single" w:color="auto" w:sz="2" w:space="0"/>
            </w:tcBorders>
            <w:vAlign w:val="center"/>
          </w:tcPr>
          <w:p w14:paraId="3EF09C17">
            <w:pPr>
              <w:spacing w:line="0" w:lineRule="atLeast"/>
              <w:jc w:val="center"/>
              <w:rPr>
                <w:spacing w:val="-6"/>
                <w:sz w:val="18"/>
                <w:szCs w:val="18"/>
              </w:rPr>
            </w:pPr>
          </w:p>
        </w:tc>
        <w:tc>
          <w:tcPr>
            <w:tcW w:w="1559"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2FA104C9">
            <w:pPr>
              <w:spacing w:line="0" w:lineRule="atLeast"/>
              <w:jc w:val="center"/>
              <w:rPr>
                <w:spacing w:val="-6"/>
                <w:sz w:val="18"/>
                <w:szCs w:val="18"/>
              </w:rPr>
            </w:pPr>
            <w:r>
              <w:rPr>
                <w:spacing w:val="-6"/>
                <w:sz w:val="18"/>
                <w:szCs w:val="18"/>
              </w:rPr>
              <w:t>空箱合计</w:t>
            </w:r>
          </w:p>
        </w:tc>
        <w:tc>
          <w:tcPr>
            <w:tcW w:w="425" w:type="dxa"/>
            <w:tcBorders>
              <w:top w:val="single" w:color="auto" w:sz="2" w:space="0"/>
              <w:left w:val="single" w:color="auto" w:sz="2" w:space="0"/>
              <w:bottom w:val="single" w:color="auto" w:sz="8" w:space="0"/>
              <w:right w:val="single" w:color="auto" w:sz="2" w:space="0"/>
            </w:tcBorders>
            <w:vAlign w:val="center"/>
          </w:tcPr>
          <w:p w14:paraId="4F41521C">
            <w:pPr>
              <w:spacing w:line="0" w:lineRule="atLeast"/>
              <w:jc w:val="center"/>
              <w:rPr>
                <w:spacing w:val="-6"/>
                <w:sz w:val="18"/>
                <w:szCs w:val="18"/>
              </w:rPr>
            </w:pPr>
            <w:r>
              <w:rPr>
                <w:spacing w:val="-6"/>
                <w:sz w:val="18"/>
                <w:szCs w:val="18"/>
              </w:rPr>
              <w:t>TEU</w:t>
            </w:r>
          </w:p>
        </w:tc>
        <w:tc>
          <w:tcPr>
            <w:tcW w:w="425" w:type="dxa"/>
            <w:tcBorders>
              <w:top w:val="single" w:color="auto" w:sz="2" w:space="0"/>
              <w:left w:val="single" w:color="auto" w:sz="2" w:space="0"/>
              <w:bottom w:val="single" w:color="auto" w:sz="8" w:space="0"/>
              <w:right w:val="single" w:color="auto" w:sz="2" w:space="0"/>
            </w:tcBorders>
            <w:vAlign w:val="center"/>
          </w:tcPr>
          <w:p w14:paraId="17F7D3C4">
            <w:pPr>
              <w:jc w:val="center"/>
              <w:rPr>
                <w:spacing w:val="-6"/>
                <w:sz w:val="18"/>
                <w:szCs w:val="18"/>
              </w:rPr>
            </w:pPr>
            <w:r>
              <w:rPr>
                <w:spacing w:val="-6"/>
                <w:sz w:val="18"/>
                <w:szCs w:val="18"/>
              </w:rPr>
              <w:t>11</w:t>
            </w:r>
            <w:r>
              <w:rPr>
                <w:rFonts w:hint="eastAsia"/>
                <w:spacing w:val="-6"/>
                <w:sz w:val="18"/>
                <w:szCs w:val="18"/>
              </w:rPr>
              <w:t>7</w:t>
            </w:r>
          </w:p>
        </w:tc>
        <w:tc>
          <w:tcPr>
            <w:tcW w:w="426"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983C6A5">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6F686382">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2BE5B94">
            <w:pPr>
              <w:rPr>
                <w:spacing w:val="-6"/>
                <w:sz w:val="18"/>
                <w:szCs w:val="18"/>
              </w:rPr>
            </w:pPr>
          </w:p>
        </w:tc>
        <w:tc>
          <w:tcPr>
            <w:tcW w:w="426"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2BCBFF3B">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4C0B3254">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6496ADAF">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0392055E">
            <w:pPr>
              <w:rPr>
                <w:spacing w:val="-6"/>
                <w:sz w:val="18"/>
                <w:szCs w:val="18"/>
              </w:rPr>
            </w:pPr>
          </w:p>
        </w:tc>
        <w:tc>
          <w:tcPr>
            <w:tcW w:w="426"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3E4A51E">
            <w:pPr>
              <w:rPr>
                <w:spacing w:val="-6"/>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459F2BB1">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065BFD32">
            <w:pPr>
              <w:rPr>
                <w:spacing w:val="-6"/>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20D1D1E">
            <w:pPr>
              <w:rPr>
                <w:spacing w:val="-6"/>
                <w:sz w:val="18"/>
                <w:szCs w:val="18"/>
              </w:rPr>
            </w:pPr>
          </w:p>
        </w:tc>
        <w:tc>
          <w:tcPr>
            <w:tcW w:w="567"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1C22B2FC">
            <w:pPr>
              <w:rPr>
                <w:spacing w:val="-6"/>
                <w:sz w:val="18"/>
                <w:szCs w:val="18"/>
              </w:rPr>
            </w:pPr>
          </w:p>
        </w:tc>
        <w:tc>
          <w:tcPr>
            <w:tcW w:w="425" w:type="dxa"/>
            <w:tcBorders>
              <w:top w:val="single" w:color="auto" w:sz="2" w:space="0"/>
              <w:left w:val="single" w:color="auto" w:sz="2" w:space="0"/>
              <w:bottom w:val="single" w:color="auto" w:sz="8" w:space="0"/>
              <w:right w:val="single" w:color="auto" w:sz="2" w:space="0"/>
            </w:tcBorders>
            <w:tcMar>
              <w:top w:w="15" w:type="dxa"/>
              <w:left w:w="15" w:type="dxa"/>
              <w:bottom w:w="0" w:type="dxa"/>
              <w:right w:w="15" w:type="dxa"/>
            </w:tcMar>
            <w:vAlign w:val="center"/>
          </w:tcPr>
          <w:p w14:paraId="7A393207">
            <w:pPr>
              <w:rPr>
                <w:spacing w:val="-6"/>
                <w:sz w:val="18"/>
                <w:szCs w:val="18"/>
              </w:rPr>
            </w:pPr>
          </w:p>
        </w:tc>
        <w:tc>
          <w:tcPr>
            <w:tcW w:w="475" w:type="dxa"/>
            <w:tcBorders>
              <w:top w:val="single" w:color="auto" w:sz="2" w:space="0"/>
              <w:left w:val="single" w:color="auto" w:sz="2" w:space="0"/>
              <w:bottom w:val="single" w:color="auto" w:sz="8" w:space="0"/>
              <w:right w:val="nil"/>
            </w:tcBorders>
            <w:tcMar>
              <w:top w:w="15" w:type="dxa"/>
              <w:left w:w="15" w:type="dxa"/>
              <w:bottom w:w="0" w:type="dxa"/>
              <w:right w:w="15" w:type="dxa"/>
            </w:tcMar>
            <w:vAlign w:val="center"/>
          </w:tcPr>
          <w:p w14:paraId="7F41377E">
            <w:pPr>
              <w:rPr>
                <w:spacing w:val="-6"/>
                <w:sz w:val="18"/>
                <w:szCs w:val="18"/>
              </w:rPr>
            </w:pPr>
          </w:p>
        </w:tc>
      </w:tr>
    </w:tbl>
    <w:p w14:paraId="47B78EB1">
      <w:pPr>
        <w:spacing w:line="220" w:lineRule="exact"/>
        <w:ind w:left="429" w:leftChars="-200" w:right="-420" w:rightChars="-200" w:hanging="849" w:hangingChars="472"/>
        <w:rPr>
          <w:bCs/>
          <w:kern w:val="0"/>
          <w:sz w:val="18"/>
          <w:szCs w:val="18"/>
        </w:rPr>
      </w:pPr>
      <w:r>
        <w:rPr>
          <w:bCs/>
          <w:kern w:val="0"/>
          <w:sz w:val="18"/>
          <w:szCs w:val="18"/>
        </w:rPr>
        <w:t>单位负责人：         统计负责人：         填表人：        联系电话：          报出日期：20  年       月      日</w:t>
      </w:r>
    </w:p>
    <w:p w14:paraId="67E9F11E">
      <w:pPr>
        <w:spacing w:line="220" w:lineRule="exact"/>
        <w:ind w:left="-525" w:leftChars="-250" w:right="-525" w:rightChars="-250"/>
        <w:jc w:val="center"/>
        <w:rPr>
          <w:bCs/>
          <w:kern w:val="0"/>
          <w:sz w:val="18"/>
          <w:szCs w:val="18"/>
        </w:rPr>
      </w:pPr>
    </w:p>
    <w:p w14:paraId="14D3FD6B">
      <w:pPr>
        <w:spacing w:line="220" w:lineRule="exact"/>
        <w:ind w:left="210" w:leftChars="-200" w:hanging="630" w:hangingChars="350"/>
        <w:rPr>
          <w:sz w:val="18"/>
          <w:szCs w:val="18"/>
        </w:rPr>
      </w:pPr>
      <w:r>
        <w:rPr>
          <w:sz w:val="18"/>
          <w:szCs w:val="18"/>
        </w:rPr>
        <w:t>说明：1.统计范围：所有从事港口货物、集装箱装卸服务业务的经营业户。</w:t>
      </w:r>
    </w:p>
    <w:p w14:paraId="23ADAC78">
      <w:pPr>
        <w:spacing w:line="220" w:lineRule="exact"/>
        <w:ind w:left="266" w:leftChars="58" w:right="-945" w:rightChars="-450" w:hanging="144" w:hangingChars="80"/>
        <w:rPr>
          <w:sz w:val="18"/>
          <w:szCs w:val="18"/>
        </w:rPr>
      </w:pPr>
      <w:r>
        <w:rPr>
          <w:sz w:val="18"/>
          <w:szCs w:val="18"/>
        </w:rPr>
        <w:t>2.本表应按照集运量和疏运量两张报表分别填报。</w:t>
      </w:r>
    </w:p>
    <w:p w14:paraId="58BE2CB7">
      <w:pPr>
        <w:spacing w:line="220" w:lineRule="exact"/>
        <w:ind w:left="266" w:leftChars="58" w:right="-945" w:rightChars="-450" w:hanging="144" w:hangingChars="80"/>
        <w:rPr>
          <w:sz w:val="18"/>
          <w:szCs w:val="18"/>
        </w:rPr>
      </w:pPr>
      <w:r>
        <w:rPr>
          <w:sz w:val="18"/>
          <w:szCs w:val="18"/>
        </w:rPr>
        <w:t>3.对于跨港口从事港口业务的经营业户，需要根据在每个港口的生产业务情况分港口填写。</w:t>
      </w:r>
    </w:p>
    <w:p w14:paraId="12C6605E">
      <w:pPr>
        <w:spacing w:line="220" w:lineRule="exact"/>
        <w:ind w:left="-231" w:leftChars="-110" w:right="-945" w:rightChars="-450" w:firstLine="360" w:firstLineChars="200"/>
        <w:rPr>
          <w:sz w:val="18"/>
          <w:szCs w:val="18"/>
        </w:rPr>
      </w:pPr>
      <w:r>
        <w:rPr>
          <w:sz w:val="18"/>
          <w:szCs w:val="18"/>
        </w:rPr>
        <w:t>4.新能源汽车包括纯电动车，插电式混合动力车和燃料电池车。其它燃料汽车是指除新能源汽车和燃油汽车之外的车辆类型，</w:t>
      </w:r>
    </w:p>
    <w:p w14:paraId="5F6BC19A">
      <w:pPr>
        <w:spacing w:line="220" w:lineRule="exact"/>
        <w:ind w:right="-945" w:rightChars="-450" w:firstLine="219" w:firstLineChars="122"/>
        <w:rPr>
          <w:sz w:val="18"/>
          <w:szCs w:val="18"/>
        </w:rPr>
      </w:pPr>
      <w:r>
        <w:rPr>
          <w:sz w:val="18"/>
          <w:szCs w:val="18"/>
        </w:rPr>
        <w:t>包括如压缩天然气（CNG）车、液化天然气（LNG）车等。</w:t>
      </w:r>
    </w:p>
    <w:p w14:paraId="43EF076A">
      <w:pPr>
        <w:spacing w:line="220" w:lineRule="exact"/>
        <w:ind w:left="-231" w:leftChars="-110" w:right="-945" w:rightChars="-450" w:firstLine="360" w:firstLineChars="200"/>
        <w:rPr>
          <w:sz w:val="18"/>
          <w:szCs w:val="18"/>
        </w:rPr>
      </w:pPr>
      <w:r>
        <w:rPr>
          <w:sz w:val="18"/>
          <w:szCs w:val="18"/>
        </w:rPr>
        <w:t>5.本表11</w:t>
      </w:r>
      <w:r>
        <w:rPr>
          <w:rFonts w:hint="eastAsia"/>
          <w:sz w:val="18"/>
          <w:szCs w:val="18"/>
        </w:rPr>
        <w:t>5</w:t>
      </w:r>
      <w:r>
        <w:rPr>
          <w:sz w:val="18"/>
          <w:szCs w:val="18"/>
        </w:rPr>
        <w:t>～11</w:t>
      </w:r>
      <w:r>
        <w:rPr>
          <w:rFonts w:hint="eastAsia"/>
          <w:sz w:val="18"/>
          <w:szCs w:val="18"/>
        </w:rPr>
        <w:t>7</w:t>
      </w:r>
      <w:r>
        <w:rPr>
          <w:sz w:val="18"/>
          <w:szCs w:val="18"/>
        </w:rPr>
        <w:t>行指标保留两位小数，其余各项指标均保留整数位。</w:t>
      </w:r>
    </w:p>
    <w:p w14:paraId="43FC3883">
      <w:pPr>
        <w:spacing w:line="220" w:lineRule="exact"/>
        <w:ind w:left="266" w:leftChars="58" w:right="-945" w:rightChars="-450" w:hanging="144" w:hangingChars="80"/>
        <w:rPr>
          <w:sz w:val="18"/>
          <w:szCs w:val="18"/>
        </w:rPr>
      </w:pPr>
      <w:r>
        <w:rPr>
          <w:sz w:val="18"/>
          <w:szCs w:val="18"/>
        </w:rPr>
        <w:t>6.表内逻辑关系：</w:t>
      </w:r>
    </w:p>
    <w:p w14:paraId="3E10CC9C">
      <w:pPr>
        <w:spacing w:line="220" w:lineRule="exact"/>
        <w:ind w:right="-945" w:rightChars="-450" w:firstLine="595" w:firstLineChars="331"/>
        <w:rPr>
          <w:sz w:val="18"/>
          <w:szCs w:val="18"/>
        </w:rPr>
      </w:pPr>
      <w:r>
        <w:rPr>
          <w:sz w:val="18"/>
          <w:szCs w:val="20"/>
        </w:rPr>
        <w:t>101行</w:t>
      </w:r>
      <w:r>
        <w:t>≥</w:t>
      </w:r>
      <w:r>
        <w:rPr>
          <w:sz w:val="18"/>
        </w:rPr>
        <w:t>1</w:t>
      </w:r>
      <w:r>
        <w:rPr>
          <w:sz w:val="18"/>
          <w:szCs w:val="18"/>
        </w:rPr>
        <w:t>02</w:t>
      </w:r>
      <w:r>
        <w:rPr>
          <w:sz w:val="18"/>
          <w:szCs w:val="20"/>
        </w:rPr>
        <w:t>行+104行+107行+110行+111行</w:t>
      </w:r>
      <w:r>
        <w:rPr>
          <w:rFonts w:hint="eastAsia"/>
          <w:sz w:val="18"/>
          <w:szCs w:val="20"/>
        </w:rPr>
        <w:t>+113行</w:t>
      </w:r>
      <w:r>
        <w:rPr>
          <w:sz w:val="18"/>
          <w:szCs w:val="20"/>
        </w:rPr>
        <w:t>；</w:t>
      </w:r>
    </w:p>
    <w:p w14:paraId="25866067">
      <w:pPr>
        <w:pStyle w:val="54"/>
        <w:ind w:left="0" w:leftChars="0" w:right="-945" w:rightChars="-450" w:firstLine="595" w:firstLineChars="331"/>
        <w:rPr>
          <w:rFonts w:cs="Times New Roman"/>
        </w:rPr>
      </w:pPr>
      <w:r>
        <w:rPr>
          <w:rFonts w:cs="Times New Roman"/>
        </w:rPr>
        <w:t>102行≥103行；</w:t>
      </w:r>
    </w:p>
    <w:p w14:paraId="2F2D2031">
      <w:pPr>
        <w:pStyle w:val="54"/>
        <w:ind w:left="0" w:leftChars="0" w:right="-945" w:rightChars="-450" w:firstLine="595" w:firstLineChars="331"/>
        <w:rPr>
          <w:rFonts w:cs="Times New Roman"/>
        </w:rPr>
      </w:pPr>
      <w:r>
        <w:rPr>
          <w:rFonts w:cs="Times New Roman"/>
        </w:rPr>
        <w:t>104行≥105行+106行；</w:t>
      </w:r>
    </w:p>
    <w:p w14:paraId="7138CA4B">
      <w:pPr>
        <w:pStyle w:val="54"/>
        <w:ind w:left="0" w:leftChars="0" w:right="-945" w:rightChars="-450" w:firstLine="595" w:firstLineChars="331"/>
        <w:rPr>
          <w:rFonts w:cs="Times New Roman"/>
        </w:rPr>
      </w:pPr>
      <w:r>
        <w:rPr>
          <w:rFonts w:cs="Times New Roman"/>
        </w:rPr>
        <w:t>107行≥108行+109行；</w:t>
      </w:r>
    </w:p>
    <w:p w14:paraId="2AB59EED">
      <w:pPr>
        <w:pStyle w:val="54"/>
        <w:ind w:left="0" w:leftChars="0" w:right="-945" w:rightChars="-450" w:firstLine="595" w:firstLineChars="331"/>
        <w:rPr>
          <w:rFonts w:cs="Times New Roman"/>
        </w:rPr>
      </w:pPr>
      <w:r>
        <w:rPr>
          <w:rFonts w:cs="Times New Roman"/>
        </w:rPr>
        <w:t>111行≥112行；</w:t>
      </w:r>
    </w:p>
    <w:p w14:paraId="149EB15C">
      <w:pPr>
        <w:pStyle w:val="54"/>
        <w:ind w:left="0" w:leftChars="0" w:right="-945" w:rightChars="-450" w:firstLine="595" w:firstLineChars="331"/>
        <w:rPr>
          <w:rFonts w:cs="Times New Roman"/>
        </w:rPr>
      </w:pPr>
      <w:r>
        <w:rPr>
          <w:rFonts w:cs="Times New Roman"/>
        </w:rPr>
        <w:t>11</w:t>
      </w:r>
      <w:r>
        <w:rPr>
          <w:rFonts w:hint="eastAsia" w:cs="Times New Roman"/>
        </w:rPr>
        <w:t>5</w:t>
      </w:r>
      <w:r>
        <w:rPr>
          <w:rFonts w:cs="Times New Roman"/>
        </w:rPr>
        <w:t>行=11</w:t>
      </w:r>
      <w:r>
        <w:rPr>
          <w:rFonts w:hint="eastAsia" w:cs="Times New Roman"/>
        </w:rPr>
        <w:t>6</w:t>
      </w:r>
      <w:r>
        <w:rPr>
          <w:rFonts w:cs="Times New Roman"/>
        </w:rPr>
        <w:t>行+11</w:t>
      </w:r>
      <w:r>
        <w:rPr>
          <w:rFonts w:hint="eastAsia" w:cs="Times New Roman"/>
        </w:rPr>
        <w:t>7</w:t>
      </w:r>
      <w:r>
        <w:rPr>
          <w:rFonts w:cs="Times New Roman"/>
        </w:rPr>
        <w:t>行；</w:t>
      </w:r>
    </w:p>
    <w:p w14:paraId="2706BFEF">
      <w:pPr>
        <w:pStyle w:val="54"/>
        <w:ind w:left="0" w:leftChars="0" w:right="-945" w:rightChars="-450" w:firstLine="595" w:firstLineChars="331"/>
        <w:rPr>
          <w:rFonts w:cs="Times New Roman"/>
        </w:rPr>
      </w:pPr>
      <w:r>
        <w:rPr>
          <w:rFonts w:cs="Times New Roman"/>
        </w:rPr>
        <w:t>1列=2列+3列+8列+12列+13列+14列；</w:t>
      </w:r>
    </w:p>
    <w:p w14:paraId="48FDFF6D">
      <w:pPr>
        <w:pStyle w:val="54"/>
        <w:ind w:left="0" w:leftChars="0" w:right="-945" w:rightChars="-450" w:firstLine="595" w:firstLineChars="331"/>
        <w:rPr>
          <w:rFonts w:cs="Times New Roman"/>
        </w:rPr>
      </w:pPr>
      <w:r>
        <w:rPr>
          <w:rFonts w:cs="Times New Roman"/>
        </w:rPr>
        <w:t>3列=4列+7列；</w:t>
      </w:r>
    </w:p>
    <w:p w14:paraId="533CDD00">
      <w:pPr>
        <w:pStyle w:val="54"/>
        <w:ind w:left="0" w:leftChars="0" w:right="-945" w:rightChars="-450" w:firstLine="595" w:firstLineChars="331"/>
        <w:rPr>
          <w:rFonts w:cs="Times New Roman"/>
        </w:rPr>
      </w:pPr>
      <w:r>
        <w:rPr>
          <w:rFonts w:cs="Times New Roman"/>
        </w:rPr>
        <w:t>4列=5列+6列；</w:t>
      </w:r>
    </w:p>
    <w:p w14:paraId="60F7321F">
      <w:pPr>
        <w:pStyle w:val="54"/>
        <w:ind w:left="0" w:leftChars="0" w:right="-945" w:rightChars="-450" w:firstLine="595" w:firstLineChars="331"/>
        <w:rPr>
          <w:rFonts w:cs="Times New Roman"/>
        </w:rPr>
      </w:pPr>
      <w:r>
        <w:rPr>
          <w:rFonts w:cs="Times New Roman"/>
        </w:rPr>
        <w:t>8列=9列+10列+11列。</w:t>
      </w:r>
    </w:p>
    <w:p w14:paraId="064AC966"/>
    <w:p w14:paraId="7E1D0460">
      <w:pPr>
        <w:spacing w:before="120" w:beforeLines="50"/>
        <w:jc w:val="center"/>
        <w:rPr>
          <w:sz w:val="32"/>
          <w:szCs w:val="32"/>
        </w:rPr>
      </w:pPr>
      <w:r>
        <w:rPr>
          <w:sz w:val="28"/>
        </w:rPr>
        <w:br w:type="page"/>
      </w:r>
    </w:p>
    <w:p w14:paraId="3A3DCB2A">
      <w:pPr>
        <w:spacing w:before="120" w:beforeLines="50"/>
        <w:jc w:val="center"/>
        <w:outlineLvl w:val="1"/>
        <w:rPr>
          <w:sz w:val="32"/>
          <w:szCs w:val="32"/>
        </w:rPr>
      </w:pPr>
      <w:bookmarkStart w:id="128" w:name="_Toc206680797"/>
      <w:bookmarkStart w:id="129" w:name="OLE_LINK4"/>
      <w:bookmarkStart w:id="130" w:name="_Toc487551860"/>
      <w:bookmarkStart w:id="131" w:name="_Toc484764215"/>
      <w:bookmarkStart w:id="132" w:name="_Toc488324336"/>
      <w:r>
        <w:rPr>
          <w:sz w:val="32"/>
          <w:szCs w:val="32"/>
        </w:rPr>
        <w:t>道路货运车辆能源消耗情况</w:t>
      </w:r>
      <w:bookmarkEnd w:id="128"/>
    </w:p>
    <w:bookmarkEnd w:id="129"/>
    <w:p w14:paraId="6FA7E07F">
      <w:pPr>
        <w:spacing w:line="400" w:lineRule="exact"/>
        <w:jc w:val="center"/>
        <w:rPr>
          <w:rFonts w:eastAsia="黑体"/>
          <w:sz w:val="28"/>
          <w:szCs w:val="28"/>
        </w:rPr>
      </w:pPr>
      <w:r>
        <mc:AlternateContent>
          <mc:Choice Requires="wpg">
            <w:drawing>
              <wp:anchor distT="0" distB="0" distL="114300" distR="114300" simplePos="0" relativeHeight="251707392" behindDoc="0" locked="0" layoutInCell="1" allowOverlap="1">
                <wp:simplePos x="0" y="0"/>
                <wp:positionH relativeFrom="margin">
                  <wp:posOffset>4128135</wp:posOffset>
                </wp:positionH>
                <wp:positionV relativeFrom="paragraph">
                  <wp:posOffset>66040</wp:posOffset>
                </wp:positionV>
                <wp:extent cx="1839595" cy="768985"/>
                <wp:effectExtent l="0" t="0" r="27305" b="12065"/>
                <wp:wrapNone/>
                <wp:docPr id="102111207" name="Group 133"/>
                <wp:cNvGraphicFramePr/>
                <a:graphic xmlns:a="http://schemas.openxmlformats.org/drawingml/2006/main">
                  <a:graphicData uri="http://schemas.microsoft.com/office/word/2010/wordprocessingGroup">
                    <wpg:wgp>
                      <wpg:cNvGrpSpPr/>
                      <wpg:grpSpPr>
                        <a:xfrm>
                          <a:off x="0" y="0"/>
                          <a:ext cx="1839784" cy="768985"/>
                          <a:chOff x="8044" y="3248"/>
                          <a:chExt cx="2515" cy="1211"/>
                        </a:xfrm>
                      </wpg:grpSpPr>
                      <wps:wsp>
                        <wps:cNvPr id="853809010" name="文本框 1"/>
                        <wps:cNvSpPr txBox="1">
                          <a:spLocks noChangeArrowheads="1"/>
                        </wps:cNvSpPr>
                        <wps:spPr bwMode="auto">
                          <a:xfrm>
                            <a:off x="8977" y="3250"/>
                            <a:ext cx="1582" cy="1209"/>
                          </a:xfrm>
                          <a:prstGeom prst="rect">
                            <a:avLst/>
                          </a:prstGeom>
                          <a:solidFill>
                            <a:srgbClr val="FFFFFF"/>
                          </a:solidFill>
                          <a:ln w="9525">
                            <a:solidFill>
                              <a:srgbClr val="FFFFFF"/>
                            </a:solidFill>
                            <a:miter lim="800000"/>
                          </a:ln>
                        </wps:spPr>
                        <wps:txbx>
                          <w:txbxContent>
                            <w:p w14:paraId="7B0752A7">
                              <w:pPr>
                                <w:spacing w:line="0" w:lineRule="atLeast"/>
                                <w:jc w:val="left"/>
                                <w:rPr>
                                  <w:sz w:val="18"/>
                                </w:rPr>
                              </w:pPr>
                              <w:r>
                                <w:rPr>
                                  <w:spacing w:val="43"/>
                                  <w:kern w:val="0"/>
                                  <w:sz w:val="18"/>
                                  <w:fitText w:val="1800" w:id="-1739934206"/>
                                </w:rPr>
                                <w:t>交企统</w:t>
                              </w:r>
                              <w:r>
                                <w:rPr>
                                  <w:rFonts w:hint="eastAsia"/>
                                  <w:spacing w:val="43"/>
                                  <w:kern w:val="0"/>
                                  <w:sz w:val="18"/>
                                  <w:fitText w:val="1800" w:id="-1739934206"/>
                                </w:rPr>
                                <w:t xml:space="preserve">H204 </w:t>
                              </w:r>
                              <w:r>
                                <w:rPr>
                                  <w:spacing w:val="3"/>
                                  <w:kern w:val="0"/>
                                  <w:sz w:val="18"/>
                                  <w:fitText w:val="1800" w:id="-1739934206"/>
                                </w:rPr>
                                <w:t>表</w:t>
                              </w:r>
                            </w:p>
                            <w:p w14:paraId="62FACD92">
                              <w:pPr>
                                <w:spacing w:line="0" w:lineRule="atLeast"/>
                                <w:jc w:val="left"/>
                                <w:rPr>
                                  <w:spacing w:val="36"/>
                                  <w:kern w:val="0"/>
                                  <w:sz w:val="18"/>
                                </w:rPr>
                              </w:pPr>
                              <w:r>
                                <w:rPr>
                                  <w:spacing w:val="112"/>
                                  <w:kern w:val="0"/>
                                  <w:sz w:val="18"/>
                                  <w:fitText w:val="1800" w:id="-1739339775"/>
                                </w:rPr>
                                <w:t>交通运输</w:t>
                              </w:r>
                              <w:r>
                                <w:rPr>
                                  <w:spacing w:val="2"/>
                                  <w:kern w:val="0"/>
                                  <w:sz w:val="18"/>
                                  <w:fitText w:val="1800" w:id="-1739339775"/>
                                </w:rPr>
                                <w:t>部</w:t>
                              </w:r>
                            </w:p>
                            <w:p w14:paraId="4AAD5273">
                              <w:pPr>
                                <w:spacing w:line="0" w:lineRule="atLeast"/>
                                <w:jc w:val="left"/>
                                <w:rPr>
                                  <w:spacing w:val="36"/>
                                  <w:kern w:val="0"/>
                                  <w:sz w:val="18"/>
                                </w:rPr>
                              </w:pPr>
                              <w:r>
                                <w:rPr>
                                  <w:spacing w:val="112"/>
                                  <w:kern w:val="0"/>
                                  <w:sz w:val="18"/>
                                  <w:fitText w:val="1800" w:id="-1739339774"/>
                                </w:rPr>
                                <w:t>国家统计</w:t>
                              </w:r>
                              <w:r>
                                <w:rPr>
                                  <w:spacing w:val="2"/>
                                  <w:kern w:val="0"/>
                                  <w:sz w:val="18"/>
                                  <w:fitText w:val="1800" w:id="-1739339774"/>
                                </w:rPr>
                                <w:t>局</w:t>
                              </w:r>
                            </w:p>
                            <w:p w14:paraId="7640DBA4">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13728ED">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1530080836" name="文本框 1"/>
                        <wps:cNvSpPr txBox="1">
                          <a:spLocks noChangeArrowheads="1"/>
                        </wps:cNvSpPr>
                        <wps:spPr bwMode="auto">
                          <a:xfrm>
                            <a:off x="8044" y="3248"/>
                            <a:ext cx="900" cy="1209"/>
                          </a:xfrm>
                          <a:prstGeom prst="rect">
                            <a:avLst/>
                          </a:prstGeom>
                          <a:solidFill>
                            <a:srgbClr val="FFFFFF"/>
                          </a:solidFill>
                          <a:ln w="9525">
                            <a:solidFill>
                              <a:srgbClr val="FFFFFF"/>
                            </a:solidFill>
                            <a:miter lim="800000"/>
                          </a:ln>
                        </wps:spPr>
                        <wps:txbx>
                          <w:txbxContent>
                            <w:p w14:paraId="5C954ECF">
                              <w:pPr>
                                <w:spacing w:line="0" w:lineRule="atLeast"/>
                                <w:rPr>
                                  <w:rFonts w:hint="eastAsia" w:ascii="宋体" w:hAnsi="宋体"/>
                                  <w:sz w:val="18"/>
                                </w:rPr>
                              </w:pPr>
                              <w:r>
                                <w:rPr>
                                  <w:rFonts w:hint="eastAsia" w:ascii="宋体" w:hAnsi="宋体"/>
                                  <w:sz w:val="18"/>
                                </w:rPr>
                                <w:t>表　　号：</w:t>
                              </w:r>
                            </w:p>
                            <w:p w14:paraId="66FD4406">
                              <w:pPr>
                                <w:spacing w:line="0" w:lineRule="atLeast"/>
                                <w:rPr>
                                  <w:rFonts w:hint="eastAsia" w:ascii="宋体" w:hAnsi="宋体"/>
                                  <w:sz w:val="18"/>
                                </w:rPr>
                              </w:pPr>
                              <w:r>
                                <w:rPr>
                                  <w:rFonts w:hint="eastAsia" w:ascii="宋体" w:hAnsi="宋体"/>
                                  <w:sz w:val="18"/>
                                </w:rPr>
                                <w:t>制定机关：</w:t>
                              </w:r>
                            </w:p>
                            <w:p w14:paraId="1D277871">
                              <w:pPr>
                                <w:spacing w:line="0" w:lineRule="atLeast"/>
                                <w:rPr>
                                  <w:rFonts w:hint="eastAsia" w:ascii="宋体" w:hAnsi="宋体"/>
                                  <w:sz w:val="18"/>
                                </w:rPr>
                              </w:pPr>
                              <w:r>
                                <w:rPr>
                                  <w:rFonts w:hint="eastAsia" w:ascii="宋体" w:hAnsi="宋体"/>
                                  <w:sz w:val="18"/>
                                </w:rPr>
                                <w:t>批准机关：</w:t>
                              </w:r>
                            </w:p>
                            <w:p w14:paraId="0E444DDD">
                              <w:pPr>
                                <w:spacing w:line="0" w:lineRule="atLeast"/>
                                <w:rPr>
                                  <w:sz w:val="18"/>
                                </w:rPr>
                              </w:pPr>
                              <w:r>
                                <w:rPr>
                                  <w:rFonts w:hint="eastAsia" w:ascii="宋体" w:hAnsi="宋体"/>
                                  <w:sz w:val="18"/>
                                </w:rPr>
                                <w:t>批准文号：</w:t>
                              </w:r>
                            </w:p>
                            <w:p w14:paraId="6D6BBD59">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33" o:spid="_x0000_s1026" o:spt="203" style="position:absolute;left:0pt;margin-left:325.05pt;margin-top:5.2pt;height:60.55pt;width:144.85pt;mso-position-horizontal-relative:margin;z-index:251707392;mso-width-relative:page;mso-height-relative:page;" coordorigin="8044,3248" coordsize="2515,1211" o:gfxdata="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JUNof3ZAAAACgEAAA8AAAAAAAAAAQAgAAAAIgAAAGRycy9kb3ducmV2LnhtbFBLAQIU&#10;ABQAAAAIAIdO4kDs+7ay1gIAAFsIAAAOAAAAAAAAAAEAIAAAACgBAABkcnMvZTJvRG9jLnhtbFBL&#10;BQYAAAAABgAGAFkBAABwBgAAAAA=&#10;">
                <o:lock v:ext="edit" aspectratio="f"/>
                <v:shape id="文本框 1" o:spid="_x0000_s1026" o:spt="202" type="#_x0000_t202" style="position:absolute;left:8977;top:3250;height:1209;width:1582;" fillcolor="#FFFFFF" filled="t" stroked="t" coordsize="21600,21600" o:gfxdata="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gVyNFcQAAADi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7B0752A7">
                        <w:pPr>
                          <w:spacing w:line="0" w:lineRule="atLeast"/>
                          <w:jc w:val="left"/>
                          <w:rPr>
                            <w:sz w:val="18"/>
                          </w:rPr>
                        </w:pPr>
                        <w:r>
                          <w:rPr>
                            <w:spacing w:val="43"/>
                            <w:kern w:val="0"/>
                            <w:sz w:val="18"/>
                            <w:fitText w:val="1800" w:id="-1739934206"/>
                          </w:rPr>
                          <w:t>交企统</w:t>
                        </w:r>
                        <w:r>
                          <w:rPr>
                            <w:rFonts w:hint="eastAsia"/>
                            <w:spacing w:val="43"/>
                            <w:kern w:val="0"/>
                            <w:sz w:val="18"/>
                            <w:fitText w:val="1800" w:id="-1739934206"/>
                          </w:rPr>
                          <w:t xml:space="preserve">H204 </w:t>
                        </w:r>
                        <w:r>
                          <w:rPr>
                            <w:spacing w:val="3"/>
                            <w:kern w:val="0"/>
                            <w:sz w:val="18"/>
                            <w:fitText w:val="1800" w:id="-1739934206"/>
                          </w:rPr>
                          <w:t>表</w:t>
                        </w:r>
                      </w:p>
                      <w:p w14:paraId="62FACD92">
                        <w:pPr>
                          <w:spacing w:line="0" w:lineRule="atLeast"/>
                          <w:jc w:val="left"/>
                          <w:rPr>
                            <w:spacing w:val="36"/>
                            <w:kern w:val="0"/>
                            <w:sz w:val="18"/>
                          </w:rPr>
                        </w:pPr>
                        <w:r>
                          <w:rPr>
                            <w:spacing w:val="112"/>
                            <w:kern w:val="0"/>
                            <w:sz w:val="18"/>
                            <w:fitText w:val="1800" w:id="-1739339775"/>
                          </w:rPr>
                          <w:t>交通运输</w:t>
                        </w:r>
                        <w:r>
                          <w:rPr>
                            <w:spacing w:val="2"/>
                            <w:kern w:val="0"/>
                            <w:sz w:val="18"/>
                            <w:fitText w:val="1800" w:id="-1739339775"/>
                          </w:rPr>
                          <w:t>部</w:t>
                        </w:r>
                      </w:p>
                      <w:p w14:paraId="4AAD5273">
                        <w:pPr>
                          <w:spacing w:line="0" w:lineRule="atLeast"/>
                          <w:jc w:val="left"/>
                          <w:rPr>
                            <w:spacing w:val="36"/>
                            <w:kern w:val="0"/>
                            <w:sz w:val="18"/>
                          </w:rPr>
                        </w:pPr>
                        <w:r>
                          <w:rPr>
                            <w:spacing w:val="112"/>
                            <w:kern w:val="0"/>
                            <w:sz w:val="18"/>
                            <w:fitText w:val="1800" w:id="-1739339774"/>
                          </w:rPr>
                          <w:t>国家统计</w:t>
                        </w:r>
                        <w:r>
                          <w:rPr>
                            <w:spacing w:val="2"/>
                            <w:kern w:val="0"/>
                            <w:sz w:val="18"/>
                            <w:fitText w:val="1800" w:id="-1739339774"/>
                          </w:rPr>
                          <w:t>局</w:t>
                        </w:r>
                      </w:p>
                      <w:p w14:paraId="7640DBA4">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13728ED">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文本框 1" o:spid="_x0000_s1026" o:spt="202" type="#_x0000_t202" style="position:absolute;left:8044;top:3248;height:1209;width:900;" fillcolor="#FFFFFF" filled="t" stroked="t" coordsize="21600,21600" o:gfxdata="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iUh58QAAADjAAAADwAAAAAAAAABACAAAAAiAAAAZHJzL2Rvd25yZXYueG1sUEsBAhQAFAAAAAgA&#10;h07iQDMvBZ47AAAAOQAAABAAAAAAAAAAAQAgAAAAEwEAAGRycy9zaGFwZXhtbC54bWxQSwUGAAAA&#10;AAYABgBbAQAAvQMAAAAA&#10;">
                  <v:fill on="t" focussize="0,0"/>
                  <v:stroke color="#FFFFFF" miterlimit="8" joinstyle="miter"/>
                  <v:imagedata o:title=""/>
                  <o:lock v:ext="edit" aspectratio="f"/>
                  <v:textbox inset="0mm,0mm,0mm,0mm">
                    <w:txbxContent>
                      <w:p w14:paraId="5C954ECF">
                        <w:pPr>
                          <w:spacing w:line="0" w:lineRule="atLeast"/>
                          <w:rPr>
                            <w:rFonts w:hint="eastAsia" w:ascii="宋体" w:hAnsi="宋体"/>
                            <w:sz w:val="18"/>
                          </w:rPr>
                        </w:pPr>
                        <w:r>
                          <w:rPr>
                            <w:rFonts w:hint="eastAsia" w:ascii="宋体" w:hAnsi="宋体"/>
                            <w:sz w:val="18"/>
                          </w:rPr>
                          <w:t>表　　号：</w:t>
                        </w:r>
                      </w:p>
                      <w:p w14:paraId="66FD4406">
                        <w:pPr>
                          <w:spacing w:line="0" w:lineRule="atLeast"/>
                          <w:rPr>
                            <w:rFonts w:hint="eastAsia" w:ascii="宋体" w:hAnsi="宋体"/>
                            <w:sz w:val="18"/>
                          </w:rPr>
                        </w:pPr>
                        <w:r>
                          <w:rPr>
                            <w:rFonts w:hint="eastAsia" w:ascii="宋体" w:hAnsi="宋体"/>
                            <w:sz w:val="18"/>
                          </w:rPr>
                          <w:t>制定机关：</w:t>
                        </w:r>
                      </w:p>
                      <w:p w14:paraId="1D277871">
                        <w:pPr>
                          <w:spacing w:line="0" w:lineRule="atLeast"/>
                          <w:rPr>
                            <w:rFonts w:hint="eastAsia" w:ascii="宋体" w:hAnsi="宋体"/>
                            <w:sz w:val="18"/>
                          </w:rPr>
                        </w:pPr>
                        <w:r>
                          <w:rPr>
                            <w:rFonts w:hint="eastAsia" w:ascii="宋体" w:hAnsi="宋体"/>
                            <w:sz w:val="18"/>
                          </w:rPr>
                          <w:t>批准机关：</w:t>
                        </w:r>
                      </w:p>
                      <w:p w14:paraId="0E444DDD">
                        <w:pPr>
                          <w:spacing w:line="0" w:lineRule="atLeast"/>
                          <w:rPr>
                            <w:sz w:val="18"/>
                          </w:rPr>
                        </w:pPr>
                        <w:r>
                          <w:rPr>
                            <w:rFonts w:hint="eastAsia" w:ascii="宋体" w:hAnsi="宋体"/>
                            <w:sz w:val="18"/>
                          </w:rPr>
                          <w:t>批准文号：</w:t>
                        </w:r>
                      </w:p>
                      <w:p w14:paraId="6D6BBD59">
                        <w:pPr>
                          <w:spacing w:line="0" w:lineRule="atLeast"/>
                          <w:rPr>
                            <w:sz w:val="18"/>
                          </w:rPr>
                        </w:pPr>
                        <w:r>
                          <w:rPr>
                            <w:sz w:val="18"/>
                          </w:rPr>
                          <w:t>有效期至：</w:t>
                        </w:r>
                      </w:p>
                    </w:txbxContent>
                  </v:textbox>
                </v:shape>
              </v:group>
            </w:pict>
          </mc:Fallback>
        </mc:AlternateContent>
      </w:r>
    </w:p>
    <w:p w14:paraId="165C6AF7">
      <w:pPr>
        <w:spacing w:line="400" w:lineRule="exact"/>
        <w:jc w:val="center"/>
        <w:rPr>
          <w:rFonts w:eastAsia="黑体"/>
          <w:sz w:val="28"/>
          <w:szCs w:val="28"/>
        </w:rPr>
      </w:pPr>
    </w:p>
    <w:p w14:paraId="72803EE6">
      <w:pPr>
        <w:spacing w:before="120" w:beforeLines="50" w:line="400" w:lineRule="exact"/>
        <w:ind w:left="-420" w:leftChars="-200"/>
        <w:rPr>
          <w:sz w:val="18"/>
          <w:szCs w:val="18"/>
        </w:rPr>
      </w:pPr>
      <w:r>
        <w:rPr>
          <w:sz w:val="18"/>
          <w:szCs w:val="18"/>
        </w:rPr>
        <mc:AlternateContent>
          <mc:Choice Requires="wps">
            <w:drawing>
              <wp:anchor distT="45720" distB="45720" distL="114300" distR="114300" simplePos="0" relativeHeight="251708416" behindDoc="0" locked="0" layoutInCell="1" allowOverlap="1">
                <wp:simplePos x="0" y="0"/>
                <wp:positionH relativeFrom="column">
                  <wp:posOffset>-80645</wp:posOffset>
                </wp:positionH>
                <wp:positionV relativeFrom="paragraph">
                  <wp:posOffset>61595</wp:posOffset>
                </wp:positionV>
                <wp:extent cx="3354705" cy="254000"/>
                <wp:effectExtent l="0" t="0" r="17145" b="12700"/>
                <wp:wrapNone/>
                <wp:docPr id="144964625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54000"/>
                        </a:xfrm>
                        <a:prstGeom prst="rect">
                          <a:avLst/>
                        </a:prstGeom>
                        <a:solidFill>
                          <a:srgbClr val="FFFFFF"/>
                        </a:solidFill>
                        <a:ln w="3175">
                          <a:solidFill>
                            <a:srgbClr val="FFFFFF"/>
                          </a:solidFill>
                          <a:miter lim="800000"/>
                        </a:ln>
                      </wps:spPr>
                      <wps:txbx>
                        <w:txbxContent>
                          <w:p w14:paraId="4F69ACA0">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6.35pt;margin-top:4.85pt;height:20pt;width:264.15pt;z-index:251708416;mso-width-relative:page;mso-height-relative:page;" fillcolor="#FFFFFF" filled="t" stroked="t" coordsize="21600,21600" o:gfxdata="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6jbp1QAAAAgBAAAPAAAAAAAAAAEAIAAAACIA&#10;AABkcnMvZG93bnJldi54bWxQSwECFAAUAAAACACHTuJAuEqaJEUCAACQBAAADgAAAAAAAAABACAA&#10;AAAkAQAAZHJzL2Uyb0RvYy54bWxQSwUGAAAAAAYABgBZAQAA2wUAAAAA&#10;">
                <v:fill on="t" focussize="0,0"/>
                <v:stroke weight="0.25pt" color="#FFFFFF" miterlimit="8" joinstyle="miter"/>
                <v:imagedata o:title=""/>
                <o:lock v:ext="edit" aspectratio="f"/>
                <v:textbox>
                  <w:txbxContent>
                    <w:p w14:paraId="4F69ACA0">
                      <w:pPr>
                        <w:spacing w:line="0" w:lineRule="atLeast"/>
                        <w:rPr>
                          <w:sz w:val="18"/>
                          <w:szCs w:val="18"/>
                        </w:rPr>
                      </w:pPr>
                      <w:r>
                        <w:rPr>
                          <w:rFonts w:hint="eastAsia"/>
                          <w:sz w:val="18"/>
                          <w:szCs w:val="18"/>
                        </w:rPr>
                        <w:t>统一社会信用代码：□□□□□□□□□□□□□□□□□□</w:t>
                      </w:r>
                    </w:p>
                  </w:txbxContent>
                </v:textbox>
              </v:shape>
            </w:pict>
          </mc:Fallback>
        </mc:AlternateContent>
      </w:r>
    </w:p>
    <w:p w14:paraId="3CF9EE19">
      <w:pPr>
        <w:ind w:right="-420" w:rightChars="-200"/>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季</w:t>
      </w:r>
    </w:p>
    <w:tbl>
      <w:tblPr>
        <w:tblStyle w:val="26"/>
        <w:tblW w:w="5000" w:type="pct"/>
        <w:tblInd w:w="0" w:type="dxa"/>
        <w:tblLayout w:type="autofit"/>
        <w:tblCellMar>
          <w:top w:w="0" w:type="dxa"/>
          <w:left w:w="108" w:type="dxa"/>
          <w:bottom w:w="0" w:type="dxa"/>
          <w:right w:w="108" w:type="dxa"/>
        </w:tblCellMar>
      </w:tblPr>
      <w:tblGrid>
        <w:gridCol w:w="588"/>
        <w:gridCol w:w="608"/>
        <w:gridCol w:w="608"/>
        <w:gridCol w:w="612"/>
        <w:gridCol w:w="612"/>
        <w:gridCol w:w="726"/>
        <w:gridCol w:w="691"/>
        <w:gridCol w:w="691"/>
        <w:gridCol w:w="691"/>
        <w:gridCol w:w="766"/>
        <w:gridCol w:w="617"/>
        <w:gridCol w:w="1069"/>
        <w:gridCol w:w="1133"/>
      </w:tblGrid>
      <w:tr w14:paraId="3987CB8B">
        <w:tblPrEx>
          <w:tblCellMar>
            <w:top w:w="0" w:type="dxa"/>
            <w:left w:w="108" w:type="dxa"/>
            <w:bottom w:w="0" w:type="dxa"/>
            <w:right w:w="108" w:type="dxa"/>
          </w:tblCellMar>
        </w:tblPrEx>
        <w:tc>
          <w:tcPr>
            <w:tcW w:w="313" w:type="pct"/>
            <w:vMerge w:val="restart"/>
            <w:tcBorders>
              <w:top w:val="single" w:color="auto" w:sz="8" w:space="0"/>
              <w:left w:val="nil"/>
              <w:bottom w:val="single" w:color="auto" w:sz="2" w:space="0"/>
              <w:right w:val="single" w:color="auto" w:sz="2" w:space="0"/>
            </w:tcBorders>
            <w:noWrap/>
            <w:tcMar>
              <w:left w:w="0" w:type="dxa"/>
              <w:right w:w="0" w:type="dxa"/>
            </w:tcMar>
            <w:vAlign w:val="center"/>
          </w:tcPr>
          <w:p w14:paraId="5B300853">
            <w:pPr>
              <w:widowControl/>
              <w:spacing w:line="0" w:lineRule="atLeast"/>
              <w:jc w:val="center"/>
              <w:rPr>
                <w:bCs/>
                <w:kern w:val="0"/>
                <w:sz w:val="18"/>
                <w:szCs w:val="18"/>
              </w:rPr>
            </w:pPr>
            <w:r>
              <w:rPr>
                <w:bCs/>
                <w:kern w:val="0"/>
                <w:sz w:val="18"/>
                <w:szCs w:val="18"/>
              </w:rPr>
              <w:t>车牌号</w:t>
            </w:r>
          </w:p>
        </w:tc>
        <w:tc>
          <w:tcPr>
            <w:tcW w:w="323" w:type="pct"/>
            <w:vMerge w:val="restart"/>
            <w:tcBorders>
              <w:top w:val="single" w:color="auto" w:sz="8" w:space="0"/>
              <w:left w:val="single" w:color="auto" w:sz="2" w:space="0"/>
              <w:bottom w:val="single" w:color="auto" w:sz="2" w:space="0"/>
              <w:right w:val="single" w:color="auto" w:sz="2" w:space="0"/>
            </w:tcBorders>
            <w:vAlign w:val="center"/>
          </w:tcPr>
          <w:p w14:paraId="5CBC50C9">
            <w:pPr>
              <w:widowControl/>
              <w:tabs>
                <w:tab w:val="left" w:pos="459"/>
              </w:tabs>
              <w:spacing w:line="0" w:lineRule="atLeast"/>
              <w:jc w:val="center"/>
              <w:rPr>
                <w:bCs/>
                <w:kern w:val="0"/>
                <w:sz w:val="18"/>
                <w:szCs w:val="18"/>
              </w:rPr>
            </w:pPr>
            <w:r>
              <w:rPr>
                <w:bCs/>
                <w:kern w:val="0"/>
                <w:sz w:val="18"/>
                <w:szCs w:val="18"/>
              </w:rPr>
              <w:t>车辆</w:t>
            </w:r>
          </w:p>
          <w:p w14:paraId="3F7419CB">
            <w:pPr>
              <w:widowControl/>
              <w:tabs>
                <w:tab w:val="left" w:pos="459"/>
              </w:tabs>
              <w:spacing w:line="0" w:lineRule="atLeast"/>
              <w:jc w:val="center"/>
              <w:rPr>
                <w:bCs/>
                <w:kern w:val="0"/>
                <w:sz w:val="18"/>
                <w:szCs w:val="18"/>
              </w:rPr>
            </w:pPr>
            <w:r>
              <w:rPr>
                <w:bCs/>
                <w:kern w:val="0"/>
                <w:sz w:val="18"/>
                <w:szCs w:val="18"/>
              </w:rPr>
              <w:t>类型</w:t>
            </w:r>
          </w:p>
        </w:tc>
        <w:tc>
          <w:tcPr>
            <w:tcW w:w="323" w:type="pct"/>
            <w:vMerge w:val="restart"/>
            <w:tcBorders>
              <w:top w:val="single" w:color="auto" w:sz="8" w:space="0"/>
              <w:left w:val="single" w:color="auto" w:sz="2" w:space="0"/>
              <w:bottom w:val="single" w:color="auto" w:sz="2" w:space="0"/>
              <w:right w:val="single" w:color="auto" w:sz="2" w:space="0"/>
            </w:tcBorders>
            <w:tcMar>
              <w:left w:w="0" w:type="dxa"/>
              <w:right w:w="0" w:type="dxa"/>
            </w:tcMar>
            <w:vAlign w:val="center"/>
          </w:tcPr>
          <w:p w14:paraId="640E545D">
            <w:pPr>
              <w:widowControl/>
              <w:tabs>
                <w:tab w:val="left" w:pos="459"/>
              </w:tabs>
              <w:spacing w:line="0" w:lineRule="atLeast"/>
              <w:jc w:val="center"/>
              <w:rPr>
                <w:bCs/>
                <w:kern w:val="0"/>
                <w:sz w:val="18"/>
                <w:szCs w:val="18"/>
              </w:rPr>
            </w:pPr>
            <w:r>
              <w:rPr>
                <w:bCs/>
                <w:kern w:val="0"/>
                <w:sz w:val="18"/>
                <w:szCs w:val="18"/>
              </w:rPr>
              <w:t>燃料</w:t>
            </w:r>
          </w:p>
          <w:p w14:paraId="14C768E7">
            <w:pPr>
              <w:widowControl/>
              <w:tabs>
                <w:tab w:val="left" w:pos="459"/>
              </w:tabs>
              <w:spacing w:line="0" w:lineRule="atLeast"/>
              <w:jc w:val="center"/>
              <w:rPr>
                <w:bCs/>
                <w:kern w:val="0"/>
                <w:sz w:val="18"/>
                <w:szCs w:val="18"/>
              </w:rPr>
            </w:pPr>
            <w:r>
              <w:rPr>
                <w:bCs/>
                <w:kern w:val="0"/>
                <w:sz w:val="18"/>
                <w:szCs w:val="18"/>
              </w:rPr>
              <w:t>类型</w:t>
            </w:r>
          </w:p>
        </w:tc>
        <w:tc>
          <w:tcPr>
            <w:tcW w:w="325" w:type="pct"/>
            <w:vMerge w:val="restart"/>
            <w:tcBorders>
              <w:top w:val="single" w:color="auto" w:sz="8" w:space="0"/>
              <w:left w:val="single" w:color="auto" w:sz="2" w:space="0"/>
              <w:bottom w:val="single" w:color="auto" w:sz="2" w:space="0"/>
              <w:right w:val="single" w:color="auto" w:sz="2" w:space="0"/>
            </w:tcBorders>
            <w:tcMar>
              <w:left w:w="0" w:type="dxa"/>
              <w:right w:w="0" w:type="dxa"/>
            </w:tcMar>
            <w:vAlign w:val="center"/>
          </w:tcPr>
          <w:p w14:paraId="411015B9">
            <w:pPr>
              <w:widowControl/>
              <w:spacing w:line="0" w:lineRule="atLeast"/>
              <w:jc w:val="center"/>
              <w:rPr>
                <w:bCs/>
                <w:kern w:val="0"/>
                <w:sz w:val="18"/>
                <w:szCs w:val="18"/>
              </w:rPr>
            </w:pPr>
            <w:r>
              <w:rPr>
                <w:bCs/>
                <w:kern w:val="0"/>
                <w:sz w:val="18"/>
                <w:szCs w:val="18"/>
              </w:rPr>
              <w:t>出厂</w:t>
            </w:r>
          </w:p>
          <w:p w14:paraId="211E2FB4">
            <w:pPr>
              <w:widowControl/>
              <w:spacing w:line="0" w:lineRule="atLeast"/>
              <w:jc w:val="center"/>
              <w:rPr>
                <w:bCs/>
                <w:kern w:val="0"/>
                <w:sz w:val="18"/>
                <w:szCs w:val="18"/>
              </w:rPr>
            </w:pPr>
            <w:r>
              <w:rPr>
                <w:bCs/>
                <w:kern w:val="0"/>
                <w:sz w:val="18"/>
                <w:szCs w:val="18"/>
              </w:rPr>
              <w:t>年份</w:t>
            </w:r>
            <w:r>
              <w:rPr>
                <w:bCs/>
                <w:kern w:val="0"/>
                <w:sz w:val="18"/>
                <w:szCs w:val="18"/>
              </w:rPr>
              <w:br w:type="textWrapping"/>
            </w:r>
            <w:r>
              <w:rPr>
                <w:rFonts w:hint="eastAsia"/>
                <w:bCs/>
                <w:kern w:val="0"/>
                <w:sz w:val="18"/>
                <w:szCs w:val="18"/>
              </w:rPr>
              <w:t>（</w:t>
            </w:r>
            <w:r>
              <w:rPr>
                <w:bCs/>
                <w:kern w:val="0"/>
                <w:sz w:val="18"/>
                <w:szCs w:val="18"/>
              </w:rPr>
              <w:t>年</w:t>
            </w:r>
            <w:r>
              <w:rPr>
                <w:rFonts w:hint="eastAsia"/>
                <w:bCs/>
                <w:kern w:val="0"/>
                <w:sz w:val="18"/>
                <w:szCs w:val="18"/>
              </w:rPr>
              <w:t>）</w:t>
            </w:r>
          </w:p>
        </w:tc>
        <w:tc>
          <w:tcPr>
            <w:tcW w:w="325" w:type="pct"/>
            <w:vMerge w:val="restart"/>
            <w:tcBorders>
              <w:top w:val="single" w:color="auto" w:sz="8" w:space="0"/>
              <w:left w:val="single" w:color="auto" w:sz="2" w:space="0"/>
              <w:bottom w:val="single" w:color="auto" w:sz="2" w:space="0"/>
              <w:right w:val="single" w:color="auto" w:sz="2" w:space="0"/>
            </w:tcBorders>
            <w:tcMar>
              <w:left w:w="0" w:type="dxa"/>
              <w:right w:w="0" w:type="dxa"/>
            </w:tcMar>
            <w:vAlign w:val="center"/>
          </w:tcPr>
          <w:p w14:paraId="1E18C989">
            <w:pPr>
              <w:widowControl/>
              <w:spacing w:line="0" w:lineRule="atLeast"/>
              <w:jc w:val="center"/>
              <w:rPr>
                <w:bCs/>
                <w:kern w:val="0"/>
                <w:sz w:val="18"/>
                <w:szCs w:val="18"/>
              </w:rPr>
            </w:pPr>
            <w:r>
              <w:rPr>
                <w:rFonts w:hint="eastAsia"/>
                <w:bCs/>
                <w:kern w:val="0"/>
                <w:sz w:val="18"/>
                <w:szCs w:val="18"/>
              </w:rPr>
              <w:t>标记吨位/准牵引总质量</w:t>
            </w:r>
          </w:p>
          <w:p w14:paraId="37F848A3">
            <w:pPr>
              <w:widowControl/>
              <w:spacing w:line="0" w:lineRule="atLeast"/>
              <w:jc w:val="center"/>
              <w:rPr>
                <w:bCs/>
                <w:kern w:val="0"/>
                <w:sz w:val="18"/>
                <w:szCs w:val="18"/>
              </w:rPr>
            </w:pPr>
            <w:r>
              <w:rPr>
                <w:rFonts w:hint="eastAsia"/>
                <w:bCs/>
                <w:kern w:val="0"/>
                <w:sz w:val="18"/>
                <w:szCs w:val="18"/>
              </w:rPr>
              <w:t>（</w:t>
            </w:r>
            <w:r>
              <w:rPr>
                <w:bCs/>
                <w:kern w:val="0"/>
                <w:sz w:val="18"/>
                <w:szCs w:val="18"/>
              </w:rPr>
              <w:t>吨</w:t>
            </w:r>
            <w:r>
              <w:rPr>
                <w:rFonts w:hint="eastAsia"/>
                <w:bCs/>
                <w:kern w:val="0"/>
                <w:sz w:val="18"/>
                <w:szCs w:val="18"/>
              </w:rPr>
              <w:t>）</w:t>
            </w:r>
          </w:p>
        </w:tc>
        <w:tc>
          <w:tcPr>
            <w:tcW w:w="2221" w:type="pct"/>
            <w:gridSpan w:val="6"/>
            <w:tcBorders>
              <w:top w:val="single" w:color="auto" w:sz="8" w:space="0"/>
              <w:left w:val="single" w:color="auto" w:sz="2" w:space="0"/>
              <w:bottom w:val="single" w:color="auto" w:sz="2" w:space="0"/>
              <w:right w:val="single" w:color="auto" w:sz="2" w:space="0"/>
            </w:tcBorders>
          </w:tcPr>
          <w:p w14:paraId="4B077413">
            <w:pPr>
              <w:widowControl/>
              <w:spacing w:line="0" w:lineRule="atLeast"/>
              <w:jc w:val="center"/>
              <w:rPr>
                <w:bCs/>
                <w:kern w:val="0"/>
                <w:sz w:val="18"/>
                <w:szCs w:val="18"/>
              </w:rPr>
            </w:pPr>
            <w:r>
              <w:rPr>
                <w:bCs/>
                <w:kern w:val="0"/>
                <w:sz w:val="18"/>
                <w:szCs w:val="18"/>
              </w:rPr>
              <w:t>生产情况</w:t>
            </w:r>
          </w:p>
        </w:tc>
        <w:tc>
          <w:tcPr>
            <w:tcW w:w="1170" w:type="pct"/>
            <w:gridSpan w:val="2"/>
            <w:tcBorders>
              <w:top w:val="single" w:color="auto" w:sz="8" w:space="0"/>
              <w:left w:val="single" w:color="auto" w:sz="2" w:space="0"/>
              <w:bottom w:val="single" w:color="auto" w:sz="2" w:space="0"/>
            </w:tcBorders>
            <w:tcMar>
              <w:left w:w="0" w:type="dxa"/>
              <w:right w:w="0" w:type="dxa"/>
            </w:tcMar>
            <w:vAlign w:val="center"/>
          </w:tcPr>
          <w:p w14:paraId="77FCD517">
            <w:pPr>
              <w:widowControl/>
              <w:spacing w:line="0" w:lineRule="atLeast"/>
              <w:jc w:val="center"/>
              <w:rPr>
                <w:bCs/>
                <w:kern w:val="0"/>
                <w:sz w:val="18"/>
                <w:szCs w:val="18"/>
              </w:rPr>
            </w:pPr>
            <w:r>
              <w:rPr>
                <w:bCs/>
                <w:kern w:val="0"/>
                <w:sz w:val="18"/>
                <w:szCs w:val="18"/>
              </w:rPr>
              <w:t>能源消耗情况</w:t>
            </w:r>
          </w:p>
        </w:tc>
      </w:tr>
      <w:tr w14:paraId="1AD97D3B">
        <w:tblPrEx>
          <w:tblCellMar>
            <w:top w:w="0" w:type="dxa"/>
            <w:left w:w="108" w:type="dxa"/>
            <w:bottom w:w="0" w:type="dxa"/>
            <w:right w:w="108" w:type="dxa"/>
          </w:tblCellMar>
        </w:tblPrEx>
        <w:tc>
          <w:tcPr>
            <w:tcW w:w="313" w:type="pct"/>
            <w:vMerge w:val="continue"/>
            <w:tcBorders>
              <w:top w:val="single" w:color="auto" w:sz="2" w:space="0"/>
              <w:left w:val="nil"/>
              <w:bottom w:val="single" w:color="auto" w:sz="2" w:space="0"/>
              <w:right w:val="single" w:color="auto" w:sz="2" w:space="0"/>
            </w:tcBorders>
            <w:tcMar>
              <w:left w:w="0" w:type="dxa"/>
              <w:right w:w="0" w:type="dxa"/>
            </w:tcMar>
            <w:vAlign w:val="center"/>
          </w:tcPr>
          <w:p w14:paraId="29985476">
            <w:pPr>
              <w:widowControl/>
              <w:spacing w:line="0" w:lineRule="atLeast"/>
              <w:jc w:val="center"/>
              <w:rPr>
                <w:bCs/>
                <w:kern w:val="0"/>
                <w:sz w:val="18"/>
                <w:szCs w:val="18"/>
              </w:rPr>
            </w:pPr>
          </w:p>
        </w:tc>
        <w:tc>
          <w:tcPr>
            <w:tcW w:w="323" w:type="pct"/>
            <w:vMerge w:val="continue"/>
            <w:tcBorders>
              <w:top w:val="single" w:color="auto" w:sz="2" w:space="0"/>
              <w:left w:val="single" w:color="auto" w:sz="2" w:space="0"/>
              <w:bottom w:val="single" w:color="auto" w:sz="2" w:space="0"/>
              <w:right w:val="single" w:color="auto" w:sz="2" w:space="0"/>
            </w:tcBorders>
          </w:tcPr>
          <w:p w14:paraId="53ECF8D9">
            <w:pPr>
              <w:widowControl/>
              <w:spacing w:line="0" w:lineRule="atLeast"/>
              <w:rPr>
                <w:bCs/>
                <w:kern w:val="0"/>
                <w:sz w:val="18"/>
                <w:szCs w:val="18"/>
              </w:rPr>
            </w:pPr>
          </w:p>
        </w:tc>
        <w:tc>
          <w:tcPr>
            <w:tcW w:w="323"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5138FB2">
            <w:pPr>
              <w:widowControl/>
              <w:spacing w:line="0" w:lineRule="atLeast"/>
              <w:jc w:val="center"/>
              <w:rPr>
                <w:bCs/>
                <w:kern w:val="0"/>
                <w:sz w:val="18"/>
                <w:szCs w:val="18"/>
              </w:rPr>
            </w:pPr>
          </w:p>
        </w:tc>
        <w:tc>
          <w:tcPr>
            <w:tcW w:w="325"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A7C8AF7">
            <w:pPr>
              <w:widowControl/>
              <w:spacing w:line="0" w:lineRule="atLeast"/>
              <w:jc w:val="center"/>
              <w:rPr>
                <w:bCs/>
                <w:kern w:val="0"/>
                <w:sz w:val="18"/>
                <w:szCs w:val="18"/>
              </w:rPr>
            </w:pPr>
          </w:p>
        </w:tc>
        <w:tc>
          <w:tcPr>
            <w:tcW w:w="325"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6EBDD67">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19990B0">
            <w:pPr>
              <w:widowControl/>
              <w:spacing w:line="0" w:lineRule="atLeast"/>
              <w:jc w:val="center"/>
              <w:rPr>
                <w:bCs/>
                <w:kern w:val="0"/>
                <w:sz w:val="18"/>
                <w:szCs w:val="18"/>
              </w:rPr>
            </w:pPr>
            <w:r>
              <w:rPr>
                <w:bCs/>
                <w:kern w:val="0"/>
                <w:sz w:val="18"/>
                <w:szCs w:val="18"/>
              </w:rPr>
              <w:t>总行程</w:t>
            </w:r>
            <w:r>
              <w:rPr>
                <w:bCs/>
                <w:kern w:val="0"/>
                <w:sz w:val="18"/>
                <w:szCs w:val="18"/>
              </w:rPr>
              <w:br w:type="textWrapping"/>
            </w:r>
            <w:r>
              <w:rPr>
                <w:rFonts w:hint="eastAsia"/>
                <w:bCs/>
                <w:kern w:val="0"/>
                <w:sz w:val="18"/>
                <w:szCs w:val="18"/>
              </w:rPr>
              <w:t>（</w:t>
            </w:r>
            <w:r>
              <w:rPr>
                <w:bCs/>
                <w:kern w:val="0"/>
                <w:sz w:val="18"/>
                <w:szCs w:val="18"/>
              </w:rPr>
              <w:t>公里</w:t>
            </w:r>
            <w:r>
              <w:rPr>
                <w:rFonts w:hint="eastAsia"/>
                <w:bCs/>
                <w:kern w:val="0"/>
                <w:sz w:val="18"/>
                <w:szCs w:val="18"/>
              </w:rPr>
              <w:t>）</w:t>
            </w:r>
          </w:p>
        </w:tc>
        <w:tc>
          <w:tcPr>
            <w:tcW w:w="367" w:type="pct"/>
            <w:tcBorders>
              <w:top w:val="single" w:color="auto" w:sz="2" w:space="0"/>
              <w:left w:val="single" w:color="auto" w:sz="2" w:space="0"/>
              <w:bottom w:val="single" w:color="auto" w:sz="2" w:space="0"/>
              <w:right w:val="single" w:color="auto" w:sz="2" w:space="0"/>
            </w:tcBorders>
            <w:vAlign w:val="center"/>
          </w:tcPr>
          <w:p w14:paraId="4B50625D">
            <w:pPr>
              <w:widowControl/>
              <w:spacing w:line="0" w:lineRule="atLeast"/>
              <w:jc w:val="center"/>
              <w:rPr>
                <w:bCs/>
                <w:kern w:val="0"/>
                <w:sz w:val="18"/>
                <w:szCs w:val="18"/>
              </w:rPr>
            </w:pPr>
            <w:r>
              <w:rPr>
                <w:rFonts w:hint="eastAsia"/>
                <w:bCs/>
                <w:kern w:val="0"/>
                <w:sz w:val="18"/>
                <w:szCs w:val="18"/>
              </w:rPr>
              <w:t>载货里程</w:t>
            </w:r>
          </w:p>
          <w:p w14:paraId="65DA6CFD">
            <w:pPr>
              <w:widowControl/>
              <w:spacing w:line="0" w:lineRule="atLeast"/>
              <w:jc w:val="center"/>
              <w:rPr>
                <w:bCs/>
                <w:kern w:val="0"/>
                <w:sz w:val="18"/>
                <w:szCs w:val="18"/>
              </w:rPr>
            </w:pPr>
            <w:r>
              <w:rPr>
                <w:rFonts w:hint="eastAsia"/>
                <w:bCs/>
                <w:kern w:val="0"/>
                <w:sz w:val="18"/>
                <w:szCs w:val="18"/>
              </w:rPr>
              <w:t>（公里）</w:t>
            </w:r>
          </w:p>
        </w:tc>
        <w:tc>
          <w:tcPr>
            <w:tcW w:w="367" w:type="pct"/>
            <w:tcBorders>
              <w:top w:val="single" w:color="auto" w:sz="2" w:space="0"/>
              <w:left w:val="single" w:color="auto" w:sz="2" w:space="0"/>
              <w:bottom w:val="single" w:color="auto" w:sz="2" w:space="0"/>
              <w:right w:val="single" w:color="auto" w:sz="2" w:space="0"/>
            </w:tcBorders>
            <w:vAlign w:val="center"/>
          </w:tcPr>
          <w:p w14:paraId="079412A3">
            <w:pPr>
              <w:widowControl/>
              <w:spacing w:line="0" w:lineRule="atLeast"/>
              <w:jc w:val="center"/>
              <w:rPr>
                <w:bCs/>
                <w:kern w:val="0"/>
                <w:sz w:val="18"/>
                <w:szCs w:val="18"/>
              </w:rPr>
            </w:pPr>
            <w:r>
              <w:rPr>
                <w:rFonts w:hint="eastAsia"/>
                <w:bCs/>
                <w:kern w:val="0"/>
                <w:sz w:val="18"/>
                <w:szCs w:val="18"/>
              </w:rPr>
              <w:t>空驶里程（公里）</w:t>
            </w:r>
          </w:p>
        </w:tc>
        <w:tc>
          <w:tcPr>
            <w:tcW w:w="367"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69B99D5">
            <w:pPr>
              <w:widowControl/>
              <w:spacing w:line="0" w:lineRule="atLeast"/>
              <w:jc w:val="center"/>
              <w:rPr>
                <w:bCs/>
                <w:kern w:val="0"/>
                <w:sz w:val="18"/>
                <w:szCs w:val="18"/>
              </w:rPr>
            </w:pPr>
            <w:r>
              <w:rPr>
                <w:bCs/>
                <w:kern w:val="0"/>
                <w:sz w:val="18"/>
                <w:szCs w:val="18"/>
              </w:rPr>
              <w:t>货运量</w:t>
            </w:r>
            <w:r>
              <w:rPr>
                <w:bCs/>
                <w:kern w:val="0"/>
                <w:sz w:val="18"/>
                <w:szCs w:val="18"/>
              </w:rPr>
              <w:br w:type="textWrapping"/>
            </w:r>
            <w:r>
              <w:rPr>
                <w:rFonts w:hint="eastAsia"/>
                <w:bCs/>
                <w:kern w:val="0"/>
                <w:sz w:val="18"/>
                <w:szCs w:val="18"/>
              </w:rPr>
              <w:t>（</w:t>
            </w:r>
            <w:r>
              <w:rPr>
                <w:bCs/>
                <w:kern w:val="0"/>
                <w:sz w:val="18"/>
                <w:szCs w:val="18"/>
              </w:rPr>
              <w:t>吨</w:t>
            </w:r>
            <w:r>
              <w:rPr>
                <w:rFonts w:hint="eastAsia"/>
                <w:bCs/>
                <w:kern w:val="0"/>
                <w:sz w:val="18"/>
                <w:szCs w:val="18"/>
              </w:rPr>
              <w:t>）</w:t>
            </w:r>
          </w:p>
        </w:tc>
        <w:tc>
          <w:tcPr>
            <w:tcW w:w="407" w:type="pct"/>
            <w:tcBorders>
              <w:top w:val="single" w:color="auto" w:sz="2" w:space="0"/>
              <w:left w:val="single" w:color="auto" w:sz="2" w:space="0"/>
              <w:bottom w:val="single" w:color="auto" w:sz="2" w:space="0"/>
              <w:right w:val="single" w:color="auto" w:sz="2" w:space="0"/>
            </w:tcBorders>
            <w:vAlign w:val="center"/>
          </w:tcPr>
          <w:p w14:paraId="2A695713">
            <w:pPr>
              <w:widowControl/>
              <w:spacing w:line="0" w:lineRule="atLeast"/>
              <w:jc w:val="center"/>
              <w:rPr>
                <w:bCs/>
                <w:kern w:val="0"/>
                <w:sz w:val="18"/>
                <w:szCs w:val="18"/>
              </w:rPr>
            </w:pPr>
            <w:r>
              <w:rPr>
                <w:bCs/>
                <w:kern w:val="0"/>
                <w:sz w:val="18"/>
                <w:szCs w:val="18"/>
              </w:rPr>
              <w:t>货物</w:t>
            </w:r>
          </w:p>
          <w:p w14:paraId="263E2D73">
            <w:pPr>
              <w:widowControl/>
              <w:spacing w:line="0" w:lineRule="atLeast"/>
              <w:jc w:val="center"/>
              <w:rPr>
                <w:bCs/>
                <w:kern w:val="0"/>
                <w:sz w:val="18"/>
                <w:szCs w:val="18"/>
              </w:rPr>
            </w:pPr>
            <w:r>
              <w:rPr>
                <w:bCs/>
                <w:kern w:val="0"/>
                <w:sz w:val="18"/>
                <w:szCs w:val="18"/>
              </w:rPr>
              <w:t>周转量</w:t>
            </w:r>
          </w:p>
          <w:p w14:paraId="3A625B6F">
            <w:pPr>
              <w:widowControl/>
              <w:spacing w:line="0" w:lineRule="atLeast"/>
              <w:jc w:val="center"/>
              <w:rPr>
                <w:bCs/>
                <w:kern w:val="0"/>
                <w:sz w:val="18"/>
                <w:szCs w:val="18"/>
              </w:rPr>
            </w:pPr>
            <w:r>
              <w:rPr>
                <w:rFonts w:hint="eastAsia"/>
                <w:bCs/>
                <w:kern w:val="0"/>
                <w:sz w:val="18"/>
                <w:szCs w:val="18"/>
              </w:rPr>
              <w:t>（</w:t>
            </w:r>
            <w:r>
              <w:rPr>
                <w:bCs/>
                <w:kern w:val="0"/>
                <w:sz w:val="18"/>
                <w:szCs w:val="18"/>
              </w:rPr>
              <w:t>吨公里</w:t>
            </w:r>
            <w:r>
              <w:rPr>
                <w:rFonts w:hint="eastAsia"/>
                <w:bCs/>
                <w:kern w:val="0"/>
                <w:sz w:val="18"/>
                <w:szCs w:val="18"/>
              </w:rPr>
              <w:t>）</w:t>
            </w: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A5A962D">
            <w:pPr>
              <w:widowControl/>
              <w:spacing w:line="0" w:lineRule="atLeast"/>
              <w:jc w:val="center"/>
              <w:rPr>
                <w:bCs/>
                <w:kern w:val="0"/>
                <w:sz w:val="18"/>
                <w:szCs w:val="18"/>
              </w:rPr>
            </w:pPr>
            <w:r>
              <w:rPr>
                <w:rFonts w:hint="eastAsia"/>
                <w:bCs/>
                <w:kern w:val="0"/>
                <w:sz w:val="18"/>
                <w:szCs w:val="18"/>
              </w:rPr>
              <w:t>趟次数</w:t>
            </w:r>
          </w:p>
          <w:p w14:paraId="304028EC">
            <w:pPr>
              <w:widowControl/>
              <w:spacing w:line="0" w:lineRule="atLeast"/>
              <w:jc w:val="center"/>
              <w:rPr>
                <w:bCs/>
                <w:kern w:val="0"/>
                <w:sz w:val="18"/>
                <w:szCs w:val="18"/>
              </w:rPr>
            </w:pPr>
            <w:r>
              <w:rPr>
                <w:rFonts w:hint="eastAsia"/>
                <w:bCs/>
                <w:kern w:val="0"/>
                <w:sz w:val="18"/>
                <w:szCs w:val="18"/>
              </w:rPr>
              <w:t>（个）</w:t>
            </w: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86EA0C8">
            <w:pPr>
              <w:widowControl/>
              <w:spacing w:line="0" w:lineRule="atLeast"/>
              <w:jc w:val="center"/>
              <w:rPr>
                <w:bCs/>
                <w:kern w:val="0"/>
                <w:sz w:val="18"/>
                <w:szCs w:val="18"/>
              </w:rPr>
            </w:pPr>
            <w:r>
              <w:rPr>
                <w:bCs/>
                <w:kern w:val="0"/>
                <w:sz w:val="18"/>
                <w:szCs w:val="18"/>
              </w:rPr>
              <w:t>燃料1</w:t>
            </w:r>
            <w:r>
              <w:rPr>
                <w:bCs/>
                <w:kern w:val="0"/>
                <w:sz w:val="18"/>
                <w:szCs w:val="18"/>
              </w:rPr>
              <w:br w:type="textWrapping"/>
            </w:r>
            <w:r>
              <w:rPr>
                <w:rFonts w:hint="eastAsia"/>
                <w:kern w:val="0"/>
                <w:sz w:val="18"/>
                <w:szCs w:val="18"/>
              </w:rPr>
              <w:t>（</w:t>
            </w:r>
            <w:r>
              <w:rPr>
                <w:kern w:val="0"/>
                <w:sz w:val="18"/>
                <w:szCs w:val="18"/>
              </w:rPr>
              <w:t>升</w:t>
            </w:r>
            <w:r>
              <w:rPr>
                <w:rFonts w:hint="eastAsia" w:ascii="微软雅黑" w:hAnsi="微软雅黑" w:eastAsia="微软雅黑" w:cs="微软雅黑"/>
                <w:kern w:val="0"/>
                <w:sz w:val="18"/>
                <w:szCs w:val="18"/>
              </w:rPr>
              <w:t>､</w:t>
            </w:r>
            <w:r>
              <w:rPr>
                <w:kern w:val="0"/>
                <w:sz w:val="18"/>
                <w:szCs w:val="18"/>
              </w:rPr>
              <w:t>千克、立方米、千瓦时</w:t>
            </w:r>
            <w:r>
              <w:rPr>
                <w:rFonts w:hint="eastAsia"/>
                <w:kern w:val="0"/>
                <w:sz w:val="18"/>
                <w:szCs w:val="18"/>
              </w:rPr>
              <w:t>）</w:t>
            </w:r>
          </w:p>
        </w:tc>
        <w:tc>
          <w:tcPr>
            <w:tcW w:w="602" w:type="pct"/>
            <w:tcBorders>
              <w:top w:val="single" w:color="auto" w:sz="2" w:space="0"/>
              <w:left w:val="single" w:color="auto" w:sz="2" w:space="0"/>
              <w:bottom w:val="single" w:color="auto" w:sz="2" w:space="0"/>
              <w:right w:val="nil"/>
            </w:tcBorders>
            <w:tcMar>
              <w:left w:w="0" w:type="dxa"/>
              <w:right w:w="0" w:type="dxa"/>
            </w:tcMar>
            <w:vAlign w:val="center"/>
          </w:tcPr>
          <w:p w14:paraId="371AD13A">
            <w:pPr>
              <w:widowControl/>
              <w:spacing w:line="0" w:lineRule="atLeast"/>
              <w:jc w:val="center"/>
              <w:rPr>
                <w:bCs/>
                <w:kern w:val="0"/>
                <w:sz w:val="18"/>
                <w:szCs w:val="18"/>
              </w:rPr>
            </w:pPr>
            <w:r>
              <w:rPr>
                <w:bCs/>
                <w:kern w:val="0"/>
                <w:sz w:val="18"/>
                <w:szCs w:val="18"/>
              </w:rPr>
              <w:t>燃料2</w:t>
            </w:r>
            <w:r>
              <w:rPr>
                <w:bCs/>
                <w:kern w:val="0"/>
                <w:sz w:val="18"/>
                <w:szCs w:val="18"/>
              </w:rPr>
              <w:br w:type="textWrapping"/>
            </w:r>
            <w:r>
              <w:rPr>
                <w:rFonts w:hint="eastAsia"/>
                <w:kern w:val="0"/>
                <w:sz w:val="18"/>
                <w:szCs w:val="18"/>
              </w:rPr>
              <w:t>（</w:t>
            </w:r>
            <w:r>
              <w:rPr>
                <w:kern w:val="0"/>
                <w:sz w:val="18"/>
                <w:szCs w:val="18"/>
              </w:rPr>
              <w:t>升</w:t>
            </w:r>
            <w:r>
              <w:rPr>
                <w:rFonts w:hint="eastAsia" w:ascii="微软雅黑" w:hAnsi="微软雅黑" w:eastAsia="微软雅黑" w:cs="微软雅黑"/>
                <w:kern w:val="0"/>
                <w:sz w:val="18"/>
                <w:szCs w:val="18"/>
              </w:rPr>
              <w:t>､</w:t>
            </w:r>
            <w:r>
              <w:rPr>
                <w:kern w:val="0"/>
                <w:sz w:val="18"/>
                <w:szCs w:val="18"/>
              </w:rPr>
              <w:t>千克、立方米、千瓦时</w:t>
            </w:r>
            <w:r>
              <w:rPr>
                <w:rFonts w:hint="eastAsia"/>
                <w:kern w:val="0"/>
                <w:sz w:val="18"/>
                <w:szCs w:val="18"/>
              </w:rPr>
              <w:t>）</w:t>
            </w:r>
          </w:p>
        </w:tc>
      </w:tr>
      <w:tr w14:paraId="2B8195B8">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2" w:space="0"/>
              <w:right w:val="single" w:color="auto" w:sz="2" w:space="0"/>
            </w:tcBorders>
            <w:noWrap/>
            <w:tcMar>
              <w:left w:w="0" w:type="dxa"/>
              <w:right w:w="0" w:type="dxa"/>
            </w:tcMar>
            <w:vAlign w:val="center"/>
          </w:tcPr>
          <w:p w14:paraId="24A60E23">
            <w:pPr>
              <w:widowControl/>
              <w:spacing w:line="0" w:lineRule="atLeast"/>
              <w:jc w:val="center"/>
              <w:rPr>
                <w:bCs/>
                <w:kern w:val="0"/>
                <w:sz w:val="18"/>
                <w:szCs w:val="18"/>
              </w:rPr>
            </w:pPr>
            <w:r>
              <w:rPr>
                <w:bCs/>
                <w:kern w:val="0"/>
                <w:sz w:val="18"/>
                <w:szCs w:val="18"/>
              </w:rPr>
              <w:t>甲</w:t>
            </w:r>
          </w:p>
        </w:tc>
        <w:tc>
          <w:tcPr>
            <w:tcW w:w="323" w:type="pct"/>
            <w:tcBorders>
              <w:top w:val="single" w:color="auto" w:sz="2" w:space="0"/>
              <w:left w:val="single" w:color="auto" w:sz="2" w:space="0"/>
              <w:bottom w:val="single" w:color="auto" w:sz="2" w:space="0"/>
              <w:right w:val="single" w:color="auto" w:sz="2" w:space="0"/>
            </w:tcBorders>
            <w:vAlign w:val="center"/>
          </w:tcPr>
          <w:p w14:paraId="1179160E">
            <w:pPr>
              <w:widowControl/>
              <w:spacing w:line="0" w:lineRule="atLeast"/>
              <w:jc w:val="center"/>
              <w:rPr>
                <w:bCs/>
                <w:kern w:val="0"/>
                <w:sz w:val="18"/>
                <w:szCs w:val="18"/>
              </w:rPr>
            </w:pPr>
            <w:r>
              <w:rPr>
                <w:bCs/>
                <w:kern w:val="0"/>
                <w:sz w:val="18"/>
                <w:szCs w:val="18"/>
              </w:rPr>
              <w:t>乙</w:t>
            </w:r>
          </w:p>
        </w:tc>
        <w:tc>
          <w:tcPr>
            <w:tcW w:w="323"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D4FD98B">
            <w:pPr>
              <w:widowControl/>
              <w:spacing w:line="0" w:lineRule="atLeast"/>
              <w:jc w:val="center"/>
              <w:rPr>
                <w:bCs/>
                <w:kern w:val="0"/>
                <w:sz w:val="18"/>
                <w:szCs w:val="18"/>
              </w:rPr>
            </w:pPr>
            <w:r>
              <w:rPr>
                <w:bCs/>
                <w:kern w:val="0"/>
                <w:sz w:val="18"/>
                <w:szCs w:val="18"/>
              </w:rPr>
              <w:t>丙</w:t>
            </w:r>
          </w:p>
        </w:tc>
        <w:tc>
          <w:tcPr>
            <w:tcW w:w="32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B59AE1F">
            <w:pPr>
              <w:widowControl/>
              <w:spacing w:line="0" w:lineRule="atLeast"/>
              <w:jc w:val="center"/>
              <w:rPr>
                <w:bCs/>
                <w:kern w:val="0"/>
                <w:sz w:val="18"/>
                <w:szCs w:val="18"/>
              </w:rPr>
            </w:pPr>
            <w:r>
              <w:rPr>
                <w:bCs/>
                <w:kern w:val="0"/>
                <w:sz w:val="18"/>
                <w:szCs w:val="18"/>
              </w:rPr>
              <w:t>丁</w:t>
            </w:r>
          </w:p>
        </w:tc>
        <w:tc>
          <w:tcPr>
            <w:tcW w:w="32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A79A238">
            <w:pPr>
              <w:widowControl/>
              <w:spacing w:line="0" w:lineRule="atLeast"/>
              <w:jc w:val="center"/>
              <w:rPr>
                <w:bCs/>
                <w:kern w:val="0"/>
                <w:sz w:val="18"/>
                <w:szCs w:val="18"/>
              </w:rPr>
            </w:pPr>
            <w:r>
              <w:rPr>
                <w:bCs/>
                <w:kern w:val="0"/>
                <w:sz w:val="18"/>
                <w:szCs w:val="18"/>
              </w:rPr>
              <w:t>01</w:t>
            </w:r>
          </w:p>
        </w:tc>
        <w:tc>
          <w:tcPr>
            <w:tcW w:w="38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75118B6">
            <w:pPr>
              <w:widowControl/>
              <w:spacing w:line="0" w:lineRule="atLeast"/>
              <w:jc w:val="center"/>
              <w:rPr>
                <w:bCs/>
                <w:kern w:val="0"/>
                <w:sz w:val="18"/>
                <w:szCs w:val="18"/>
              </w:rPr>
            </w:pPr>
            <w:r>
              <w:rPr>
                <w:bCs/>
                <w:kern w:val="0"/>
                <w:sz w:val="18"/>
                <w:szCs w:val="18"/>
              </w:rPr>
              <w:t>02</w:t>
            </w:r>
          </w:p>
        </w:tc>
        <w:tc>
          <w:tcPr>
            <w:tcW w:w="367" w:type="pct"/>
            <w:tcBorders>
              <w:top w:val="single" w:color="auto" w:sz="2" w:space="0"/>
              <w:left w:val="single" w:color="auto" w:sz="2" w:space="0"/>
              <w:bottom w:val="single" w:color="auto" w:sz="2" w:space="0"/>
              <w:right w:val="single" w:color="auto" w:sz="2" w:space="0"/>
            </w:tcBorders>
            <w:vAlign w:val="center"/>
          </w:tcPr>
          <w:p w14:paraId="1D2DB3D8">
            <w:pPr>
              <w:widowControl/>
              <w:spacing w:line="0" w:lineRule="atLeast"/>
              <w:jc w:val="center"/>
              <w:rPr>
                <w:bCs/>
                <w:kern w:val="0"/>
                <w:sz w:val="18"/>
                <w:szCs w:val="18"/>
              </w:rPr>
            </w:pPr>
            <w:r>
              <w:rPr>
                <w:rFonts w:hint="eastAsia"/>
                <w:bCs/>
                <w:kern w:val="0"/>
                <w:sz w:val="18"/>
                <w:szCs w:val="18"/>
              </w:rPr>
              <w:t>03</w:t>
            </w:r>
          </w:p>
        </w:tc>
        <w:tc>
          <w:tcPr>
            <w:tcW w:w="367" w:type="pct"/>
            <w:tcBorders>
              <w:top w:val="single" w:color="auto" w:sz="2" w:space="0"/>
              <w:left w:val="single" w:color="auto" w:sz="2" w:space="0"/>
              <w:bottom w:val="single" w:color="auto" w:sz="2" w:space="0"/>
              <w:right w:val="single" w:color="auto" w:sz="2" w:space="0"/>
            </w:tcBorders>
            <w:vAlign w:val="center"/>
          </w:tcPr>
          <w:p w14:paraId="7D592202">
            <w:pPr>
              <w:widowControl/>
              <w:spacing w:line="0" w:lineRule="atLeast"/>
              <w:jc w:val="center"/>
              <w:rPr>
                <w:bCs/>
                <w:kern w:val="0"/>
                <w:sz w:val="18"/>
                <w:szCs w:val="18"/>
              </w:rPr>
            </w:pPr>
            <w:r>
              <w:rPr>
                <w:rFonts w:hint="eastAsia"/>
                <w:bCs/>
                <w:kern w:val="0"/>
                <w:sz w:val="18"/>
                <w:szCs w:val="18"/>
              </w:rPr>
              <w:t>04</w:t>
            </w:r>
          </w:p>
        </w:tc>
        <w:tc>
          <w:tcPr>
            <w:tcW w:w="367"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5F7A9DF0">
            <w:pPr>
              <w:widowControl/>
              <w:spacing w:line="0" w:lineRule="atLeast"/>
              <w:jc w:val="center"/>
              <w:rPr>
                <w:bCs/>
                <w:kern w:val="0"/>
                <w:sz w:val="18"/>
                <w:szCs w:val="18"/>
              </w:rPr>
            </w:pPr>
            <w:r>
              <w:rPr>
                <w:rFonts w:hint="eastAsia"/>
                <w:bCs/>
                <w:kern w:val="0"/>
                <w:sz w:val="18"/>
                <w:szCs w:val="18"/>
              </w:rPr>
              <w:t>05</w:t>
            </w:r>
          </w:p>
        </w:tc>
        <w:tc>
          <w:tcPr>
            <w:tcW w:w="407" w:type="pct"/>
            <w:tcBorders>
              <w:top w:val="single" w:color="auto" w:sz="2" w:space="0"/>
              <w:left w:val="single" w:color="auto" w:sz="2" w:space="0"/>
              <w:bottom w:val="single" w:color="auto" w:sz="2" w:space="0"/>
              <w:right w:val="single" w:color="auto" w:sz="2" w:space="0"/>
            </w:tcBorders>
            <w:vAlign w:val="center"/>
          </w:tcPr>
          <w:p w14:paraId="7E09D9B9">
            <w:pPr>
              <w:widowControl/>
              <w:spacing w:line="0" w:lineRule="atLeast"/>
              <w:jc w:val="center"/>
              <w:rPr>
                <w:bCs/>
                <w:kern w:val="0"/>
                <w:sz w:val="18"/>
                <w:szCs w:val="18"/>
              </w:rPr>
            </w:pPr>
            <w:r>
              <w:rPr>
                <w:bCs/>
                <w:kern w:val="0"/>
                <w:sz w:val="18"/>
                <w:szCs w:val="18"/>
              </w:rPr>
              <w:t>0</w:t>
            </w:r>
            <w:r>
              <w:rPr>
                <w:rFonts w:hint="eastAsia"/>
                <w:bCs/>
                <w:kern w:val="0"/>
                <w:sz w:val="18"/>
                <w:szCs w:val="18"/>
              </w:rPr>
              <w:t>6</w:t>
            </w: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AF290BB">
            <w:pPr>
              <w:widowControl/>
              <w:spacing w:line="0" w:lineRule="atLeast"/>
              <w:jc w:val="center"/>
              <w:rPr>
                <w:bCs/>
                <w:kern w:val="0"/>
                <w:sz w:val="18"/>
                <w:szCs w:val="18"/>
              </w:rPr>
            </w:pPr>
            <w:r>
              <w:rPr>
                <w:bCs/>
                <w:kern w:val="0"/>
                <w:sz w:val="18"/>
                <w:szCs w:val="18"/>
              </w:rPr>
              <w:t>0</w:t>
            </w:r>
            <w:r>
              <w:rPr>
                <w:rFonts w:hint="eastAsia"/>
                <w:bCs/>
                <w:kern w:val="0"/>
                <w:sz w:val="18"/>
                <w:szCs w:val="18"/>
              </w:rPr>
              <w:t>7</w:t>
            </w: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6A73FF6">
            <w:pPr>
              <w:widowControl/>
              <w:spacing w:line="0" w:lineRule="atLeast"/>
              <w:jc w:val="center"/>
              <w:rPr>
                <w:bCs/>
                <w:kern w:val="0"/>
                <w:sz w:val="18"/>
                <w:szCs w:val="18"/>
              </w:rPr>
            </w:pPr>
            <w:r>
              <w:rPr>
                <w:bCs/>
                <w:kern w:val="0"/>
                <w:sz w:val="18"/>
                <w:szCs w:val="18"/>
              </w:rPr>
              <w:t>0</w:t>
            </w:r>
            <w:r>
              <w:rPr>
                <w:rFonts w:hint="eastAsia"/>
                <w:bCs/>
                <w:kern w:val="0"/>
                <w:sz w:val="18"/>
                <w:szCs w:val="18"/>
              </w:rPr>
              <w:t>8</w:t>
            </w:r>
          </w:p>
        </w:tc>
        <w:tc>
          <w:tcPr>
            <w:tcW w:w="602" w:type="pct"/>
            <w:tcBorders>
              <w:top w:val="single" w:color="auto" w:sz="2" w:space="0"/>
              <w:left w:val="single" w:color="auto" w:sz="2" w:space="0"/>
              <w:bottom w:val="single" w:color="auto" w:sz="2" w:space="0"/>
            </w:tcBorders>
            <w:noWrap/>
            <w:tcMar>
              <w:left w:w="0" w:type="dxa"/>
              <w:right w:w="0" w:type="dxa"/>
            </w:tcMar>
            <w:vAlign w:val="center"/>
          </w:tcPr>
          <w:p w14:paraId="794D74AA">
            <w:pPr>
              <w:widowControl/>
              <w:spacing w:line="0" w:lineRule="atLeast"/>
              <w:jc w:val="center"/>
              <w:rPr>
                <w:bCs/>
                <w:kern w:val="0"/>
                <w:sz w:val="18"/>
                <w:szCs w:val="18"/>
              </w:rPr>
            </w:pPr>
            <w:r>
              <w:rPr>
                <w:bCs/>
                <w:kern w:val="0"/>
                <w:sz w:val="18"/>
                <w:szCs w:val="18"/>
              </w:rPr>
              <w:t>0</w:t>
            </w:r>
            <w:r>
              <w:rPr>
                <w:rFonts w:hint="eastAsia"/>
                <w:bCs/>
                <w:kern w:val="0"/>
                <w:sz w:val="18"/>
                <w:szCs w:val="18"/>
              </w:rPr>
              <w:t>9</w:t>
            </w:r>
          </w:p>
        </w:tc>
      </w:tr>
      <w:tr w14:paraId="1610B6EC">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2" w:space="0"/>
              <w:right w:val="single" w:color="auto" w:sz="2" w:space="0"/>
            </w:tcBorders>
            <w:noWrap/>
            <w:tcMar>
              <w:left w:w="0" w:type="dxa"/>
              <w:right w:w="0" w:type="dxa"/>
            </w:tcMar>
            <w:vAlign w:val="center"/>
          </w:tcPr>
          <w:p w14:paraId="25598657">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vAlign w:val="center"/>
          </w:tcPr>
          <w:p w14:paraId="768390EB">
            <w:pPr>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05B74FE">
            <w:pPr>
              <w:spacing w:line="0" w:lineRule="atLeast"/>
              <w:jc w:val="center"/>
              <w:rPr>
                <w:szCs w:val="24"/>
              </w:rPr>
            </w:pPr>
          </w:p>
        </w:tc>
        <w:tc>
          <w:tcPr>
            <w:tcW w:w="32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FA40439">
            <w:pPr>
              <w:spacing w:line="0" w:lineRule="atLeast"/>
              <w:jc w:val="center"/>
              <w:rPr>
                <w:szCs w:val="24"/>
              </w:rPr>
            </w:pPr>
          </w:p>
        </w:tc>
        <w:tc>
          <w:tcPr>
            <w:tcW w:w="32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1242D148">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8637114">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09F5CF68">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362272AB">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295D233">
            <w:pPr>
              <w:widowControl/>
              <w:spacing w:line="0" w:lineRule="atLeast"/>
              <w:jc w:val="center"/>
              <w:rPr>
                <w:bCs/>
                <w:kern w:val="0"/>
                <w:sz w:val="18"/>
                <w:szCs w:val="18"/>
              </w:rPr>
            </w:pPr>
          </w:p>
        </w:tc>
        <w:tc>
          <w:tcPr>
            <w:tcW w:w="407" w:type="pct"/>
            <w:tcBorders>
              <w:top w:val="single" w:color="auto" w:sz="2" w:space="0"/>
              <w:left w:val="single" w:color="auto" w:sz="2" w:space="0"/>
              <w:bottom w:val="single" w:color="auto" w:sz="2" w:space="0"/>
              <w:right w:val="single" w:color="auto" w:sz="2" w:space="0"/>
            </w:tcBorders>
            <w:vAlign w:val="center"/>
          </w:tcPr>
          <w:p w14:paraId="28ADE4B1">
            <w:pPr>
              <w:widowControl/>
              <w:spacing w:line="0" w:lineRule="atLeast"/>
              <w:jc w:val="center"/>
              <w:rPr>
                <w:bCs/>
                <w:kern w:val="0"/>
                <w:sz w:val="18"/>
                <w:szCs w:val="18"/>
              </w:rPr>
            </w:pP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22B1EF0">
            <w:pPr>
              <w:widowControl/>
              <w:spacing w:line="0" w:lineRule="atLeast"/>
              <w:jc w:val="center"/>
              <w:rPr>
                <w:bCs/>
                <w:kern w:val="0"/>
                <w:sz w:val="18"/>
                <w:szCs w:val="18"/>
              </w:rPr>
            </w:pP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B4E9F5A">
            <w:pPr>
              <w:widowControl/>
              <w:spacing w:line="0" w:lineRule="atLeast"/>
              <w:jc w:val="center"/>
              <w:rPr>
                <w:bCs/>
                <w:kern w:val="0"/>
                <w:sz w:val="18"/>
                <w:szCs w:val="18"/>
              </w:rPr>
            </w:pPr>
          </w:p>
        </w:tc>
        <w:tc>
          <w:tcPr>
            <w:tcW w:w="602" w:type="pct"/>
            <w:tcBorders>
              <w:top w:val="single" w:color="auto" w:sz="2" w:space="0"/>
              <w:left w:val="single" w:color="auto" w:sz="2" w:space="0"/>
              <w:bottom w:val="single" w:color="auto" w:sz="2" w:space="0"/>
              <w:right w:val="nil"/>
            </w:tcBorders>
            <w:tcMar>
              <w:left w:w="0" w:type="dxa"/>
              <w:right w:w="0" w:type="dxa"/>
            </w:tcMar>
            <w:vAlign w:val="center"/>
          </w:tcPr>
          <w:p w14:paraId="52440215">
            <w:pPr>
              <w:spacing w:line="0" w:lineRule="atLeast"/>
              <w:jc w:val="center"/>
              <w:rPr>
                <w:szCs w:val="24"/>
              </w:rPr>
            </w:pPr>
          </w:p>
        </w:tc>
      </w:tr>
      <w:tr w14:paraId="56A86DF0">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2" w:space="0"/>
              <w:right w:val="single" w:color="auto" w:sz="2" w:space="0"/>
            </w:tcBorders>
            <w:noWrap/>
            <w:tcMar>
              <w:left w:w="0" w:type="dxa"/>
              <w:right w:w="0" w:type="dxa"/>
            </w:tcMar>
            <w:vAlign w:val="center"/>
          </w:tcPr>
          <w:p w14:paraId="1A4646AA">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Pr>
          <w:p w14:paraId="1511B3D0">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32BF40C">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83E671F">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D06E647">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0CBD1FB7">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4E7674F0">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317103A4">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7A565FF">
            <w:pPr>
              <w:widowControl/>
              <w:spacing w:line="0" w:lineRule="atLeast"/>
              <w:jc w:val="center"/>
              <w:rPr>
                <w:bCs/>
                <w:kern w:val="0"/>
                <w:sz w:val="18"/>
                <w:szCs w:val="18"/>
              </w:rPr>
            </w:pPr>
          </w:p>
        </w:tc>
        <w:tc>
          <w:tcPr>
            <w:tcW w:w="407" w:type="pct"/>
            <w:tcBorders>
              <w:top w:val="single" w:color="auto" w:sz="2" w:space="0"/>
              <w:left w:val="single" w:color="auto" w:sz="2" w:space="0"/>
              <w:bottom w:val="single" w:color="auto" w:sz="2" w:space="0"/>
              <w:right w:val="single" w:color="auto" w:sz="2" w:space="0"/>
            </w:tcBorders>
            <w:vAlign w:val="center"/>
          </w:tcPr>
          <w:p w14:paraId="7F46C30C">
            <w:pPr>
              <w:widowControl/>
              <w:spacing w:line="0" w:lineRule="atLeast"/>
              <w:jc w:val="center"/>
              <w:rPr>
                <w:bCs/>
                <w:kern w:val="0"/>
                <w:sz w:val="18"/>
                <w:szCs w:val="18"/>
              </w:rPr>
            </w:pP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8B59446">
            <w:pPr>
              <w:widowControl/>
              <w:spacing w:line="0" w:lineRule="atLeast"/>
              <w:jc w:val="center"/>
              <w:rPr>
                <w:bCs/>
                <w:kern w:val="0"/>
                <w:sz w:val="18"/>
                <w:szCs w:val="18"/>
              </w:rPr>
            </w:pP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063771">
            <w:pPr>
              <w:widowControl/>
              <w:spacing w:line="0" w:lineRule="atLeast"/>
              <w:jc w:val="center"/>
              <w:rPr>
                <w:kern w:val="0"/>
                <w:sz w:val="18"/>
                <w:szCs w:val="18"/>
              </w:rPr>
            </w:pPr>
          </w:p>
        </w:tc>
        <w:tc>
          <w:tcPr>
            <w:tcW w:w="602" w:type="pct"/>
            <w:tcBorders>
              <w:top w:val="single" w:color="auto" w:sz="2" w:space="0"/>
              <w:left w:val="single" w:color="auto" w:sz="2" w:space="0"/>
              <w:bottom w:val="single" w:color="auto" w:sz="2" w:space="0"/>
              <w:right w:val="nil"/>
            </w:tcBorders>
            <w:tcMar>
              <w:left w:w="0" w:type="dxa"/>
              <w:right w:w="0" w:type="dxa"/>
            </w:tcMar>
            <w:vAlign w:val="center"/>
          </w:tcPr>
          <w:p w14:paraId="0E89C71D">
            <w:pPr>
              <w:widowControl/>
              <w:spacing w:line="0" w:lineRule="atLeast"/>
              <w:jc w:val="center"/>
              <w:rPr>
                <w:bCs/>
                <w:kern w:val="0"/>
                <w:sz w:val="18"/>
                <w:szCs w:val="18"/>
              </w:rPr>
            </w:pPr>
          </w:p>
        </w:tc>
      </w:tr>
      <w:tr w14:paraId="71067CC1">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2" w:space="0"/>
              <w:right w:val="single" w:color="auto" w:sz="2" w:space="0"/>
            </w:tcBorders>
            <w:noWrap/>
            <w:tcMar>
              <w:left w:w="0" w:type="dxa"/>
              <w:right w:w="0" w:type="dxa"/>
            </w:tcMar>
            <w:vAlign w:val="center"/>
          </w:tcPr>
          <w:p w14:paraId="168E7831">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Pr>
          <w:p w14:paraId="72A5A7C5">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82224B4">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0E6FC36">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8666FE5">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CDF7A95">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246E9087">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40AB622F">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9E2886F">
            <w:pPr>
              <w:widowControl/>
              <w:spacing w:line="0" w:lineRule="atLeast"/>
              <w:jc w:val="center"/>
              <w:rPr>
                <w:bCs/>
                <w:kern w:val="0"/>
                <w:sz w:val="18"/>
                <w:szCs w:val="18"/>
              </w:rPr>
            </w:pPr>
          </w:p>
        </w:tc>
        <w:tc>
          <w:tcPr>
            <w:tcW w:w="407" w:type="pct"/>
            <w:tcBorders>
              <w:top w:val="single" w:color="auto" w:sz="2" w:space="0"/>
              <w:left w:val="single" w:color="auto" w:sz="2" w:space="0"/>
              <w:bottom w:val="single" w:color="auto" w:sz="2" w:space="0"/>
              <w:right w:val="single" w:color="auto" w:sz="2" w:space="0"/>
            </w:tcBorders>
            <w:vAlign w:val="center"/>
          </w:tcPr>
          <w:p w14:paraId="5298B841">
            <w:pPr>
              <w:widowControl/>
              <w:spacing w:line="0" w:lineRule="atLeast"/>
              <w:jc w:val="center"/>
              <w:rPr>
                <w:bCs/>
                <w:kern w:val="0"/>
                <w:sz w:val="18"/>
                <w:szCs w:val="18"/>
              </w:rPr>
            </w:pP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7E17CB7">
            <w:pPr>
              <w:widowControl/>
              <w:spacing w:line="0" w:lineRule="atLeast"/>
              <w:jc w:val="center"/>
              <w:rPr>
                <w:bCs/>
                <w:kern w:val="0"/>
                <w:sz w:val="18"/>
                <w:szCs w:val="18"/>
              </w:rPr>
            </w:pP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07A4FEC">
            <w:pPr>
              <w:widowControl/>
              <w:spacing w:line="0" w:lineRule="atLeast"/>
              <w:jc w:val="center"/>
              <w:rPr>
                <w:bCs/>
                <w:kern w:val="0"/>
                <w:sz w:val="18"/>
                <w:szCs w:val="18"/>
              </w:rPr>
            </w:pPr>
          </w:p>
        </w:tc>
        <w:tc>
          <w:tcPr>
            <w:tcW w:w="602" w:type="pct"/>
            <w:tcBorders>
              <w:top w:val="single" w:color="auto" w:sz="2" w:space="0"/>
              <w:left w:val="single" w:color="auto" w:sz="2" w:space="0"/>
              <w:bottom w:val="single" w:color="auto" w:sz="2" w:space="0"/>
              <w:right w:val="nil"/>
            </w:tcBorders>
            <w:tcMar>
              <w:left w:w="0" w:type="dxa"/>
              <w:right w:w="0" w:type="dxa"/>
            </w:tcMar>
            <w:vAlign w:val="center"/>
          </w:tcPr>
          <w:p w14:paraId="5F58E999">
            <w:pPr>
              <w:widowControl/>
              <w:spacing w:line="0" w:lineRule="atLeast"/>
              <w:jc w:val="center"/>
              <w:rPr>
                <w:bCs/>
                <w:kern w:val="0"/>
                <w:sz w:val="18"/>
                <w:szCs w:val="18"/>
              </w:rPr>
            </w:pPr>
          </w:p>
        </w:tc>
      </w:tr>
      <w:tr w14:paraId="283242D0">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2" w:space="0"/>
              <w:right w:val="single" w:color="auto" w:sz="2" w:space="0"/>
            </w:tcBorders>
            <w:noWrap/>
            <w:tcMar>
              <w:left w:w="0" w:type="dxa"/>
              <w:right w:w="0" w:type="dxa"/>
            </w:tcMar>
            <w:vAlign w:val="center"/>
          </w:tcPr>
          <w:p w14:paraId="20ECE0B7">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Pr>
          <w:p w14:paraId="3A7595D6">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C0205EA">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4A9AD51">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7C6A9E97">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2" w:space="0"/>
              <w:right w:val="single" w:color="auto" w:sz="2" w:space="0"/>
            </w:tcBorders>
            <w:noWrap/>
            <w:tcMar>
              <w:left w:w="0" w:type="dxa"/>
              <w:right w:w="0" w:type="dxa"/>
            </w:tcMar>
            <w:vAlign w:val="center"/>
          </w:tcPr>
          <w:p w14:paraId="21530077">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0845A795">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Pr>
          <w:p w14:paraId="733AA424">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BB7EEF1">
            <w:pPr>
              <w:widowControl/>
              <w:spacing w:line="0" w:lineRule="atLeast"/>
              <w:jc w:val="center"/>
              <w:rPr>
                <w:bCs/>
                <w:kern w:val="0"/>
                <w:sz w:val="18"/>
                <w:szCs w:val="18"/>
              </w:rPr>
            </w:pPr>
          </w:p>
        </w:tc>
        <w:tc>
          <w:tcPr>
            <w:tcW w:w="407" w:type="pct"/>
            <w:tcBorders>
              <w:top w:val="single" w:color="auto" w:sz="2" w:space="0"/>
              <w:left w:val="single" w:color="auto" w:sz="2" w:space="0"/>
              <w:bottom w:val="single" w:color="auto" w:sz="2" w:space="0"/>
              <w:right w:val="single" w:color="auto" w:sz="2" w:space="0"/>
            </w:tcBorders>
            <w:vAlign w:val="center"/>
          </w:tcPr>
          <w:p w14:paraId="4A5662C0">
            <w:pPr>
              <w:widowControl/>
              <w:spacing w:line="0" w:lineRule="atLeast"/>
              <w:jc w:val="center"/>
              <w:rPr>
                <w:bCs/>
                <w:kern w:val="0"/>
                <w:sz w:val="18"/>
                <w:szCs w:val="18"/>
              </w:rPr>
            </w:pPr>
          </w:p>
        </w:tc>
        <w:tc>
          <w:tcPr>
            <w:tcW w:w="32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F17395D">
            <w:pPr>
              <w:widowControl/>
              <w:spacing w:line="0" w:lineRule="atLeast"/>
              <w:jc w:val="center"/>
              <w:rPr>
                <w:bCs/>
                <w:kern w:val="0"/>
                <w:sz w:val="18"/>
                <w:szCs w:val="18"/>
              </w:rPr>
            </w:pPr>
          </w:p>
        </w:tc>
        <w:tc>
          <w:tcPr>
            <w:tcW w:w="568"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90087EA">
            <w:pPr>
              <w:widowControl/>
              <w:spacing w:line="0" w:lineRule="atLeast"/>
              <w:jc w:val="center"/>
              <w:rPr>
                <w:bCs/>
                <w:kern w:val="0"/>
                <w:sz w:val="18"/>
                <w:szCs w:val="18"/>
              </w:rPr>
            </w:pPr>
          </w:p>
        </w:tc>
        <w:tc>
          <w:tcPr>
            <w:tcW w:w="602" w:type="pct"/>
            <w:tcBorders>
              <w:top w:val="single" w:color="auto" w:sz="2" w:space="0"/>
              <w:left w:val="single" w:color="auto" w:sz="2" w:space="0"/>
              <w:bottom w:val="single" w:color="auto" w:sz="2" w:space="0"/>
              <w:right w:val="nil"/>
            </w:tcBorders>
            <w:tcMar>
              <w:left w:w="0" w:type="dxa"/>
              <w:right w:w="0" w:type="dxa"/>
            </w:tcMar>
            <w:vAlign w:val="center"/>
          </w:tcPr>
          <w:p w14:paraId="546B01D6">
            <w:pPr>
              <w:widowControl/>
              <w:spacing w:line="0" w:lineRule="atLeast"/>
              <w:jc w:val="center"/>
              <w:rPr>
                <w:bCs/>
                <w:kern w:val="0"/>
                <w:sz w:val="18"/>
                <w:szCs w:val="18"/>
              </w:rPr>
            </w:pPr>
          </w:p>
        </w:tc>
      </w:tr>
      <w:tr w14:paraId="60C21FB7">
        <w:tblPrEx>
          <w:tblCellMar>
            <w:top w:w="0" w:type="dxa"/>
            <w:left w:w="108" w:type="dxa"/>
            <w:bottom w:w="0" w:type="dxa"/>
            <w:right w:w="108" w:type="dxa"/>
          </w:tblCellMar>
        </w:tblPrEx>
        <w:trPr>
          <w:trHeight w:val="397" w:hRule="atLeast"/>
        </w:trPr>
        <w:tc>
          <w:tcPr>
            <w:tcW w:w="313" w:type="pct"/>
            <w:tcBorders>
              <w:top w:val="single" w:color="auto" w:sz="2" w:space="0"/>
              <w:left w:val="nil"/>
              <w:bottom w:val="single" w:color="auto" w:sz="8" w:space="0"/>
              <w:right w:val="single" w:color="auto" w:sz="2" w:space="0"/>
            </w:tcBorders>
            <w:noWrap/>
            <w:tcMar>
              <w:left w:w="0" w:type="dxa"/>
              <w:right w:w="0" w:type="dxa"/>
            </w:tcMar>
            <w:vAlign w:val="center"/>
          </w:tcPr>
          <w:p w14:paraId="2B39F7C3">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8" w:space="0"/>
              <w:right w:val="single" w:color="auto" w:sz="2" w:space="0"/>
            </w:tcBorders>
          </w:tcPr>
          <w:p w14:paraId="69E2B147">
            <w:pPr>
              <w:widowControl/>
              <w:spacing w:line="0" w:lineRule="atLeast"/>
              <w:jc w:val="center"/>
              <w:rPr>
                <w:bCs/>
                <w:kern w:val="0"/>
                <w:sz w:val="18"/>
                <w:szCs w:val="18"/>
              </w:rPr>
            </w:pPr>
          </w:p>
        </w:tc>
        <w:tc>
          <w:tcPr>
            <w:tcW w:w="323" w:type="pct"/>
            <w:tcBorders>
              <w:top w:val="single" w:color="auto" w:sz="2" w:space="0"/>
              <w:left w:val="single" w:color="auto" w:sz="2" w:space="0"/>
              <w:bottom w:val="single" w:color="auto" w:sz="8" w:space="0"/>
              <w:right w:val="single" w:color="auto" w:sz="2" w:space="0"/>
            </w:tcBorders>
            <w:tcMar>
              <w:left w:w="0" w:type="dxa"/>
              <w:right w:w="0" w:type="dxa"/>
            </w:tcMar>
            <w:vAlign w:val="center"/>
          </w:tcPr>
          <w:p w14:paraId="38B7EEE6">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8" w:space="0"/>
              <w:right w:val="single" w:color="auto" w:sz="2" w:space="0"/>
            </w:tcBorders>
            <w:tcMar>
              <w:left w:w="0" w:type="dxa"/>
              <w:right w:w="0" w:type="dxa"/>
            </w:tcMar>
            <w:vAlign w:val="center"/>
          </w:tcPr>
          <w:p w14:paraId="0354BBEF">
            <w:pPr>
              <w:widowControl/>
              <w:spacing w:line="0" w:lineRule="atLeast"/>
              <w:jc w:val="center"/>
              <w:rPr>
                <w:bCs/>
                <w:kern w:val="0"/>
                <w:sz w:val="18"/>
                <w:szCs w:val="18"/>
              </w:rPr>
            </w:pPr>
          </w:p>
        </w:tc>
        <w:tc>
          <w:tcPr>
            <w:tcW w:w="325" w:type="pct"/>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64BA7326">
            <w:pPr>
              <w:widowControl/>
              <w:spacing w:line="0" w:lineRule="atLeast"/>
              <w:jc w:val="center"/>
              <w:rPr>
                <w:bCs/>
                <w:kern w:val="0"/>
                <w:sz w:val="18"/>
                <w:szCs w:val="18"/>
              </w:rPr>
            </w:pPr>
          </w:p>
        </w:tc>
        <w:tc>
          <w:tcPr>
            <w:tcW w:w="385" w:type="pct"/>
            <w:tcBorders>
              <w:top w:val="single" w:color="auto" w:sz="2" w:space="0"/>
              <w:left w:val="single" w:color="auto" w:sz="2" w:space="0"/>
              <w:bottom w:val="single" w:color="auto" w:sz="8" w:space="0"/>
              <w:right w:val="single" w:color="auto" w:sz="2" w:space="0"/>
            </w:tcBorders>
            <w:noWrap/>
            <w:tcMar>
              <w:left w:w="0" w:type="dxa"/>
              <w:right w:w="0" w:type="dxa"/>
            </w:tcMar>
            <w:vAlign w:val="center"/>
          </w:tcPr>
          <w:p w14:paraId="5FE062E7">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8" w:space="0"/>
              <w:right w:val="single" w:color="auto" w:sz="2" w:space="0"/>
            </w:tcBorders>
          </w:tcPr>
          <w:p w14:paraId="3E3F308E">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8" w:space="0"/>
              <w:right w:val="single" w:color="auto" w:sz="2" w:space="0"/>
            </w:tcBorders>
          </w:tcPr>
          <w:p w14:paraId="19367C00">
            <w:pPr>
              <w:widowControl/>
              <w:spacing w:line="0" w:lineRule="atLeast"/>
              <w:jc w:val="center"/>
              <w:rPr>
                <w:bCs/>
                <w:kern w:val="0"/>
                <w:sz w:val="18"/>
                <w:szCs w:val="18"/>
              </w:rPr>
            </w:pPr>
          </w:p>
        </w:tc>
        <w:tc>
          <w:tcPr>
            <w:tcW w:w="367" w:type="pct"/>
            <w:tcBorders>
              <w:top w:val="single" w:color="auto" w:sz="2" w:space="0"/>
              <w:left w:val="single" w:color="auto" w:sz="2" w:space="0"/>
              <w:bottom w:val="single" w:color="auto" w:sz="8" w:space="0"/>
              <w:right w:val="single" w:color="auto" w:sz="2" w:space="0"/>
            </w:tcBorders>
            <w:tcMar>
              <w:left w:w="0" w:type="dxa"/>
              <w:right w:w="0" w:type="dxa"/>
            </w:tcMar>
            <w:vAlign w:val="center"/>
          </w:tcPr>
          <w:p w14:paraId="5A3FB941">
            <w:pPr>
              <w:widowControl/>
              <w:spacing w:line="0" w:lineRule="atLeast"/>
              <w:jc w:val="center"/>
              <w:rPr>
                <w:bCs/>
                <w:kern w:val="0"/>
                <w:sz w:val="18"/>
                <w:szCs w:val="18"/>
              </w:rPr>
            </w:pPr>
          </w:p>
        </w:tc>
        <w:tc>
          <w:tcPr>
            <w:tcW w:w="407" w:type="pct"/>
            <w:tcBorders>
              <w:top w:val="single" w:color="auto" w:sz="2" w:space="0"/>
              <w:left w:val="single" w:color="auto" w:sz="2" w:space="0"/>
              <w:bottom w:val="single" w:color="auto" w:sz="8" w:space="0"/>
              <w:right w:val="single" w:color="auto" w:sz="2" w:space="0"/>
            </w:tcBorders>
            <w:vAlign w:val="center"/>
          </w:tcPr>
          <w:p w14:paraId="59B2E7BA">
            <w:pPr>
              <w:widowControl/>
              <w:spacing w:line="0" w:lineRule="atLeast"/>
              <w:jc w:val="center"/>
              <w:rPr>
                <w:bCs/>
                <w:kern w:val="0"/>
                <w:sz w:val="18"/>
                <w:szCs w:val="18"/>
              </w:rPr>
            </w:pPr>
          </w:p>
        </w:tc>
        <w:tc>
          <w:tcPr>
            <w:tcW w:w="328" w:type="pct"/>
            <w:tcBorders>
              <w:top w:val="single" w:color="auto" w:sz="2" w:space="0"/>
              <w:left w:val="single" w:color="auto" w:sz="2" w:space="0"/>
              <w:bottom w:val="single" w:color="auto" w:sz="8" w:space="0"/>
              <w:right w:val="single" w:color="auto" w:sz="2" w:space="0"/>
            </w:tcBorders>
            <w:tcMar>
              <w:left w:w="0" w:type="dxa"/>
              <w:right w:w="0" w:type="dxa"/>
            </w:tcMar>
            <w:vAlign w:val="center"/>
          </w:tcPr>
          <w:p w14:paraId="3F70A0BD">
            <w:pPr>
              <w:widowControl/>
              <w:spacing w:line="0" w:lineRule="atLeast"/>
              <w:jc w:val="center"/>
              <w:rPr>
                <w:bCs/>
                <w:kern w:val="0"/>
                <w:sz w:val="18"/>
                <w:szCs w:val="18"/>
              </w:rPr>
            </w:pPr>
          </w:p>
        </w:tc>
        <w:tc>
          <w:tcPr>
            <w:tcW w:w="568" w:type="pct"/>
            <w:tcBorders>
              <w:top w:val="single" w:color="auto" w:sz="2" w:space="0"/>
              <w:left w:val="single" w:color="auto" w:sz="2" w:space="0"/>
              <w:bottom w:val="single" w:color="auto" w:sz="8" w:space="0"/>
              <w:right w:val="single" w:color="auto" w:sz="2" w:space="0"/>
            </w:tcBorders>
            <w:tcMar>
              <w:left w:w="0" w:type="dxa"/>
              <w:right w:w="0" w:type="dxa"/>
            </w:tcMar>
            <w:vAlign w:val="center"/>
          </w:tcPr>
          <w:p w14:paraId="5ED34827">
            <w:pPr>
              <w:widowControl/>
              <w:spacing w:line="0" w:lineRule="atLeast"/>
              <w:jc w:val="center"/>
              <w:rPr>
                <w:bCs/>
                <w:kern w:val="0"/>
                <w:sz w:val="18"/>
                <w:szCs w:val="18"/>
              </w:rPr>
            </w:pPr>
          </w:p>
        </w:tc>
        <w:tc>
          <w:tcPr>
            <w:tcW w:w="602" w:type="pct"/>
            <w:tcBorders>
              <w:top w:val="single" w:color="auto" w:sz="2" w:space="0"/>
              <w:left w:val="single" w:color="auto" w:sz="2" w:space="0"/>
              <w:bottom w:val="single" w:color="auto" w:sz="8" w:space="0"/>
              <w:right w:val="nil"/>
            </w:tcBorders>
            <w:tcMar>
              <w:left w:w="0" w:type="dxa"/>
              <w:right w:w="0" w:type="dxa"/>
            </w:tcMar>
            <w:vAlign w:val="center"/>
          </w:tcPr>
          <w:p w14:paraId="6A83E3AC">
            <w:pPr>
              <w:widowControl/>
              <w:spacing w:line="0" w:lineRule="atLeast"/>
              <w:jc w:val="center"/>
              <w:rPr>
                <w:bCs/>
                <w:kern w:val="0"/>
                <w:sz w:val="18"/>
                <w:szCs w:val="18"/>
              </w:rPr>
            </w:pPr>
          </w:p>
        </w:tc>
      </w:tr>
      <w:tr w14:paraId="5E2C77CB">
        <w:tblPrEx>
          <w:tblCellMar>
            <w:top w:w="0" w:type="dxa"/>
            <w:left w:w="108" w:type="dxa"/>
            <w:bottom w:w="0" w:type="dxa"/>
            <w:right w:w="108" w:type="dxa"/>
          </w:tblCellMar>
        </w:tblPrEx>
        <w:trPr>
          <w:trHeight w:val="397" w:hRule="atLeast"/>
        </w:trPr>
        <w:tc>
          <w:tcPr>
            <w:tcW w:w="5000" w:type="pct"/>
            <w:gridSpan w:val="13"/>
            <w:tcBorders>
              <w:top w:val="single" w:color="auto" w:sz="8" w:space="0"/>
              <w:left w:val="nil"/>
            </w:tcBorders>
          </w:tcPr>
          <w:p w14:paraId="12478E58">
            <w:pPr>
              <w:widowControl/>
              <w:spacing w:before="120" w:beforeLines="50" w:line="0" w:lineRule="atLeast"/>
              <w:ind w:left="15" w:leftChars="7"/>
              <w:jc w:val="left"/>
              <w:rPr>
                <w:kern w:val="0"/>
                <w:sz w:val="18"/>
                <w:szCs w:val="18"/>
              </w:rPr>
            </w:pPr>
            <w:r>
              <w:rPr>
                <w:kern w:val="0"/>
                <w:sz w:val="18"/>
                <w:szCs w:val="18"/>
              </w:rPr>
              <w:t xml:space="preserve">补充资料：车辆燃料类型为双燃料车或者混合动力车时，请注明燃料1能源类型名称 </w:t>
            </w:r>
            <w:r>
              <w:rPr>
                <w:kern w:val="0"/>
                <w:sz w:val="18"/>
                <w:szCs w:val="18"/>
                <w:u w:val="single"/>
              </w:rPr>
              <w:t xml:space="preserve">           </w:t>
            </w:r>
            <w:r>
              <w:rPr>
                <w:kern w:val="0"/>
                <w:sz w:val="18"/>
                <w:szCs w:val="18"/>
              </w:rPr>
              <w:t xml:space="preserve"> 和燃料2能源类型名称 </w:t>
            </w:r>
            <w:r>
              <w:rPr>
                <w:kern w:val="0"/>
                <w:sz w:val="18"/>
                <w:szCs w:val="18"/>
                <w:u w:val="single"/>
              </w:rPr>
              <w:t xml:space="preserve">           </w:t>
            </w:r>
            <w:r>
              <w:rPr>
                <w:kern w:val="0"/>
                <w:sz w:val="18"/>
                <w:szCs w:val="18"/>
              </w:rPr>
              <w:t xml:space="preserve"> 。</w:t>
            </w:r>
          </w:p>
        </w:tc>
      </w:tr>
    </w:tbl>
    <w:p w14:paraId="6AFC9EEE">
      <w:pPr>
        <w:spacing w:line="220" w:lineRule="exact"/>
        <w:ind w:right="-420" w:rightChars="-200"/>
        <w:rPr>
          <w:bCs/>
          <w:kern w:val="0"/>
          <w:sz w:val="18"/>
          <w:szCs w:val="18"/>
        </w:rPr>
      </w:pPr>
      <w:r>
        <w:rPr>
          <w:bCs/>
          <w:kern w:val="0"/>
          <w:sz w:val="18"/>
          <w:szCs w:val="18"/>
        </w:rPr>
        <w:t>单位负责人：         统计负责人：         填表人：        联系电话：        报出日期：20  年     月    日</w:t>
      </w:r>
    </w:p>
    <w:p w14:paraId="7869F7C9">
      <w:pPr>
        <w:spacing w:line="220" w:lineRule="exact"/>
        <w:ind w:left="-525" w:leftChars="-250" w:right="-525" w:rightChars="-250"/>
        <w:jc w:val="center"/>
        <w:rPr>
          <w:bCs/>
          <w:kern w:val="0"/>
          <w:sz w:val="18"/>
          <w:szCs w:val="18"/>
        </w:rPr>
      </w:pPr>
    </w:p>
    <w:p w14:paraId="1453C672">
      <w:pPr>
        <w:spacing w:line="220" w:lineRule="exact"/>
        <w:ind w:left="180" w:hanging="180" w:hangingChars="100"/>
        <w:rPr>
          <w:sz w:val="18"/>
          <w:szCs w:val="18"/>
        </w:rPr>
      </w:pPr>
      <w:r>
        <w:rPr>
          <w:sz w:val="18"/>
          <w:szCs w:val="18"/>
        </w:rPr>
        <w:t>说明：1.统计范围：规模以上道路货运企业</w:t>
      </w:r>
      <w:r>
        <w:rPr>
          <w:rFonts w:hint="eastAsia"/>
          <w:sz w:val="18"/>
          <w:szCs w:val="18"/>
        </w:rPr>
        <w:t>典型车辆。</w:t>
      </w:r>
    </w:p>
    <w:p w14:paraId="6CF0B098">
      <w:pPr>
        <w:snapToGrid w:val="0"/>
        <w:spacing w:line="220" w:lineRule="exact"/>
        <w:ind w:left="707" w:leftChars="270" w:right="-630" w:rightChars="-300" w:hanging="140" w:hangingChars="78"/>
        <w:jc w:val="left"/>
        <w:rPr>
          <w:sz w:val="18"/>
          <w:szCs w:val="18"/>
        </w:rPr>
      </w:pPr>
      <w:r>
        <w:rPr>
          <w:sz w:val="18"/>
          <w:szCs w:val="18"/>
        </w:rPr>
        <w:t>2.本表当年4月、7月、10月、次年1月分别报送当年3月、6月、9月、12月的当月数据。</w:t>
      </w:r>
    </w:p>
    <w:p w14:paraId="68B3A55C">
      <w:pPr>
        <w:snapToGrid w:val="0"/>
        <w:spacing w:line="220" w:lineRule="exact"/>
        <w:ind w:left="707" w:leftChars="270" w:right="-630" w:rightChars="-300" w:hanging="140" w:hangingChars="78"/>
        <w:jc w:val="left"/>
        <w:rPr>
          <w:sz w:val="18"/>
          <w:szCs w:val="18"/>
        </w:rPr>
      </w:pPr>
      <w:r>
        <w:rPr>
          <w:sz w:val="18"/>
          <w:szCs w:val="18"/>
        </w:rPr>
        <w:t>3.第1列指标保留一位小数，其余各项指标均保留整数位。</w:t>
      </w:r>
    </w:p>
    <w:p w14:paraId="4EDBBB39">
      <w:pPr>
        <w:snapToGrid w:val="0"/>
        <w:spacing w:line="220" w:lineRule="exact"/>
        <w:ind w:left="707" w:leftChars="270" w:right="-630" w:rightChars="-300" w:hanging="140" w:hangingChars="78"/>
        <w:jc w:val="left"/>
        <w:rPr>
          <w:sz w:val="18"/>
        </w:rPr>
      </w:pPr>
      <w:r>
        <w:rPr>
          <w:sz w:val="18"/>
        </w:rPr>
        <w:t>4.表内主要逻辑关系：</w:t>
      </w:r>
    </w:p>
    <w:p w14:paraId="5EAA5CC3">
      <w:pPr>
        <w:widowControl/>
        <w:ind w:left="840" w:leftChars="400"/>
        <w:jc w:val="left"/>
        <w:rPr>
          <w:sz w:val="32"/>
          <w:szCs w:val="32"/>
        </w:rPr>
      </w:pPr>
      <w:r>
        <w:rPr>
          <w:sz w:val="18"/>
        </w:rPr>
        <w:t>2列=3列+4列；</w:t>
      </w:r>
      <w:r>
        <w:rPr>
          <w:sz w:val="18"/>
        </w:rPr>
        <w:br w:type="textWrapping"/>
      </w:r>
      <w:r>
        <w:rPr>
          <w:sz w:val="18"/>
        </w:rPr>
        <w:t>6列≤3列×5列；</w:t>
      </w:r>
      <w:r>
        <w:rPr>
          <w:sz w:val="18"/>
        </w:rPr>
        <w:br w:type="textWrapping"/>
      </w:r>
      <w:r>
        <w:rPr>
          <w:sz w:val="18"/>
        </w:rPr>
        <w:t>6列/5列≤2列/7列。</w:t>
      </w:r>
      <w:r>
        <w:rPr>
          <w:sz w:val="32"/>
          <w:szCs w:val="32"/>
        </w:rPr>
        <w:br w:type="page"/>
      </w:r>
    </w:p>
    <w:p w14:paraId="48B583A0">
      <w:pPr>
        <w:spacing w:before="120" w:beforeLines="50"/>
        <w:jc w:val="center"/>
        <w:outlineLvl w:val="1"/>
        <w:rPr>
          <w:sz w:val="32"/>
          <w:szCs w:val="32"/>
        </w:rPr>
      </w:pPr>
      <w:bookmarkStart w:id="133" w:name="_Toc206680798"/>
      <w:r>
        <w:rPr>
          <w:sz w:val="32"/>
          <w:szCs w:val="32"/>
        </w:rPr>
        <w:t>企业运行景气状况</w:t>
      </w:r>
      <w:bookmarkEnd w:id="130"/>
      <w:bookmarkEnd w:id="131"/>
      <w:bookmarkEnd w:id="132"/>
      <w:bookmarkEnd w:id="133"/>
    </w:p>
    <w:p w14:paraId="76876258">
      <w:pPr>
        <w:spacing w:line="240" w:lineRule="exact"/>
        <w:jc w:val="center"/>
        <w:rPr>
          <w:sz w:val="18"/>
          <w:szCs w:val="18"/>
        </w:rPr>
      </w:pPr>
      <w:r>
        <mc:AlternateContent>
          <mc:Choice Requires="wpg">
            <w:drawing>
              <wp:anchor distT="0" distB="0" distL="114300" distR="114300" simplePos="0" relativeHeight="251699200" behindDoc="0" locked="0" layoutInCell="1" allowOverlap="1">
                <wp:simplePos x="0" y="0"/>
                <wp:positionH relativeFrom="page">
                  <wp:posOffset>4735195</wp:posOffset>
                </wp:positionH>
                <wp:positionV relativeFrom="paragraph">
                  <wp:posOffset>136525</wp:posOffset>
                </wp:positionV>
                <wp:extent cx="1790700" cy="786765"/>
                <wp:effectExtent l="0" t="0" r="19050" b="13335"/>
                <wp:wrapNone/>
                <wp:docPr id="10" name="Group 136"/>
                <wp:cNvGraphicFramePr/>
                <a:graphic xmlns:a="http://schemas.openxmlformats.org/drawingml/2006/main">
                  <a:graphicData uri="http://schemas.microsoft.com/office/word/2010/wordprocessingGroup">
                    <wpg:wgp>
                      <wpg:cNvGrpSpPr/>
                      <wpg:grpSpPr>
                        <a:xfrm>
                          <a:off x="0" y="0"/>
                          <a:ext cx="1790885" cy="786765"/>
                          <a:chOff x="8044" y="3248"/>
                          <a:chExt cx="1457" cy="1239"/>
                        </a:xfrm>
                      </wpg:grpSpPr>
                      <wps:wsp>
                        <wps:cNvPr id="11" name="文本框 1"/>
                        <wps:cNvSpPr txBox="1">
                          <a:spLocks noChangeArrowheads="1"/>
                        </wps:cNvSpPr>
                        <wps:spPr bwMode="auto">
                          <a:xfrm>
                            <a:off x="8578" y="3248"/>
                            <a:ext cx="923" cy="1239"/>
                          </a:xfrm>
                          <a:prstGeom prst="rect">
                            <a:avLst/>
                          </a:prstGeom>
                          <a:solidFill>
                            <a:srgbClr val="FFFFFF"/>
                          </a:solidFill>
                          <a:ln w="9525">
                            <a:solidFill>
                              <a:srgbClr val="FFFFFF"/>
                            </a:solidFill>
                            <a:miter lim="800000"/>
                          </a:ln>
                        </wps:spPr>
                        <wps:txbx>
                          <w:txbxContent>
                            <w:p w14:paraId="21991FBD">
                              <w:pPr>
                                <w:spacing w:line="0" w:lineRule="atLeast"/>
                                <w:jc w:val="left"/>
                                <w:rPr>
                                  <w:sz w:val="18"/>
                                </w:rPr>
                              </w:pPr>
                              <w:r>
                                <w:rPr>
                                  <w:spacing w:val="72"/>
                                  <w:kern w:val="0"/>
                                  <w:sz w:val="18"/>
                                  <w:fitText w:val="1800" w:id="-1739934205"/>
                                </w:rPr>
                                <w:t>交企统205</w:t>
                              </w:r>
                              <w:r>
                                <w:rPr>
                                  <w:spacing w:val="0"/>
                                  <w:kern w:val="0"/>
                                  <w:sz w:val="18"/>
                                  <w:fitText w:val="1800" w:id="-1739934205"/>
                                </w:rPr>
                                <w:t>表</w:t>
                              </w:r>
                            </w:p>
                            <w:p w14:paraId="0A63677C">
                              <w:pPr>
                                <w:spacing w:line="0" w:lineRule="atLeast"/>
                                <w:jc w:val="left"/>
                                <w:rPr>
                                  <w:spacing w:val="71"/>
                                  <w:kern w:val="0"/>
                                  <w:sz w:val="18"/>
                                </w:rPr>
                              </w:pPr>
                              <w:r>
                                <w:rPr>
                                  <w:spacing w:val="112"/>
                                  <w:kern w:val="0"/>
                                  <w:sz w:val="18"/>
                                  <w:fitText w:val="1800" w:id="-1739933696"/>
                                </w:rPr>
                                <w:t>交通运输</w:t>
                              </w:r>
                              <w:r>
                                <w:rPr>
                                  <w:spacing w:val="2"/>
                                  <w:kern w:val="0"/>
                                  <w:sz w:val="18"/>
                                  <w:fitText w:val="1800" w:id="-1739933696"/>
                                </w:rPr>
                                <w:t>部</w:t>
                              </w:r>
                            </w:p>
                            <w:p w14:paraId="2285C103">
                              <w:pPr>
                                <w:spacing w:line="0" w:lineRule="atLeast"/>
                                <w:jc w:val="left"/>
                                <w:rPr>
                                  <w:spacing w:val="112"/>
                                  <w:kern w:val="0"/>
                                  <w:sz w:val="18"/>
                                </w:rPr>
                              </w:pPr>
                              <w:r>
                                <w:rPr>
                                  <w:spacing w:val="112"/>
                                  <w:kern w:val="0"/>
                                  <w:sz w:val="18"/>
                                  <w:fitText w:val="1800" w:id="-1737779968"/>
                                </w:rPr>
                                <w:t>国家统计</w:t>
                              </w:r>
                              <w:r>
                                <w:rPr>
                                  <w:spacing w:val="2"/>
                                  <w:kern w:val="0"/>
                                  <w:sz w:val="18"/>
                                  <w:fitText w:val="1800" w:id="-1737779968"/>
                                </w:rPr>
                                <w:t>局</w:t>
                              </w:r>
                            </w:p>
                            <w:p w14:paraId="004A5614">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ED4E36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824D1B8">
                              <w:pPr>
                                <w:spacing w:line="0" w:lineRule="atLeast"/>
                                <w:ind w:firstLine="2904" w:firstLineChars="400"/>
                                <w:jc w:val="left"/>
                                <w:rPr>
                                  <w:spacing w:val="72"/>
                                  <w:kern w:val="0"/>
                                  <w:sz w:val="18"/>
                                </w:rPr>
                              </w:pPr>
                              <w:r>
                                <w:rPr>
                                  <w:spacing w:val="273"/>
                                  <w:kern w:val="0"/>
                                  <w:sz w:val="18"/>
                                  <w:fitText w:val="1544" w:id="-1737778688"/>
                                </w:rPr>
                                <w:t xml:space="preserve">年 </w:t>
                              </w:r>
                              <w:r>
                                <w:rPr>
                                  <w:spacing w:val="1"/>
                                  <w:kern w:val="0"/>
                                  <w:sz w:val="18"/>
                                  <w:fitText w:val="1544" w:id="-1737778688"/>
                                </w:rPr>
                                <w:t>也</w:t>
                              </w:r>
                            </w:p>
                          </w:txbxContent>
                        </wps:txbx>
                        <wps:bodyPr rot="0" vert="horz" wrap="square" lIns="0" tIns="0" rIns="0" bIns="0" anchor="t" anchorCtr="0" upright="1">
                          <a:noAutofit/>
                        </wps:bodyPr>
                      </wps:wsp>
                      <wps:wsp>
                        <wps:cNvPr id="12" name="文本框 1"/>
                        <wps:cNvSpPr txBox="1">
                          <a:spLocks noChangeArrowheads="1"/>
                        </wps:cNvSpPr>
                        <wps:spPr bwMode="auto">
                          <a:xfrm>
                            <a:off x="8044" y="3248"/>
                            <a:ext cx="539" cy="1209"/>
                          </a:xfrm>
                          <a:prstGeom prst="rect">
                            <a:avLst/>
                          </a:prstGeom>
                          <a:solidFill>
                            <a:srgbClr val="FFFFFF"/>
                          </a:solidFill>
                          <a:ln w="9525">
                            <a:solidFill>
                              <a:srgbClr val="FFFFFF"/>
                            </a:solidFill>
                            <a:miter lim="800000"/>
                          </a:ln>
                        </wps:spPr>
                        <wps:txbx>
                          <w:txbxContent>
                            <w:p w14:paraId="781C8263">
                              <w:pPr>
                                <w:spacing w:line="0" w:lineRule="atLeast"/>
                                <w:rPr>
                                  <w:rFonts w:hint="eastAsia" w:ascii="宋体" w:hAnsi="宋体"/>
                                  <w:sz w:val="18"/>
                                </w:rPr>
                              </w:pPr>
                              <w:r>
                                <w:rPr>
                                  <w:rFonts w:hint="eastAsia" w:ascii="宋体" w:hAnsi="宋体"/>
                                  <w:sz w:val="18"/>
                                </w:rPr>
                                <w:t>表　　号：</w:t>
                              </w:r>
                            </w:p>
                            <w:p w14:paraId="78C2F723">
                              <w:pPr>
                                <w:spacing w:line="0" w:lineRule="atLeast"/>
                                <w:rPr>
                                  <w:rFonts w:hint="eastAsia" w:ascii="宋体" w:hAnsi="宋体"/>
                                  <w:sz w:val="18"/>
                                </w:rPr>
                              </w:pPr>
                              <w:r>
                                <w:rPr>
                                  <w:rFonts w:hint="eastAsia" w:ascii="宋体" w:hAnsi="宋体"/>
                                  <w:sz w:val="18"/>
                                </w:rPr>
                                <w:t>制定机关：</w:t>
                              </w:r>
                            </w:p>
                            <w:p w14:paraId="6A8FFE8F">
                              <w:pPr>
                                <w:spacing w:line="0" w:lineRule="atLeast"/>
                                <w:rPr>
                                  <w:rFonts w:hint="eastAsia" w:ascii="宋体" w:hAnsi="宋体"/>
                                  <w:sz w:val="18"/>
                                </w:rPr>
                              </w:pPr>
                              <w:r>
                                <w:rPr>
                                  <w:rFonts w:hint="eastAsia" w:ascii="宋体" w:hAnsi="宋体"/>
                                  <w:sz w:val="18"/>
                                </w:rPr>
                                <w:t>批准机关：</w:t>
                              </w:r>
                            </w:p>
                            <w:p w14:paraId="3125B61A">
                              <w:pPr>
                                <w:spacing w:line="0" w:lineRule="atLeast"/>
                                <w:rPr>
                                  <w:sz w:val="18"/>
                                </w:rPr>
                              </w:pPr>
                              <w:r>
                                <w:rPr>
                                  <w:rFonts w:hint="eastAsia" w:ascii="宋体" w:hAnsi="宋体"/>
                                  <w:sz w:val="18"/>
                                </w:rPr>
                                <w:t>批准文号：</w:t>
                              </w:r>
                            </w:p>
                            <w:p w14:paraId="0EC7CA7B">
                              <w:pPr>
                                <w:spacing w:line="0" w:lineRule="atLeast"/>
                                <w:rPr>
                                  <w:sz w:val="18"/>
                                </w:rPr>
                              </w:pPr>
                              <w:r>
                                <w:rPr>
                                  <w:sz w:val="18"/>
                                </w:rPr>
                                <w:t>有效期至：</w:t>
                              </w:r>
                            </w:p>
                          </w:txbxContent>
                        </wps:txbx>
                        <wps:bodyPr rot="0" vert="horz" wrap="square" lIns="0" tIns="0" rIns="0" bIns="0" anchor="t" anchorCtr="0" upright="1">
                          <a:noAutofit/>
                        </wps:bodyPr>
                      </wps:wsp>
                    </wpg:wgp>
                  </a:graphicData>
                </a:graphic>
              </wp:anchor>
            </w:drawing>
          </mc:Choice>
          <mc:Fallback>
            <w:pict>
              <v:group id="Group 136" o:spid="_x0000_s1026" o:spt="203" style="position:absolute;left:0pt;margin-left:372.85pt;margin-top:10.75pt;height:61.95pt;width:141pt;mso-position-horizontal-relative:page;z-index:251699200;mso-width-relative:page;mso-height-relative:page;" coordorigin="8044,3248" coordsize="1457,1239" o:gfxdata="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z63Mb9oAAAALAQAA&#10;DwAAAAAAAAABACAAAAAiAAAAZHJzL2Rvd25yZXYueG1sUEsBAhQAFAAAAAgAh07iQMpSVkvCAgAA&#10;RAgAAA4AAAAAAAAAAQAgAAAAKQEAAGRycy9lMm9Eb2MueG1sUEsFBgAAAAAGAAYAWQEAAF0GAAAA&#10;AA==&#10;">
                <o:lock v:ext="edit" aspectratio="f"/>
                <v:shape id="文本框 1" o:spid="_x0000_s1026" o:spt="202" type="#_x0000_t202" style="position:absolute;left:8578;top:3248;height:1239;width:923;" fillcolor="#FFFFFF" filled="t" stroked="t" coordsize="21600,21600" o:gfxdata="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BtK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21991FBD">
                        <w:pPr>
                          <w:spacing w:line="0" w:lineRule="atLeast"/>
                          <w:jc w:val="left"/>
                          <w:rPr>
                            <w:sz w:val="18"/>
                          </w:rPr>
                        </w:pPr>
                        <w:r>
                          <w:rPr>
                            <w:spacing w:val="72"/>
                            <w:kern w:val="0"/>
                            <w:sz w:val="18"/>
                            <w:fitText w:val="1800" w:id="-1739934205"/>
                          </w:rPr>
                          <w:t>交企统205</w:t>
                        </w:r>
                        <w:r>
                          <w:rPr>
                            <w:spacing w:val="0"/>
                            <w:kern w:val="0"/>
                            <w:sz w:val="18"/>
                            <w:fitText w:val="1800" w:id="-1739934205"/>
                          </w:rPr>
                          <w:t>表</w:t>
                        </w:r>
                      </w:p>
                      <w:p w14:paraId="0A63677C">
                        <w:pPr>
                          <w:spacing w:line="0" w:lineRule="atLeast"/>
                          <w:jc w:val="left"/>
                          <w:rPr>
                            <w:spacing w:val="71"/>
                            <w:kern w:val="0"/>
                            <w:sz w:val="18"/>
                          </w:rPr>
                        </w:pPr>
                        <w:r>
                          <w:rPr>
                            <w:spacing w:val="112"/>
                            <w:kern w:val="0"/>
                            <w:sz w:val="18"/>
                            <w:fitText w:val="1800" w:id="-1739933696"/>
                          </w:rPr>
                          <w:t>交通运输</w:t>
                        </w:r>
                        <w:r>
                          <w:rPr>
                            <w:spacing w:val="2"/>
                            <w:kern w:val="0"/>
                            <w:sz w:val="18"/>
                            <w:fitText w:val="1800" w:id="-1739933696"/>
                          </w:rPr>
                          <w:t>部</w:t>
                        </w:r>
                      </w:p>
                      <w:p w14:paraId="2285C103">
                        <w:pPr>
                          <w:spacing w:line="0" w:lineRule="atLeast"/>
                          <w:jc w:val="left"/>
                          <w:rPr>
                            <w:spacing w:val="112"/>
                            <w:kern w:val="0"/>
                            <w:sz w:val="18"/>
                          </w:rPr>
                        </w:pPr>
                        <w:r>
                          <w:rPr>
                            <w:spacing w:val="112"/>
                            <w:kern w:val="0"/>
                            <w:sz w:val="18"/>
                            <w:fitText w:val="1800" w:id="-1737779968"/>
                          </w:rPr>
                          <w:t>国家统计</w:t>
                        </w:r>
                        <w:r>
                          <w:rPr>
                            <w:spacing w:val="2"/>
                            <w:kern w:val="0"/>
                            <w:sz w:val="18"/>
                            <w:fitText w:val="1800" w:id="-1737779968"/>
                          </w:rPr>
                          <w:t>局</w:t>
                        </w:r>
                      </w:p>
                      <w:p w14:paraId="004A5614">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ED4E36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p w14:paraId="0824D1B8">
                        <w:pPr>
                          <w:spacing w:line="0" w:lineRule="atLeast"/>
                          <w:ind w:firstLine="2904" w:firstLineChars="400"/>
                          <w:jc w:val="left"/>
                          <w:rPr>
                            <w:spacing w:val="72"/>
                            <w:kern w:val="0"/>
                            <w:sz w:val="18"/>
                          </w:rPr>
                        </w:pPr>
                        <w:r>
                          <w:rPr>
                            <w:spacing w:val="273"/>
                            <w:kern w:val="0"/>
                            <w:sz w:val="18"/>
                            <w:fitText w:val="1544" w:id="-1737778688"/>
                          </w:rPr>
                          <w:t xml:space="preserve">年 </w:t>
                        </w:r>
                        <w:r>
                          <w:rPr>
                            <w:spacing w:val="1"/>
                            <w:kern w:val="0"/>
                            <w:sz w:val="18"/>
                            <w:fitText w:val="1544" w:id="-1737778688"/>
                          </w:rPr>
                          <w:t>也</w:t>
                        </w:r>
                      </w:p>
                    </w:txbxContent>
                  </v:textbox>
                </v:shape>
                <v:shape id="文本框 1" o:spid="_x0000_s1026" o:spt="202" type="#_x0000_t202" style="position:absolute;left:8044;top:3248;height:1209;width:539;" fillcolor="#FFFFFF" filled="t" stroked="t" coordsize="21600,21600" o:gfxdata="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tmKW8AAAA&#10;2w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inset="0mm,0mm,0mm,0mm">
                    <w:txbxContent>
                      <w:p w14:paraId="781C8263">
                        <w:pPr>
                          <w:spacing w:line="0" w:lineRule="atLeast"/>
                          <w:rPr>
                            <w:rFonts w:hint="eastAsia" w:ascii="宋体" w:hAnsi="宋体"/>
                            <w:sz w:val="18"/>
                          </w:rPr>
                        </w:pPr>
                        <w:r>
                          <w:rPr>
                            <w:rFonts w:hint="eastAsia" w:ascii="宋体" w:hAnsi="宋体"/>
                            <w:sz w:val="18"/>
                          </w:rPr>
                          <w:t>表　　号：</w:t>
                        </w:r>
                      </w:p>
                      <w:p w14:paraId="78C2F723">
                        <w:pPr>
                          <w:spacing w:line="0" w:lineRule="atLeast"/>
                          <w:rPr>
                            <w:rFonts w:hint="eastAsia" w:ascii="宋体" w:hAnsi="宋体"/>
                            <w:sz w:val="18"/>
                          </w:rPr>
                        </w:pPr>
                        <w:r>
                          <w:rPr>
                            <w:rFonts w:hint="eastAsia" w:ascii="宋体" w:hAnsi="宋体"/>
                            <w:sz w:val="18"/>
                          </w:rPr>
                          <w:t>制定机关：</w:t>
                        </w:r>
                      </w:p>
                      <w:p w14:paraId="6A8FFE8F">
                        <w:pPr>
                          <w:spacing w:line="0" w:lineRule="atLeast"/>
                          <w:rPr>
                            <w:rFonts w:hint="eastAsia" w:ascii="宋体" w:hAnsi="宋体"/>
                            <w:sz w:val="18"/>
                          </w:rPr>
                        </w:pPr>
                        <w:r>
                          <w:rPr>
                            <w:rFonts w:hint="eastAsia" w:ascii="宋体" w:hAnsi="宋体"/>
                            <w:sz w:val="18"/>
                          </w:rPr>
                          <w:t>批准机关：</w:t>
                        </w:r>
                      </w:p>
                      <w:p w14:paraId="3125B61A">
                        <w:pPr>
                          <w:spacing w:line="0" w:lineRule="atLeast"/>
                          <w:rPr>
                            <w:sz w:val="18"/>
                          </w:rPr>
                        </w:pPr>
                        <w:r>
                          <w:rPr>
                            <w:rFonts w:hint="eastAsia" w:ascii="宋体" w:hAnsi="宋体"/>
                            <w:sz w:val="18"/>
                          </w:rPr>
                          <w:t>批准文号：</w:t>
                        </w:r>
                      </w:p>
                      <w:p w14:paraId="0EC7CA7B">
                        <w:pPr>
                          <w:spacing w:line="0" w:lineRule="atLeast"/>
                          <w:rPr>
                            <w:sz w:val="18"/>
                          </w:rPr>
                        </w:pPr>
                        <w:r>
                          <w:rPr>
                            <w:sz w:val="18"/>
                          </w:rPr>
                          <w:t>有效期至：</w:t>
                        </w:r>
                      </w:p>
                    </w:txbxContent>
                  </v:textbox>
                </v:shape>
              </v:group>
            </w:pict>
          </mc:Fallback>
        </mc:AlternateContent>
      </w:r>
    </w:p>
    <w:p w14:paraId="42D4C646">
      <w:pPr>
        <w:spacing w:line="240" w:lineRule="exact"/>
        <w:jc w:val="center"/>
        <w:rPr>
          <w:sz w:val="18"/>
          <w:szCs w:val="18"/>
        </w:rPr>
      </w:pPr>
    </w:p>
    <w:p w14:paraId="77C75274">
      <w:pPr>
        <w:spacing w:line="240" w:lineRule="exact"/>
        <w:jc w:val="center"/>
        <w:rPr>
          <w:sz w:val="18"/>
          <w:szCs w:val="18"/>
        </w:rPr>
      </w:pPr>
    </w:p>
    <w:p w14:paraId="34B322FA">
      <w:pPr>
        <w:spacing w:line="240" w:lineRule="exact"/>
        <w:ind w:leftChars="-270" w:hanging="567" w:hangingChars="315"/>
        <w:jc w:val="center"/>
        <w:rPr>
          <w:sz w:val="18"/>
          <w:szCs w:val="18"/>
        </w:rPr>
      </w:pPr>
    </w:p>
    <w:p w14:paraId="5751ADF5">
      <w:pPr>
        <w:spacing w:line="240" w:lineRule="exact"/>
        <w:ind w:leftChars="-270" w:hanging="567" w:hangingChars="315"/>
        <w:jc w:val="center"/>
        <w:rPr>
          <w:sz w:val="18"/>
          <w:szCs w:val="18"/>
        </w:rPr>
      </w:pPr>
      <w:r>
        <w:rPr>
          <w:sz w:val="18"/>
          <w:szCs w:val="18"/>
        </w:rPr>
        <mc:AlternateContent>
          <mc:Choice Requires="wps">
            <w:drawing>
              <wp:anchor distT="45720" distB="45720" distL="114300" distR="114300" simplePos="0" relativeHeight="251700224" behindDoc="0" locked="0" layoutInCell="1" allowOverlap="1">
                <wp:simplePos x="0" y="0"/>
                <wp:positionH relativeFrom="column">
                  <wp:posOffset>33655</wp:posOffset>
                </wp:positionH>
                <wp:positionV relativeFrom="paragraph">
                  <wp:posOffset>10160</wp:posOffset>
                </wp:positionV>
                <wp:extent cx="3354705" cy="285750"/>
                <wp:effectExtent l="0" t="0" r="17145" b="1905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85750"/>
                        </a:xfrm>
                        <a:prstGeom prst="rect">
                          <a:avLst/>
                        </a:prstGeom>
                        <a:solidFill>
                          <a:srgbClr val="FFFFFF"/>
                        </a:solidFill>
                        <a:ln w="3175">
                          <a:solidFill>
                            <a:srgbClr val="FFFFFF"/>
                          </a:solidFill>
                          <a:miter lim="800000"/>
                        </a:ln>
                      </wps:spPr>
                      <wps:txbx>
                        <w:txbxContent>
                          <w:p w14:paraId="668D5DA2">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65pt;margin-top:0.8pt;height:22.5pt;width:264.15pt;z-index:251700224;mso-width-relative:page;mso-height-relative:page;" fillcolor="#FFFFFF" filled="t" stroked="t" coordsize="21600,21600" o:gfxdata="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lp/KHSAAAABgEAAA8AAAAAAAAAAQAgAAAAIgAAAGRycy9kb3du&#10;cmV2LnhtbFBLAQIUABQAAAAIAIdO4kBvOOTaPgIAAIcEAAAOAAAAAAAAAAEAIAAAACEBAABkcnMv&#10;ZTJvRG9jLnhtbFBLBQYAAAAABgAGAFkBAADRBQAAAAA=&#10;">
                <v:fill on="t" focussize="0,0"/>
                <v:stroke weight="0.25pt" color="#FFFFFF" miterlimit="8" joinstyle="miter"/>
                <v:imagedata o:title=""/>
                <o:lock v:ext="edit" aspectratio="f"/>
                <v:textbox>
                  <w:txbxContent>
                    <w:p w14:paraId="668D5DA2">
                      <w:pPr>
                        <w:spacing w:line="0" w:lineRule="atLeast"/>
                        <w:rPr>
                          <w:sz w:val="18"/>
                          <w:szCs w:val="18"/>
                        </w:rPr>
                      </w:pPr>
                      <w:r>
                        <w:rPr>
                          <w:rFonts w:hint="eastAsia"/>
                          <w:sz w:val="18"/>
                          <w:szCs w:val="18"/>
                        </w:rPr>
                        <w:t>统一社会信用代码：□□□□□□□□□□□□□□□□□□</w:t>
                      </w:r>
                    </w:p>
                  </w:txbxContent>
                </v:textbox>
              </v:shape>
            </w:pict>
          </mc:Fallback>
        </mc:AlternateContent>
      </w:r>
    </w:p>
    <w:p w14:paraId="738B6160">
      <w:pPr>
        <w:spacing w:line="240" w:lineRule="exact"/>
        <w:ind w:left="210" w:leftChars="100"/>
        <w:jc w:val="left"/>
        <w:rPr>
          <w:sz w:val="18"/>
          <w:szCs w:val="18"/>
        </w:rPr>
      </w:pPr>
    </w:p>
    <w:p w14:paraId="452383C1">
      <w:pPr>
        <w:spacing w:line="240" w:lineRule="exact"/>
        <w:ind w:left="210" w:leftChars="100"/>
        <w:jc w:val="left"/>
        <w:rPr>
          <w:sz w:val="18"/>
          <w:szCs w:val="18"/>
        </w:rPr>
      </w:pPr>
      <w:r>
        <w:rPr>
          <w:sz w:val="18"/>
          <w:szCs w:val="18"/>
        </w:rPr>
        <w:t>单位详细名称：                                 20   年  月</w:t>
      </w:r>
    </w:p>
    <w:tbl>
      <w:tblPr>
        <w:tblStyle w:val="26"/>
        <w:tblW w:w="9032"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21"/>
        <w:gridCol w:w="8511"/>
      </w:tblGrid>
      <w:tr w14:paraId="7502F9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397" w:hRule="atLeast"/>
          <w:jc w:val="center"/>
        </w:trPr>
        <w:tc>
          <w:tcPr>
            <w:tcW w:w="521" w:type="dxa"/>
            <w:vAlign w:val="center"/>
          </w:tcPr>
          <w:p w14:paraId="7E8261E5">
            <w:pPr>
              <w:tabs>
                <w:tab w:val="left" w:pos="284"/>
              </w:tabs>
              <w:adjustRightInd w:val="0"/>
              <w:snapToGrid w:val="0"/>
              <w:jc w:val="center"/>
              <w:rPr>
                <w:sz w:val="18"/>
              </w:rPr>
            </w:pPr>
            <w:r>
              <w:rPr>
                <w:sz w:val="18"/>
              </w:rPr>
              <w:t>01</w:t>
            </w:r>
          </w:p>
        </w:tc>
        <w:tc>
          <w:tcPr>
            <w:tcW w:w="8511" w:type="dxa"/>
            <w:vAlign w:val="center"/>
          </w:tcPr>
          <w:p w14:paraId="6AF285C6">
            <w:pPr>
              <w:tabs>
                <w:tab w:val="left" w:pos="0"/>
              </w:tabs>
              <w:adjustRightInd w:val="0"/>
              <w:snapToGrid w:val="0"/>
              <w:ind w:right="360" w:firstLine="86" w:firstLineChars="48"/>
              <w:rPr>
                <w:sz w:val="18"/>
              </w:rPr>
            </w:pPr>
            <w:r>
              <w:rPr>
                <w:sz w:val="18"/>
              </w:rPr>
              <w:t xml:space="preserve">企业规模：    </w:t>
            </w:r>
            <w:r>
              <w:rPr>
                <w:rFonts w:hint="eastAsia" w:ascii="宋体" w:hAnsi="宋体" w:cs="宋体"/>
                <w:sz w:val="18"/>
              </w:rPr>
              <w:t>①</w:t>
            </w:r>
            <w:r>
              <w:rPr>
                <w:sz w:val="18"/>
              </w:rPr>
              <w:t xml:space="preserve">大型企业  </w:t>
            </w:r>
            <w:r>
              <w:rPr>
                <w:szCs w:val="18"/>
              </w:rPr>
              <w:t>□</w:t>
            </w:r>
            <w:r>
              <w:rPr>
                <w:sz w:val="18"/>
              </w:rPr>
              <w:t xml:space="preserve">     </w:t>
            </w:r>
            <w:r>
              <w:rPr>
                <w:rFonts w:hint="eastAsia" w:ascii="宋体" w:hAnsi="宋体" w:cs="宋体"/>
                <w:sz w:val="18"/>
              </w:rPr>
              <w:t>②</w:t>
            </w:r>
            <w:r>
              <w:rPr>
                <w:sz w:val="18"/>
              </w:rPr>
              <w:t xml:space="preserve">中型企业  </w:t>
            </w:r>
            <w:r>
              <w:rPr>
                <w:szCs w:val="18"/>
              </w:rPr>
              <w:t>□</w:t>
            </w:r>
            <w:r>
              <w:rPr>
                <w:sz w:val="18"/>
                <w:szCs w:val="18"/>
              </w:rPr>
              <w:t xml:space="preserve">      </w:t>
            </w:r>
            <w:r>
              <w:rPr>
                <w:rFonts w:hint="eastAsia" w:ascii="宋体" w:hAnsi="宋体" w:cs="宋体"/>
                <w:sz w:val="18"/>
              </w:rPr>
              <w:t>③</w:t>
            </w:r>
            <w:r>
              <w:rPr>
                <w:sz w:val="18"/>
              </w:rPr>
              <w:t xml:space="preserve">小型企业  </w:t>
            </w:r>
            <w:r>
              <w:rPr>
                <w:sz w:val="18"/>
                <w:szCs w:val="18"/>
              </w:rPr>
              <w:t>□</w:t>
            </w:r>
            <w:r>
              <w:rPr>
                <w:sz w:val="18"/>
              </w:rPr>
              <w:t xml:space="preserve">      </w:t>
            </w:r>
            <w:r>
              <w:rPr>
                <w:rFonts w:hint="eastAsia" w:ascii="宋体" w:hAnsi="宋体" w:cs="宋体"/>
                <w:sz w:val="18"/>
              </w:rPr>
              <w:t>④</w:t>
            </w:r>
            <w:r>
              <w:rPr>
                <w:sz w:val="18"/>
              </w:rPr>
              <w:t xml:space="preserve">微型企业  </w:t>
            </w:r>
            <w:r>
              <w:rPr>
                <w:szCs w:val="18"/>
              </w:rPr>
              <w:t>□</w:t>
            </w:r>
          </w:p>
        </w:tc>
      </w:tr>
      <w:tr w14:paraId="72CDBC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0E2059D4">
            <w:pPr>
              <w:tabs>
                <w:tab w:val="left" w:pos="284"/>
              </w:tabs>
              <w:adjustRightInd w:val="0"/>
              <w:snapToGrid w:val="0"/>
              <w:jc w:val="center"/>
              <w:rPr>
                <w:sz w:val="18"/>
              </w:rPr>
            </w:pPr>
            <w:r>
              <w:rPr>
                <w:sz w:val="18"/>
              </w:rPr>
              <w:t>02</w:t>
            </w:r>
          </w:p>
        </w:tc>
        <w:tc>
          <w:tcPr>
            <w:tcW w:w="8511" w:type="dxa"/>
            <w:vAlign w:val="center"/>
          </w:tcPr>
          <w:p w14:paraId="0A22C434">
            <w:pPr>
              <w:tabs>
                <w:tab w:val="left" w:pos="0"/>
              </w:tabs>
              <w:adjustRightInd w:val="0"/>
              <w:snapToGrid w:val="0"/>
              <w:ind w:right="360" w:firstLine="86" w:firstLineChars="48"/>
              <w:rPr>
                <w:sz w:val="18"/>
              </w:rPr>
            </w:pPr>
            <w:r>
              <w:rPr>
                <w:sz w:val="18"/>
              </w:rPr>
              <w:t xml:space="preserve">企业当前生产状态：    </w:t>
            </w:r>
            <w:r>
              <w:rPr>
                <w:rFonts w:hint="eastAsia" w:ascii="宋体" w:hAnsi="宋体" w:cs="宋体"/>
                <w:sz w:val="18"/>
              </w:rPr>
              <w:t>①</w:t>
            </w:r>
            <w:r>
              <w:rPr>
                <w:sz w:val="18"/>
              </w:rPr>
              <w:t xml:space="preserve">正常生产  </w:t>
            </w:r>
            <w:r>
              <w:rPr>
                <w:szCs w:val="18"/>
              </w:rPr>
              <w:t>□</w:t>
            </w:r>
            <w:r>
              <w:rPr>
                <w:sz w:val="18"/>
              </w:rPr>
              <w:t xml:space="preserve">      </w:t>
            </w:r>
            <w:r>
              <w:rPr>
                <w:rFonts w:hint="eastAsia" w:ascii="宋体" w:hAnsi="宋体" w:cs="宋体"/>
                <w:sz w:val="18"/>
              </w:rPr>
              <w:t>②</w:t>
            </w:r>
            <w:r>
              <w:rPr>
                <w:sz w:val="18"/>
              </w:rPr>
              <w:t xml:space="preserve">停产  </w:t>
            </w:r>
            <w:r>
              <w:rPr>
                <w:szCs w:val="18"/>
              </w:rPr>
              <w:t>□</w:t>
            </w:r>
          </w:p>
        </w:tc>
      </w:tr>
      <w:tr w14:paraId="6748D5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9032" w:type="dxa"/>
            <w:gridSpan w:val="2"/>
            <w:vAlign w:val="center"/>
          </w:tcPr>
          <w:p w14:paraId="59C4A05C">
            <w:pPr>
              <w:adjustRightInd w:val="0"/>
              <w:snapToGrid w:val="0"/>
              <w:jc w:val="left"/>
              <w:rPr>
                <w:b/>
                <w:sz w:val="18"/>
              </w:rPr>
            </w:pPr>
            <w:r>
              <w:rPr>
                <w:b/>
                <w:sz w:val="18"/>
              </w:rPr>
              <w:t>一、生产情况判断</w:t>
            </w:r>
          </w:p>
        </w:tc>
      </w:tr>
      <w:tr w14:paraId="7FE4B6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704652AD">
            <w:pPr>
              <w:adjustRightInd w:val="0"/>
              <w:snapToGrid w:val="0"/>
              <w:jc w:val="center"/>
              <w:rPr>
                <w:sz w:val="18"/>
              </w:rPr>
            </w:pPr>
            <w:r>
              <w:rPr>
                <w:sz w:val="18"/>
              </w:rPr>
              <w:t>03</w:t>
            </w:r>
          </w:p>
        </w:tc>
        <w:tc>
          <w:tcPr>
            <w:tcW w:w="8511" w:type="dxa"/>
            <w:vAlign w:val="center"/>
          </w:tcPr>
          <w:p w14:paraId="54DEBC25">
            <w:pPr>
              <w:adjustRightInd w:val="0"/>
              <w:snapToGrid w:val="0"/>
              <w:ind w:right="360" w:firstLine="86" w:firstLineChars="48"/>
              <w:rPr>
                <w:sz w:val="18"/>
              </w:rPr>
            </w:pPr>
            <w:r>
              <w:rPr>
                <w:sz w:val="18"/>
              </w:rPr>
              <w:t xml:space="preserve">本月本企业运输生产与上月相比                   </w:t>
            </w:r>
            <w:r>
              <w:rPr>
                <w:rFonts w:hint="eastAsia" w:ascii="宋体" w:hAnsi="宋体" w:cs="宋体"/>
                <w:sz w:val="18"/>
              </w:rPr>
              <w:t>①</w:t>
            </w:r>
            <w:r>
              <w:rPr>
                <w:sz w:val="18"/>
              </w:rPr>
              <w:t xml:space="preserve">加快  </w:t>
            </w:r>
            <w:r>
              <w:rPr>
                <w:szCs w:val="18"/>
              </w:rPr>
              <w:t>□</w:t>
            </w:r>
            <w:r>
              <w:rPr>
                <w:sz w:val="18"/>
                <w:szCs w:val="18"/>
              </w:rPr>
              <w:t xml:space="preserve"> </w:t>
            </w:r>
            <w:r>
              <w:rPr>
                <w:sz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放缓  </w:t>
            </w:r>
            <w:r>
              <w:rPr>
                <w:szCs w:val="18"/>
              </w:rPr>
              <w:t>□</w:t>
            </w:r>
          </w:p>
        </w:tc>
      </w:tr>
      <w:tr w14:paraId="6BF940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0440DF85">
            <w:pPr>
              <w:adjustRightInd w:val="0"/>
              <w:snapToGrid w:val="0"/>
              <w:jc w:val="center"/>
              <w:rPr>
                <w:sz w:val="18"/>
              </w:rPr>
            </w:pPr>
            <w:r>
              <w:rPr>
                <w:sz w:val="18"/>
              </w:rPr>
              <w:t>04</w:t>
            </w:r>
          </w:p>
        </w:tc>
        <w:tc>
          <w:tcPr>
            <w:tcW w:w="8511" w:type="dxa"/>
            <w:vAlign w:val="center"/>
          </w:tcPr>
          <w:p w14:paraId="47CBAEAF">
            <w:pPr>
              <w:adjustRightInd w:val="0"/>
              <w:snapToGrid w:val="0"/>
              <w:ind w:right="360" w:firstLine="86" w:firstLineChars="48"/>
              <w:rPr>
                <w:sz w:val="18"/>
              </w:rPr>
            </w:pPr>
            <w:r>
              <w:rPr>
                <w:sz w:val="18"/>
              </w:rPr>
              <w:t xml:space="preserve">本月本企业接到的订单与上月相比                 </w:t>
            </w:r>
            <w:r>
              <w:rPr>
                <w:rFonts w:hint="eastAsia" w:ascii="宋体" w:hAnsi="宋体" w:cs="宋体"/>
                <w:sz w:val="18"/>
              </w:rPr>
              <w:t>①</w:t>
            </w:r>
            <w:r>
              <w:rPr>
                <w:sz w:val="18"/>
              </w:rPr>
              <w:t xml:space="preserve">增加  </w:t>
            </w:r>
            <w:r>
              <w:rPr>
                <w:szCs w:val="18"/>
              </w:rPr>
              <w:t>□</w:t>
            </w:r>
            <w:r>
              <w:rPr>
                <w:sz w:val="18"/>
                <w:szCs w:val="18"/>
              </w:rPr>
              <w:t xml:space="preserve"> </w:t>
            </w:r>
            <w:r>
              <w:rPr>
                <w:sz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减少  </w:t>
            </w:r>
            <w:r>
              <w:rPr>
                <w:szCs w:val="18"/>
              </w:rPr>
              <w:t>□</w:t>
            </w:r>
          </w:p>
        </w:tc>
      </w:tr>
      <w:tr w14:paraId="1EB572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542668D4">
            <w:pPr>
              <w:adjustRightInd w:val="0"/>
              <w:snapToGrid w:val="0"/>
              <w:jc w:val="center"/>
              <w:rPr>
                <w:sz w:val="18"/>
              </w:rPr>
            </w:pPr>
            <w:r>
              <w:rPr>
                <w:sz w:val="18"/>
              </w:rPr>
              <w:t>05</w:t>
            </w:r>
          </w:p>
        </w:tc>
        <w:tc>
          <w:tcPr>
            <w:tcW w:w="8511" w:type="dxa"/>
            <w:vAlign w:val="center"/>
          </w:tcPr>
          <w:p w14:paraId="60906667">
            <w:pPr>
              <w:adjustRightInd w:val="0"/>
              <w:snapToGrid w:val="0"/>
              <w:ind w:right="450" w:firstLine="90" w:firstLineChars="50"/>
              <w:rPr>
                <w:sz w:val="18"/>
              </w:rPr>
            </w:pPr>
            <w:r>
              <w:rPr>
                <w:sz w:val="18"/>
              </w:rPr>
              <w:t xml:space="preserve">预计下月本企业运输生产与本月相比               </w:t>
            </w:r>
            <w:r>
              <w:rPr>
                <w:rFonts w:hint="eastAsia" w:ascii="宋体" w:hAnsi="宋体" w:cs="宋体"/>
                <w:sz w:val="18"/>
              </w:rPr>
              <w:t>①</w:t>
            </w:r>
            <w:r>
              <w:rPr>
                <w:sz w:val="18"/>
              </w:rPr>
              <w:t xml:space="preserve">加快  </w:t>
            </w:r>
            <w:r>
              <w:rPr>
                <w:szCs w:val="18"/>
              </w:rPr>
              <w:t>□</w:t>
            </w:r>
            <w:r>
              <w:rPr>
                <w:sz w:val="18"/>
                <w:szCs w:val="18"/>
              </w:rPr>
              <w:t xml:space="preserve"> </w:t>
            </w:r>
            <w:r>
              <w:rPr>
                <w:sz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放缓  </w:t>
            </w:r>
            <w:r>
              <w:rPr>
                <w:szCs w:val="18"/>
              </w:rPr>
              <w:t>□</w:t>
            </w:r>
          </w:p>
        </w:tc>
      </w:tr>
      <w:tr w14:paraId="38B558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31E3827B">
            <w:pPr>
              <w:adjustRightInd w:val="0"/>
              <w:snapToGrid w:val="0"/>
              <w:jc w:val="center"/>
              <w:rPr>
                <w:sz w:val="18"/>
              </w:rPr>
            </w:pPr>
            <w:r>
              <w:rPr>
                <w:sz w:val="18"/>
              </w:rPr>
              <w:t>06</w:t>
            </w:r>
          </w:p>
        </w:tc>
        <w:tc>
          <w:tcPr>
            <w:tcW w:w="8511" w:type="dxa"/>
            <w:vAlign w:val="center"/>
          </w:tcPr>
          <w:p w14:paraId="001174AA">
            <w:pPr>
              <w:adjustRightInd w:val="0"/>
              <w:snapToGrid w:val="0"/>
              <w:ind w:right="360" w:firstLine="90" w:firstLineChars="50"/>
              <w:rPr>
                <w:sz w:val="18"/>
              </w:rPr>
            </w:pPr>
            <w:r>
              <w:rPr>
                <w:sz w:val="18"/>
              </w:rPr>
              <w:t xml:space="preserve">预计下月本企业接到的订单与本月相比             </w:t>
            </w:r>
            <w:r>
              <w:rPr>
                <w:rFonts w:hint="eastAsia" w:ascii="宋体" w:hAnsi="宋体" w:cs="宋体"/>
                <w:sz w:val="18"/>
              </w:rPr>
              <w:t>①</w:t>
            </w:r>
            <w:r>
              <w:rPr>
                <w:sz w:val="18"/>
              </w:rPr>
              <w:t xml:space="preserve">增加  </w:t>
            </w:r>
            <w:r>
              <w:rPr>
                <w:szCs w:val="18"/>
              </w:rPr>
              <w:t>□</w:t>
            </w:r>
            <w:r>
              <w:rPr>
                <w:sz w:val="18"/>
                <w:szCs w:val="18"/>
              </w:rPr>
              <w:t xml:space="preserve"> </w:t>
            </w:r>
            <w:r>
              <w:rPr>
                <w:sz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减少  </w:t>
            </w:r>
            <w:r>
              <w:rPr>
                <w:szCs w:val="18"/>
              </w:rPr>
              <w:t>□</w:t>
            </w:r>
          </w:p>
        </w:tc>
      </w:tr>
      <w:tr w14:paraId="7EC990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9032" w:type="dxa"/>
            <w:gridSpan w:val="2"/>
            <w:vAlign w:val="center"/>
          </w:tcPr>
          <w:p w14:paraId="20087051">
            <w:pPr>
              <w:adjustRightInd w:val="0"/>
              <w:snapToGrid w:val="0"/>
              <w:jc w:val="left"/>
              <w:rPr>
                <w:b/>
                <w:sz w:val="18"/>
              </w:rPr>
            </w:pPr>
            <w:r>
              <w:rPr>
                <w:b/>
                <w:sz w:val="18"/>
              </w:rPr>
              <w:t>二、经营效益判断</w:t>
            </w:r>
          </w:p>
        </w:tc>
      </w:tr>
      <w:tr w14:paraId="6575CF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15B34D4C">
            <w:pPr>
              <w:adjustRightInd w:val="0"/>
              <w:snapToGrid w:val="0"/>
              <w:jc w:val="center"/>
              <w:rPr>
                <w:sz w:val="18"/>
              </w:rPr>
            </w:pPr>
            <w:r>
              <w:rPr>
                <w:sz w:val="18"/>
              </w:rPr>
              <w:t>07</w:t>
            </w:r>
          </w:p>
        </w:tc>
        <w:tc>
          <w:tcPr>
            <w:tcW w:w="8511" w:type="dxa"/>
            <w:vAlign w:val="center"/>
          </w:tcPr>
          <w:p w14:paraId="1AA92179">
            <w:pPr>
              <w:adjustRightInd w:val="0"/>
              <w:snapToGrid w:val="0"/>
              <w:ind w:right="360" w:firstLine="90" w:firstLineChars="50"/>
              <w:rPr>
                <w:sz w:val="18"/>
              </w:rPr>
            </w:pPr>
            <w:r>
              <w:rPr>
                <w:sz w:val="18"/>
              </w:rPr>
              <w:t xml:space="preserve">本月本企业运输生产效益与上月相比               </w:t>
            </w:r>
            <w:r>
              <w:rPr>
                <w:rFonts w:hint="eastAsia" w:ascii="宋体" w:hAnsi="宋体" w:cs="宋体"/>
                <w:sz w:val="18"/>
              </w:rPr>
              <w:t>①</w:t>
            </w:r>
            <w:r>
              <w:rPr>
                <w:sz w:val="18"/>
              </w:rPr>
              <w:t xml:space="preserve">向好  </w:t>
            </w:r>
            <w:r>
              <w:rPr>
                <w:szCs w:val="18"/>
              </w:rPr>
              <w:t>□</w:t>
            </w:r>
            <w:r>
              <w:rPr>
                <w:sz w:val="18"/>
                <w:szCs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下降  </w:t>
            </w:r>
            <w:r>
              <w:rPr>
                <w:szCs w:val="18"/>
              </w:rPr>
              <w:t>□</w:t>
            </w:r>
          </w:p>
        </w:tc>
      </w:tr>
      <w:tr w14:paraId="095678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73AC62C7">
            <w:pPr>
              <w:adjustRightInd w:val="0"/>
              <w:snapToGrid w:val="0"/>
              <w:jc w:val="center"/>
              <w:rPr>
                <w:sz w:val="18"/>
              </w:rPr>
            </w:pPr>
            <w:r>
              <w:rPr>
                <w:sz w:val="18"/>
              </w:rPr>
              <w:t>08</w:t>
            </w:r>
          </w:p>
        </w:tc>
        <w:tc>
          <w:tcPr>
            <w:tcW w:w="8511" w:type="dxa"/>
            <w:vAlign w:val="center"/>
          </w:tcPr>
          <w:p w14:paraId="37566B13">
            <w:pPr>
              <w:adjustRightInd w:val="0"/>
              <w:snapToGrid w:val="0"/>
              <w:ind w:firstLine="90" w:firstLineChars="50"/>
              <w:rPr>
                <w:sz w:val="18"/>
              </w:rPr>
            </w:pPr>
            <w:r>
              <w:rPr>
                <w:sz w:val="18"/>
              </w:rPr>
              <w:t xml:space="preserve">本月本企业经营成本与上月相比                   </w:t>
            </w:r>
            <w:r>
              <w:rPr>
                <w:rFonts w:hint="eastAsia" w:ascii="宋体" w:hAnsi="宋体" w:cs="宋体"/>
                <w:sz w:val="18"/>
              </w:rPr>
              <w:t>①</w:t>
            </w:r>
            <w:r>
              <w:rPr>
                <w:sz w:val="18"/>
              </w:rPr>
              <w:t xml:space="preserve">增加  </w:t>
            </w:r>
            <w:r>
              <w:rPr>
                <w:szCs w:val="18"/>
              </w:rPr>
              <w:t>□</w:t>
            </w:r>
            <w:r>
              <w:rPr>
                <w:sz w:val="18"/>
              </w:rPr>
              <w:t xml:space="preserve">      </w:t>
            </w:r>
            <w:r>
              <w:rPr>
                <w:rFonts w:hint="eastAsia" w:ascii="宋体" w:hAnsi="宋体" w:cs="宋体"/>
                <w:sz w:val="18"/>
              </w:rPr>
              <w:t>②</w:t>
            </w:r>
            <w:r>
              <w:rPr>
                <w:sz w:val="18"/>
              </w:rPr>
              <w:t xml:space="preserve">持平  </w:t>
            </w:r>
            <w:r>
              <w:rPr>
                <w:szCs w:val="18"/>
              </w:rPr>
              <w:t>□</w:t>
            </w:r>
            <w:r>
              <w:rPr>
                <w:sz w:val="18"/>
              </w:rPr>
              <w:t xml:space="preserve">      </w:t>
            </w:r>
            <w:r>
              <w:rPr>
                <w:rFonts w:hint="eastAsia" w:ascii="宋体" w:hAnsi="宋体" w:cs="宋体"/>
                <w:sz w:val="18"/>
              </w:rPr>
              <w:t>③</w:t>
            </w:r>
            <w:r>
              <w:rPr>
                <w:sz w:val="18"/>
              </w:rPr>
              <w:t xml:space="preserve">减少  </w:t>
            </w:r>
            <w:r>
              <w:rPr>
                <w:szCs w:val="18"/>
              </w:rPr>
              <w:t>□</w:t>
            </w:r>
          </w:p>
        </w:tc>
      </w:tr>
      <w:tr w14:paraId="4CF9FF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5550A3AA">
            <w:pPr>
              <w:adjustRightInd w:val="0"/>
              <w:snapToGrid w:val="0"/>
              <w:jc w:val="center"/>
              <w:rPr>
                <w:sz w:val="18"/>
              </w:rPr>
            </w:pPr>
            <w:r>
              <w:rPr>
                <w:sz w:val="18"/>
              </w:rPr>
              <w:t>09</w:t>
            </w:r>
          </w:p>
        </w:tc>
        <w:tc>
          <w:tcPr>
            <w:tcW w:w="8511" w:type="dxa"/>
            <w:vAlign w:val="center"/>
          </w:tcPr>
          <w:p w14:paraId="11A39E3B">
            <w:pPr>
              <w:adjustRightInd w:val="0"/>
              <w:snapToGrid w:val="0"/>
              <w:ind w:right="360" w:firstLine="90" w:firstLineChars="50"/>
              <w:rPr>
                <w:sz w:val="18"/>
              </w:rPr>
            </w:pPr>
            <w:r>
              <w:rPr>
                <w:sz w:val="18"/>
              </w:rPr>
              <w:t xml:space="preserve">预计下月本企业运输生产效益与本月相比           </w:t>
            </w:r>
            <w:r>
              <w:rPr>
                <w:rFonts w:hint="eastAsia" w:ascii="宋体" w:hAnsi="宋体" w:cs="宋体"/>
                <w:sz w:val="18"/>
              </w:rPr>
              <w:t>①</w:t>
            </w:r>
            <w:r>
              <w:rPr>
                <w:sz w:val="18"/>
              </w:rPr>
              <w:t xml:space="preserve">向好  </w:t>
            </w:r>
            <w:r>
              <w:rPr>
                <w:szCs w:val="18"/>
              </w:rPr>
              <w:t>□</w:t>
            </w:r>
            <w:r>
              <w:rPr>
                <w:sz w:val="18"/>
                <w:szCs w:val="18"/>
              </w:rPr>
              <w:t xml:space="preserve">      </w:t>
            </w:r>
            <w:r>
              <w:rPr>
                <w:rFonts w:hint="eastAsia" w:ascii="宋体" w:hAnsi="宋体" w:cs="宋体"/>
                <w:sz w:val="18"/>
              </w:rPr>
              <w:t>②</w:t>
            </w:r>
            <w:r>
              <w:rPr>
                <w:sz w:val="18"/>
              </w:rPr>
              <w:t xml:space="preserve">持平  </w:t>
            </w:r>
            <w:r>
              <w:rPr>
                <w:szCs w:val="18"/>
              </w:rPr>
              <w:t>□</w:t>
            </w:r>
            <w:r>
              <w:rPr>
                <w:sz w:val="18"/>
                <w:szCs w:val="18"/>
              </w:rPr>
              <w:t xml:space="preserve">      </w:t>
            </w:r>
            <w:r>
              <w:rPr>
                <w:rFonts w:hint="eastAsia" w:ascii="宋体" w:hAnsi="宋体" w:cs="宋体"/>
                <w:sz w:val="18"/>
              </w:rPr>
              <w:t>③</w:t>
            </w:r>
            <w:r>
              <w:rPr>
                <w:sz w:val="18"/>
              </w:rPr>
              <w:t xml:space="preserve">下降  </w:t>
            </w:r>
            <w:r>
              <w:rPr>
                <w:szCs w:val="18"/>
              </w:rPr>
              <w:t>□</w:t>
            </w:r>
          </w:p>
        </w:tc>
      </w:tr>
      <w:tr w14:paraId="13D86F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2DC6B35C">
            <w:pPr>
              <w:adjustRightInd w:val="0"/>
              <w:snapToGrid w:val="0"/>
              <w:jc w:val="center"/>
              <w:rPr>
                <w:sz w:val="18"/>
              </w:rPr>
            </w:pPr>
            <w:r>
              <w:rPr>
                <w:sz w:val="18"/>
              </w:rPr>
              <w:t>10</w:t>
            </w:r>
          </w:p>
        </w:tc>
        <w:tc>
          <w:tcPr>
            <w:tcW w:w="8511" w:type="dxa"/>
            <w:vAlign w:val="center"/>
          </w:tcPr>
          <w:p w14:paraId="3ADB8DB7">
            <w:pPr>
              <w:adjustRightInd w:val="0"/>
              <w:snapToGrid w:val="0"/>
              <w:ind w:right="360" w:firstLine="90" w:firstLineChars="50"/>
              <w:rPr>
                <w:sz w:val="18"/>
              </w:rPr>
            </w:pPr>
            <w:r>
              <w:rPr>
                <w:sz w:val="18"/>
              </w:rPr>
              <w:t xml:space="preserve">预计下月本企业经营成本与本月相比               </w:t>
            </w:r>
            <w:r>
              <w:rPr>
                <w:rFonts w:hint="eastAsia" w:ascii="宋体" w:hAnsi="宋体" w:cs="宋体"/>
                <w:sz w:val="18"/>
              </w:rPr>
              <w:t>①</w:t>
            </w:r>
            <w:r>
              <w:rPr>
                <w:sz w:val="18"/>
              </w:rPr>
              <w:t xml:space="preserve">增加  </w:t>
            </w:r>
            <w:r>
              <w:rPr>
                <w:szCs w:val="18"/>
              </w:rPr>
              <w:t>□</w:t>
            </w:r>
            <w:r>
              <w:rPr>
                <w:sz w:val="18"/>
              </w:rPr>
              <w:t xml:space="preserve">      </w:t>
            </w:r>
            <w:r>
              <w:rPr>
                <w:rFonts w:hint="eastAsia" w:ascii="宋体" w:hAnsi="宋体" w:cs="宋体"/>
                <w:sz w:val="18"/>
              </w:rPr>
              <w:t>②</w:t>
            </w:r>
            <w:r>
              <w:rPr>
                <w:sz w:val="18"/>
              </w:rPr>
              <w:t xml:space="preserve">持平  </w:t>
            </w:r>
            <w:r>
              <w:rPr>
                <w:szCs w:val="18"/>
              </w:rPr>
              <w:t>□</w:t>
            </w:r>
            <w:r>
              <w:rPr>
                <w:sz w:val="18"/>
              </w:rPr>
              <w:t xml:space="preserve">      </w:t>
            </w:r>
            <w:r>
              <w:rPr>
                <w:rFonts w:hint="eastAsia" w:ascii="宋体" w:hAnsi="宋体" w:cs="宋体"/>
                <w:sz w:val="18"/>
              </w:rPr>
              <w:t>③</w:t>
            </w:r>
            <w:r>
              <w:rPr>
                <w:sz w:val="18"/>
              </w:rPr>
              <w:t xml:space="preserve">减少  </w:t>
            </w:r>
            <w:r>
              <w:rPr>
                <w:szCs w:val="18"/>
              </w:rPr>
              <w:t>□</w:t>
            </w:r>
          </w:p>
        </w:tc>
      </w:tr>
      <w:tr w14:paraId="2A2189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9032" w:type="dxa"/>
            <w:gridSpan w:val="2"/>
            <w:vAlign w:val="center"/>
          </w:tcPr>
          <w:p w14:paraId="71321A22">
            <w:pPr>
              <w:adjustRightInd w:val="0"/>
              <w:snapToGrid w:val="0"/>
              <w:jc w:val="left"/>
              <w:rPr>
                <w:sz w:val="18"/>
              </w:rPr>
            </w:pPr>
            <w:r>
              <w:rPr>
                <w:b/>
                <w:sz w:val="18"/>
              </w:rPr>
              <w:t>三、运力供需判断</w:t>
            </w:r>
          </w:p>
        </w:tc>
      </w:tr>
      <w:tr w14:paraId="7ED087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63AABCE2">
            <w:pPr>
              <w:adjustRightInd w:val="0"/>
              <w:jc w:val="center"/>
              <w:rPr>
                <w:sz w:val="18"/>
              </w:rPr>
            </w:pPr>
            <w:r>
              <w:rPr>
                <w:sz w:val="18"/>
              </w:rPr>
              <w:t>11</w:t>
            </w:r>
          </w:p>
        </w:tc>
        <w:tc>
          <w:tcPr>
            <w:tcW w:w="8511" w:type="dxa"/>
            <w:vAlign w:val="center"/>
          </w:tcPr>
          <w:p w14:paraId="281D158D">
            <w:pPr>
              <w:adjustRightInd w:val="0"/>
              <w:ind w:firstLine="90" w:firstLineChars="50"/>
              <w:rPr>
                <w:sz w:val="18"/>
              </w:rPr>
            </w:pPr>
            <w:r>
              <w:rPr>
                <w:sz w:val="18"/>
              </w:rPr>
              <w:t xml:space="preserve">本月本企业运力状况与上月相比                   </w:t>
            </w:r>
            <w:r>
              <w:rPr>
                <w:rFonts w:hint="eastAsia" w:ascii="宋体" w:hAnsi="宋体" w:cs="宋体"/>
                <w:sz w:val="18"/>
              </w:rPr>
              <w:t>①</w:t>
            </w:r>
            <w:r>
              <w:rPr>
                <w:sz w:val="18"/>
              </w:rPr>
              <w:t xml:space="preserve">充足  </w:t>
            </w:r>
            <w:r>
              <w:rPr>
                <w:szCs w:val="18"/>
              </w:rPr>
              <w:t>□</w:t>
            </w:r>
            <w:r>
              <w:rPr>
                <w:sz w:val="18"/>
              </w:rPr>
              <w:t xml:space="preserve">      </w:t>
            </w:r>
            <w:r>
              <w:rPr>
                <w:rFonts w:hint="eastAsia" w:ascii="宋体" w:hAnsi="宋体" w:cs="宋体"/>
                <w:sz w:val="18"/>
              </w:rPr>
              <w:t>②</w:t>
            </w:r>
            <w:r>
              <w:rPr>
                <w:sz w:val="18"/>
              </w:rPr>
              <w:t xml:space="preserve">持平  </w:t>
            </w:r>
            <w:r>
              <w:rPr>
                <w:szCs w:val="18"/>
              </w:rPr>
              <w:t>□</w:t>
            </w:r>
            <w:r>
              <w:rPr>
                <w:sz w:val="18"/>
              </w:rPr>
              <w:t xml:space="preserve">      </w:t>
            </w:r>
            <w:r>
              <w:rPr>
                <w:rFonts w:hint="eastAsia" w:ascii="宋体" w:hAnsi="宋体" w:cs="宋体"/>
                <w:sz w:val="18"/>
              </w:rPr>
              <w:t>③</w:t>
            </w:r>
            <w:r>
              <w:rPr>
                <w:sz w:val="18"/>
              </w:rPr>
              <w:t xml:space="preserve">不足  </w:t>
            </w:r>
            <w:r>
              <w:rPr>
                <w:szCs w:val="18"/>
              </w:rPr>
              <w:t>□</w:t>
            </w:r>
          </w:p>
        </w:tc>
      </w:tr>
      <w:tr w14:paraId="30E031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521" w:type="dxa"/>
            <w:vAlign w:val="center"/>
          </w:tcPr>
          <w:p w14:paraId="20F7C668">
            <w:pPr>
              <w:adjustRightInd w:val="0"/>
              <w:jc w:val="center"/>
              <w:rPr>
                <w:sz w:val="18"/>
              </w:rPr>
            </w:pPr>
            <w:r>
              <w:rPr>
                <w:sz w:val="18"/>
              </w:rPr>
              <w:t>12</w:t>
            </w:r>
          </w:p>
        </w:tc>
        <w:tc>
          <w:tcPr>
            <w:tcW w:w="8511" w:type="dxa"/>
            <w:vAlign w:val="center"/>
          </w:tcPr>
          <w:p w14:paraId="5C8336F5">
            <w:pPr>
              <w:adjustRightInd w:val="0"/>
              <w:ind w:firstLine="90" w:firstLineChars="50"/>
              <w:jc w:val="left"/>
              <w:rPr>
                <w:sz w:val="18"/>
              </w:rPr>
            </w:pPr>
            <w:r>
              <w:rPr>
                <w:sz w:val="18"/>
              </w:rPr>
              <w:t xml:space="preserve">预计下月本企业运力状况与本月相比               </w:t>
            </w:r>
            <w:r>
              <w:rPr>
                <w:rFonts w:hint="eastAsia" w:ascii="宋体" w:hAnsi="宋体" w:cs="宋体"/>
                <w:sz w:val="18"/>
              </w:rPr>
              <w:t>①</w:t>
            </w:r>
            <w:r>
              <w:rPr>
                <w:sz w:val="18"/>
              </w:rPr>
              <w:t xml:space="preserve">充足  </w:t>
            </w:r>
            <w:r>
              <w:rPr>
                <w:szCs w:val="18"/>
              </w:rPr>
              <w:t>□</w:t>
            </w:r>
            <w:r>
              <w:rPr>
                <w:sz w:val="18"/>
              </w:rPr>
              <w:t xml:space="preserve">      </w:t>
            </w:r>
            <w:r>
              <w:rPr>
                <w:rFonts w:hint="eastAsia" w:ascii="宋体" w:hAnsi="宋体" w:cs="宋体"/>
                <w:sz w:val="18"/>
              </w:rPr>
              <w:t>②</w:t>
            </w:r>
            <w:r>
              <w:rPr>
                <w:sz w:val="18"/>
              </w:rPr>
              <w:t xml:space="preserve">持平  </w:t>
            </w:r>
            <w:r>
              <w:rPr>
                <w:szCs w:val="18"/>
              </w:rPr>
              <w:t>□</w:t>
            </w:r>
            <w:r>
              <w:rPr>
                <w:sz w:val="18"/>
              </w:rPr>
              <w:t xml:space="preserve">      </w:t>
            </w:r>
            <w:r>
              <w:rPr>
                <w:rFonts w:hint="eastAsia" w:ascii="宋体" w:hAnsi="宋体" w:cs="宋体"/>
                <w:sz w:val="18"/>
              </w:rPr>
              <w:t>③</w:t>
            </w:r>
            <w:r>
              <w:rPr>
                <w:sz w:val="18"/>
              </w:rPr>
              <w:t xml:space="preserve">不足  </w:t>
            </w:r>
            <w:r>
              <w:rPr>
                <w:szCs w:val="18"/>
              </w:rPr>
              <w:t>□</w:t>
            </w:r>
          </w:p>
        </w:tc>
      </w:tr>
      <w:tr w14:paraId="3E1D9F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97" w:hRule="atLeast"/>
          <w:jc w:val="center"/>
        </w:trPr>
        <w:tc>
          <w:tcPr>
            <w:tcW w:w="9032" w:type="dxa"/>
            <w:gridSpan w:val="2"/>
            <w:vAlign w:val="center"/>
          </w:tcPr>
          <w:p w14:paraId="23CB0222">
            <w:pPr>
              <w:adjustRightInd w:val="0"/>
              <w:snapToGrid w:val="0"/>
              <w:jc w:val="left"/>
              <w:rPr>
                <w:b/>
                <w:sz w:val="18"/>
              </w:rPr>
            </w:pPr>
            <w:r>
              <w:rPr>
                <w:b/>
                <w:sz w:val="18"/>
              </w:rPr>
              <w:t>四、企业经营面临的主要问题</w:t>
            </w:r>
          </w:p>
        </w:tc>
      </w:tr>
      <w:tr w14:paraId="36E64E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1274" w:hRule="atLeast"/>
          <w:jc w:val="center"/>
        </w:trPr>
        <w:tc>
          <w:tcPr>
            <w:tcW w:w="521" w:type="dxa"/>
            <w:vAlign w:val="center"/>
          </w:tcPr>
          <w:p w14:paraId="116C9C1C">
            <w:pPr>
              <w:adjustRightInd w:val="0"/>
              <w:snapToGrid w:val="0"/>
              <w:jc w:val="center"/>
              <w:rPr>
                <w:sz w:val="18"/>
              </w:rPr>
            </w:pPr>
            <w:r>
              <w:rPr>
                <w:sz w:val="18"/>
              </w:rPr>
              <w:t>13</w:t>
            </w:r>
          </w:p>
        </w:tc>
        <w:tc>
          <w:tcPr>
            <w:tcW w:w="8511" w:type="dxa"/>
            <w:vAlign w:val="center"/>
          </w:tcPr>
          <w:p w14:paraId="0EAD897C">
            <w:pPr>
              <w:adjustRightInd w:val="0"/>
              <w:snapToGrid w:val="0"/>
              <w:ind w:firstLine="90" w:firstLineChars="50"/>
              <w:rPr>
                <w:sz w:val="18"/>
              </w:rPr>
            </w:pPr>
            <w:r>
              <w:rPr>
                <w:sz w:val="18"/>
              </w:rPr>
              <w:t>本季度企业生产经营中的主要问题是（可多选，最多选3项。若选</w:t>
            </w:r>
            <w:r>
              <w:rPr>
                <w:rFonts w:hint="eastAsia" w:ascii="宋体" w:hAnsi="宋体" w:cs="宋体"/>
                <w:sz w:val="18"/>
              </w:rPr>
              <w:t>⑧</w:t>
            </w:r>
            <w:r>
              <w:rPr>
                <w:sz w:val="18"/>
              </w:rPr>
              <w:t>，则不应选其他项）</w:t>
            </w:r>
          </w:p>
          <w:p w14:paraId="32800D13">
            <w:pPr>
              <w:adjustRightInd w:val="0"/>
              <w:snapToGrid w:val="0"/>
              <w:rPr>
                <w:sz w:val="18"/>
              </w:rPr>
            </w:pPr>
            <w:r>
              <w:rPr>
                <w:rFonts w:hint="eastAsia" w:ascii="宋体" w:hAnsi="宋体" w:cs="宋体"/>
                <w:sz w:val="18"/>
              </w:rPr>
              <w:t>①</w:t>
            </w:r>
            <w:r>
              <w:rPr>
                <w:sz w:val="18"/>
              </w:rPr>
              <w:t xml:space="preserve">资金紧张      </w:t>
            </w:r>
            <w:r>
              <w:rPr>
                <w:szCs w:val="18"/>
              </w:rPr>
              <w:t>□</w:t>
            </w:r>
            <w:r>
              <w:rPr>
                <w:sz w:val="18"/>
              </w:rPr>
              <w:t xml:space="preserve">         </w:t>
            </w:r>
            <w:r>
              <w:rPr>
                <w:rFonts w:hint="eastAsia" w:ascii="宋体" w:hAnsi="宋体" w:cs="宋体"/>
                <w:sz w:val="18"/>
              </w:rPr>
              <w:t>②</w:t>
            </w:r>
            <w:r>
              <w:rPr>
                <w:sz w:val="18"/>
              </w:rPr>
              <w:t xml:space="preserve">燃料价格上涨          </w:t>
            </w:r>
            <w:r>
              <w:rPr>
                <w:szCs w:val="18"/>
              </w:rPr>
              <w:t>□</w:t>
            </w:r>
            <w:r>
              <w:rPr>
                <w:sz w:val="18"/>
              </w:rPr>
              <w:t xml:space="preserve">       </w:t>
            </w:r>
            <w:r>
              <w:rPr>
                <w:rFonts w:hint="eastAsia" w:ascii="宋体" w:hAnsi="宋体" w:cs="宋体"/>
                <w:sz w:val="18"/>
              </w:rPr>
              <w:t>③</w:t>
            </w:r>
            <w:r>
              <w:rPr>
                <w:sz w:val="18"/>
              </w:rPr>
              <w:t xml:space="preserve">用工短缺       </w:t>
            </w:r>
            <w:r>
              <w:rPr>
                <w:szCs w:val="18"/>
              </w:rPr>
              <w:t>□</w:t>
            </w:r>
          </w:p>
          <w:p w14:paraId="75826020">
            <w:pPr>
              <w:adjustRightInd w:val="0"/>
              <w:snapToGrid w:val="0"/>
              <w:rPr>
                <w:sz w:val="18"/>
              </w:rPr>
            </w:pPr>
            <w:r>
              <w:rPr>
                <w:rFonts w:hint="eastAsia" w:ascii="宋体" w:hAnsi="宋体" w:cs="宋体"/>
                <w:sz w:val="18"/>
              </w:rPr>
              <w:t>④</w:t>
            </w:r>
            <w:r>
              <w:rPr>
                <w:sz w:val="18"/>
              </w:rPr>
              <w:t xml:space="preserve">用工成本上升  </w:t>
            </w:r>
            <w:r>
              <w:rPr>
                <w:szCs w:val="18"/>
              </w:rPr>
              <w:t>□</w:t>
            </w:r>
            <w:r>
              <w:rPr>
                <w:sz w:val="18"/>
              </w:rPr>
              <w:t xml:space="preserve">         </w:t>
            </w:r>
            <w:r>
              <w:rPr>
                <w:rFonts w:hint="eastAsia" w:ascii="宋体" w:hAnsi="宋体" w:cs="宋体"/>
                <w:sz w:val="18"/>
              </w:rPr>
              <w:t>⑤</w:t>
            </w:r>
            <w:r>
              <w:rPr>
                <w:sz w:val="18"/>
              </w:rPr>
              <w:t xml:space="preserve">应收账款超出正常水平  </w:t>
            </w:r>
            <w:r>
              <w:rPr>
                <w:szCs w:val="18"/>
              </w:rPr>
              <w:t>□</w:t>
            </w:r>
            <w:r>
              <w:rPr>
                <w:sz w:val="18"/>
              </w:rPr>
              <w:t xml:space="preserve">       </w:t>
            </w:r>
            <w:r>
              <w:rPr>
                <w:rFonts w:hint="eastAsia" w:ascii="宋体" w:hAnsi="宋体" w:cs="宋体"/>
                <w:sz w:val="18"/>
              </w:rPr>
              <w:t>⑥</w:t>
            </w:r>
            <w:r>
              <w:rPr>
                <w:sz w:val="18"/>
              </w:rPr>
              <w:t xml:space="preserve">运输需求减少   </w:t>
            </w:r>
            <w:r>
              <w:rPr>
                <w:szCs w:val="18"/>
              </w:rPr>
              <w:t>□</w:t>
            </w:r>
          </w:p>
          <w:p w14:paraId="25AE9DBE">
            <w:pPr>
              <w:adjustRightInd w:val="0"/>
              <w:snapToGrid w:val="0"/>
              <w:rPr>
                <w:sz w:val="18"/>
              </w:rPr>
            </w:pPr>
            <w:r>
              <w:rPr>
                <w:rFonts w:hint="eastAsia" w:ascii="宋体" w:hAnsi="宋体" w:cs="宋体"/>
                <w:sz w:val="18"/>
              </w:rPr>
              <w:t>⑦</w:t>
            </w:r>
            <w:r>
              <w:rPr>
                <w:sz w:val="18"/>
              </w:rPr>
              <w:t>其他问题（请注明）</w:t>
            </w:r>
            <w:r>
              <w:rPr>
                <w:sz w:val="18"/>
                <w:u w:val="single"/>
              </w:rPr>
              <w:t xml:space="preserve">                             </w:t>
            </w:r>
            <w:r>
              <w:rPr>
                <w:sz w:val="10"/>
              </w:rPr>
              <w:t xml:space="preserve">  </w:t>
            </w:r>
            <w:r>
              <w:rPr>
                <w:sz w:val="4"/>
              </w:rPr>
              <w:t xml:space="preserve"> </w:t>
            </w:r>
            <w:r>
              <w:rPr>
                <w:szCs w:val="18"/>
              </w:rPr>
              <w:t>□</w:t>
            </w:r>
            <w:r>
              <w:rPr>
                <w:sz w:val="18"/>
              </w:rPr>
              <w:t xml:space="preserve">       </w:t>
            </w:r>
            <w:r>
              <w:rPr>
                <w:rFonts w:hint="eastAsia" w:ascii="宋体" w:hAnsi="宋体" w:cs="宋体"/>
                <w:sz w:val="18"/>
              </w:rPr>
              <w:t>⑧</w:t>
            </w:r>
            <w:r>
              <w:rPr>
                <w:sz w:val="18"/>
              </w:rPr>
              <w:t xml:space="preserve">基本无问题     </w:t>
            </w:r>
            <w:r>
              <w:rPr>
                <w:szCs w:val="18"/>
              </w:rPr>
              <w:t>□</w:t>
            </w:r>
          </w:p>
        </w:tc>
      </w:tr>
    </w:tbl>
    <w:p w14:paraId="3C4E16C1">
      <w:pPr>
        <w:spacing w:line="220" w:lineRule="exact"/>
        <w:ind w:left="210" w:leftChars="100" w:right="210" w:rightChars="100"/>
        <w:jc w:val="center"/>
        <w:rPr>
          <w:bCs/>
          <w:kern w:val="0"/>
          <w:sz w:val="18"/>
          <w:szCs w:val="18"/>
        </w:rPr>
      </w:pPr>
      <w:r>
        <w:rPr>
          <w:bCs/>
          <w:kern w:val="0"/>
          <w:sz w:val="18"/>
          <w:szCs w:val="18"/>
        </w:rPr>
        <w:t>单位负责人：        统计负责人：        填表人：      联系电话：         报出日期：20  年  月    日</w:t>
      </w:r>
    </w:p>
    <w:p w14:paraId="1ACBBA84">
      <w:pPr>
        <w:spacing w:line="220" w:lineRule="exact"/>
        <w:ind w:left="-525" w:leftChars="-250" w:right="-525" w:rightChars="-250"/>
        <w:jc w:val="center"/>
        <w:rPr>
          <w:bCs/>
          <w:kern w:val="0"/>
          <w:sz w:val="18"/>
          <w:szCs w:val="18"/>
        </w:rPr>
      </w:pPr>
    </w:p>
    <w:p w14:paraId="14BF099C">
      <w:pPr>
        <w:spacing w:line="220" w:lineRule="exact"/>
        <w:ind w:left="210" w:leftChars="100" w:right="210" w:rightChars="100"/>
        <w:jc w:val="left"/>
        <w:rPr>
          <w:bCs/>
          <w:kern w:val="0"/>
          <w:sz w:val="18"/>
          <w:szCs w:val="18"/>
        </w:rPr>
      </w:pPr>
      <w:r>
        <w:rPr>
          <w:bCs/>
          <w:kern w:val="0"/>
          <w:sz w:val="18"/>
          <w:szCs w:val="18"/>
        </w:rPr>
        <w:t>说明：1.统计范围：重点法人企业，名单见附录</w:t>
      </w:r>
      <w:r>
        <w:rPr>
          <w:rFonts w:hint="eastAsia"/>
          <w:bCs/>
          <w:kern w:val="0"/>
          <w:sz w:val="18"/>
          <w:szCs w:val="18"/>
        </w:rPr>
        <w:t>四</w:t>
      </w:r>
      <w:r>
        <w:rPr>
          <w:bCs/>
          <w:kern w:val="0"/>
          <w:sz w:val="18"/>
          <w:szCs w:val="18"/>
        </w:rPr>
        <w:t>。</w:t>
      </w:r>
    </w:p>
    <w:p w14:paraId="7FE06D3A">
      <w:pPr>
        <w:widowControl/>
        <w:jc w:val="left"/>
        <w:rPr>
          <w:sz w:val="18"/>
          <w:szCs w:val="18"/>
        </w:rPr>
      </w:pPr>
      <w:r>
        <w:rPr>
          <w:sz w:val="18"/>
          <w:szCs w:val="18"/>
        </w:rPr>
        <w:br w:type="page"/>
      </w:r>
    </w:p>
    <w:p w14:paraId="5FCB35D1">
      <w:pPr>
        <w:spacing w:before="120" w:beforeLines="50"/>
        <w:jc w:val="center"/>
        <w:outlineLvl w:val="1"/>
        <w:rPr>
          <w:sz w:val="32"/>
          <w:szCs w:val="32"/>
        </w:rPr>
      </w:pPr>
      <w:bookmarkStart w:id="134" w:name="_Toc206680799"/>
      <w:r>
        <w:rPr>
          <w:sz w:val="32"/>
          <w:szCs w:val="32"/>
        </w:rPr>
        <w:t>船舶受电设施安装使用情况</w:t>
      </w:r>
      <w:bookmarkEnd w:id="134"/>
    </w:p>
    <w:p w14:paraId="11DC748F">
      <w:pPr>
        <w:rPr>
          <w:rFonts w:eastAsia="黑体"/>
          <w:sz w:val="22"/>
        </w:rPr>
      </w:pPr>
    </w:p>
    <w:p w14:paraId="51705F6D">
      <w:pPr>
        <w:spacing w:line="400" w:lineRule="exact"/>
        <w:jc w:val="center"/>
        <w:rPr>
          <w:sz w:val="18"/>
          <w:szCs w:val="18"/>
        </w:rPr>
      </w:pPr>
      <w:r>
        <mc:AlternateContent>
          <mc:Choice Requires="wpg">
            <w:drawing>
              <wp:anchor distT="0" distB="0" distL="114300" distR="114300" simplePos="0" relativeHeight="251665408" behindDoc="0" locked="0" layoutInCell="1" allowOverlap="1">
                <wp:simplePos x="0" y="0"/>
                <wp:positionH relativeFrom="column">
                  <wp:posOffset>3850005</wp:posOffset>
                </wp:positionH>
                <wp:positionV relativeFrom="paragraph">
                  <wp:posOffset>180340</wp:posOffset>
                </wp:positionV>
                <wp:extent cx="2025650" cy="904240"/>
                <wp:effectExtent l="0" t="0" r="12700" b="10160"/>
                <wp:wrapNone/>
                <wp:docPr id="5" name="Group 87"/>
                <wp:cNvGraphicFramePr/>
                <a:graphic xmlns:a="http://schemas.openxmlformats.org/drawingml/2006/main">
                  <a:graphicData uri="http://schemas.microsoft.com/office/word/2010/wordprocessingGroup">
                    <wpg:wgp>
                      <wpg:cNvGrpSpPr/>
                      <wpg:grpSpPr>
                        <a:xfrm>
                          <a:off x="0" y="0"/>
                          <a:ext cx="2025650" cy="904240"/>
                          <a:chOff x="7509" y="2019"/>
                          <a:chExt cx="2808" cy="1424"/>
                        </a:xfrm>
                      </wpg:grpSpPr>
                      <wps:wsp>
                        <wps:cNvPr id="6" name="Text Box 68"/>
                        <wps:cNvSpPr txBox="1">
                          <a:spLocks noChangeArrowheads="1"/>
                        </wps:cNvSpPr>
                        <wps:spPr bwMode="auto">
                          <a:xfrm>
                            <a:off x="8469" y="2019"/>
                            <a:ext cx="1848" cy="1424"/>
                          </a:xfrm>
                          <a:prstGeom prst="rect">
                            <a:avLst/>
                          </a:prstGeom>
                          <a:solidFill>
                            <a:srgbClr val="FFFFFF"/>
                          </a:solidFill>
                          <a:ln w="9525">
                            <a:solidFill>
                              <a:srgbClr val="FFFFFF"/>
                            </a:solidFill>
                            <a:miter lim="800000"/>
                          </a:ln>
                        </wps:spPr>
                        <wps:txbx>
                          <w:txbxContent>
                            <w:p w14:paraId="41752CAE">
                              <w:pPr>
                                <w:spacing w:line="0" w:lineRule="atLeast"/>
                                <w:jc w:val="distribute"/>
                                <w:rPr>
                                  <w:sz w:val="18"/>
                                </w:rPr>
                              </w:pPr>
                              <w:r>
                                <w:rPr>
                                  <w:sz w:val="18"/>
                                </w:rPr>
                                <w:t>交企统W206表</w:t>
                              </w:r>
                            </w:p>
                            <w:p w14:paraId="473FD412">
                              <w:pPr>
                                <w:spacing w:line="0" w:lineRule="atLeast"/>
                                <w:jc w:val="distribute"/>
                                <w:rPr>
                                  <w:sz w:val="18"/>
                                </w:rPr>
                              </w:pPr>
                              <w:r>
                                <w:rPr>
                                  <w:sz w:val="18"/>
                                </w:rPr>
                                <w:t>交通运输部</w:t>
                              </w:r>
                            </w:p>
                            <w:p w14:paraId="76B78D9A">
                              <w:pPr>
                                <w:spacing w:line="0" w:lineRule="atLeast"/>
                                <w:jc w:val="distribute"/>
                                <w:rPr>
                                  <w:sz w:val="18"/>
                                </w:rPr>
                              </w:pPr>
                              <w:r>
                                <w:rPr>
                                  <w:sz w:val="18"/>
                                </w:rPr>
                                <w:t>国家统计局</w:t>
                              </w:r>
                            </w:p>
                            <w:p w14:paraId="7AC04FB1">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EBE382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7" name="Text Box 68"/>
                        <wps:cNvSpPr txBox="1">
                          <a:spLocks noChangeArrowheads="1"/>
                        </wps:cNvSpPr>
                        <wps:spPr bwMode="auto">
                          <a:xfrm>
                            <a:off x="7509" y="2021"/>
                            <a:ext cx="960" cy="1182"/>
                          </a:xfrm>
                          <a:prstGeom prst="rect">
                            <a:avLst/>
                          </a:prstGeom>
                          <a:solidFill>
                            <a:srgbClr val="FFFFFF"/>
                          </a:solidFill>
                          <a:ln w="9525">
                            <a:solidFill>
                              <a:srgbClr val="FFFFFF"/>
                            </a:solidFill>
                            <a:miter lim="800000"/>
                          </a:ln>
                        </wps:spPr>
                        <wps:txbx>
                          <w:txbxContent>
                            <w:p w14:paraId="34F25E00">
                              <w:pPr>
                                <w:spacing w:line="0" w:lineRule="atLeast"/>
                                <w:jc w:val="left"/>
                                <w:rPr>
                                  <w:rFonts w:hint="eastAsia" w:ascii="宋体" w:hAnsi="宋体"/>
                                  <w:sz w:val="18"/>
                                </w:rPr>
                              </w:pPr>
                              <w:r>
                                <w:rPr>
                                  <w:rFonts w:hint="eastAsia" w:ascii="宋体" w:hAnsi="宋体"/>
                                  <w:sz w:val="18"/>
                                </w:rPr>
                                <w:t>表　　号：</w:t>
                              </w:r>
                            </w:p>
                            <w:p w14:paraId="510CE95C">
                              <w:pPr>
                                <w:spacing w:line="0" w:lineRule="atLeast"/>
                                <w:jc w:val="left"/>
                                <w:rPr>
                                  <w:rFonts w:hint="eastAsia" w:ascii="宋体" w:hAnsi="宋体"/>
                                  <w:sz w:val="18"/>
                                </w:rPr>
                              </w:pPr>
                              <w:r>
                                <w:rPr>
                                  <w:rFonts w:hint="eastAsia" w:ascii="宋体" w:hAnsi="宋体"/>
                                  <w:sz w:val="18"/>
                                </w:rPr>
                                <w:t>制定机关：</w:t>
                              </w:r>
                            </w:p>
                            <w:p w14:paraId="77615392">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BD0107B">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2815360C">
                              <w:pPr>
                                <w:spacing w:line="0" w:lineRule="atLeast"/>
                                <w:jc w:val="left"/>
                              </w:pPr>
                              <w:r>
                                <w:rPr>
                                  <w:rFonts w:hint="eastAsia" w:ascii="宋体" w:hAnsi="宋体"/>
                                  <w:sz w:val="18"/>
                                </w:rPr>
                                <w:t xml:space="preserve">有效期至：  </w:t>
                              </w:r>
                            </w:p>
                          </w:txbxContent>
                        </wps:txbx>
                        <wps:bodyPr rot="0" vert="horz" wrap="square" lIns="0" tIns="0" rIns="0" bIns="0" anchor="t" anchorCtr="0" upright="1">
                          <a:noAutofit/>
                        </wps:bodyPr>
                      </wps:wsp>
                    </wpg:wgp>
                  </a:graphicData>
                </a:graphic>
              </wp:anchor>
            </w:drawing>
          </mc:Choice>
          <mc:Fallback>
            <w:pict>
              <v:group id="Group 87" o:spid="_x0000_s1026" o:spt="203" style="position:absolute;left:0pt;margin-left:303.15pt;margin-top:14.2pt;height:71.2pt;width:159.5pt;z-index:251665408;mso-width-relative:page;mso-height-relative:page;" coordorigin="7509,2019" coordsize="2808,1424" o:gfxdata="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zMY4Q9oAAAAKAQAADwAAAAAAAAAB&#10;ACAAAAAiAAAAZHJzL2Rvd25yZXYueG1sUEsBAhQAFAAAAAgAh07iQF7Vzmu5AgAAQQgAAA4AAAAA&#10;AAAAAQAgAAAAKQEAAGRycy9lMm9Eb2MueG1sUEsFBgAAAAAGAAYAWQEAAFQGAAAAAA==&#10;">
                <o:lock v:ext="edit" aspectratio="f"/>
                <v:shape id="Text Box 68" o:spid="_x0000_s1026" o:spt="202" type="#_x0000_t202" style="position:absolute;left:8469;top:2019;height:1424;width:1848;" fillcolor="#FFFFFF" filled="t" stroked="t" coordsize="21600,21600" o:gfxdata="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4jAjbgAAADaAAAA&#10;DwAAAAAAAAABACAAAAAiAAAAZHJzL2Rvd25yZXYueG1sUEsBAhQAFAAAAAgAh07iQDMvBZ47AAAA&#10;OQAAABAAAAAAAAAAAQAgAAAABwEAAGRycy9zaGFwZXhtbC54bWxQSwUGAAAAAAYABgBbAQAAsQMA&#10;AAAA&#10;">
                  <v:fill on="t" focussize="0,0"/>
                  <v:stroke color="#FFFFFF" miterlimit="8" joinstyle="miter"/>
                  <v:imagedata o:title=""/>
                  <o:lock v:ext="edit" aspectratio="f"/>
                  <v:textbox inset="0mm,0mm,0mm,0mm">
                    <w:txbxContent>
                      <w:p w14:paraId="41752CAE">
                        <w:pPr>
                          <w:spacing w:line="0" w:lineRule="atLeast"/>
                          <w:jc w:val="distribute"/>
                          <w:rPr>
                            <w:sz w:val="18"/>
                          </w:rPr>
                        </w:pPr>
                        <w:r>
                          <w:rPr>
                            <w:sz w:val="18"/>
                          </w:rPr>
                          <w:t>交企统W206表</w:t>
                        </w:r>
                      </w:p>
                      <w:p w14:paraId="473FD412">
                        <w:pPr>
                          <w:spacing w:line="0" w:lineRule="atLeast"/>
                          <w:jc w:val="distribute"/>
                          <w:rPr>
                            <w:sz w:val="18"/>
                          </w:rPr>
                        </w:pPr>
                        <w:r>
                          <w:rPr>
                            <w:sz w:val="18"/>
                          </w:rPr>
                          <w:t>交通运输部</w:t>
                        </w:r>
                      </w:p>
                      <w:p w14:paraId="76B78D9A">
                        <w:pPr>
                          <w:spacing w:line="0" w:lineRule="atLeast"/>
                          <w:jc w:val="distribute"/>
                          <w:rPr>
                            <w:sz w:val="18"/>
                          </w:rPr>
                        </w:pPr>
                        <w:r>
                          <w:rPr>
                            <w:sz w:val="18"/>
                          </w:rPr>
                          <w:t>国家统计局</w:t>
                        </w:r>
                      </w:p>
                      <w:p w14:paraId="7AC04FB1">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3EBE3828">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Text Box 68" o:spid="_x0000_s1026" o:spt="202" type="#_x0000_t202" style="position:absolute;left:7509;top:2021;height:1182;width:960;" fillcolor="#FFFFFF" filled="t" stroked="t" coordsize="21600,21600" o:gfxdata="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xGUWugAAANoA&#10;AAAPAAAAAAAAAAEAIAAAACIAAABkcnMvZG93bnJldi54bWxQSwECFAAUAAAACACHTuJAMy8FnjsA&#10;AAA5AAAAEAAAAAAAAAABACAAAAAJAQAAZHJzL3NoYXBleG1sLnhtbFBLBQYAAAAABgAGAFsBAACz&#10;AwAAAAA=&#10;">
                  <v:fill on="t" focussize="0,0"/>
                  <v:stroke color="#FFFFFF" miterlimit="8" joinstyle="miter"/>
                  <v:imagedata o:title=""/>
                  <o:lock v:ext="edit" aspectratio="f"/>
                  <v:textbox inset="0mm,0mm,0mm,0mm">
                    <w:txbxContent>
                      <w:p w14:paraId="34F25E00">
                        <w:pPr>
                          <w:spacing w:line="0" w:lineRule="atLeast"/>
                          <w:jc w:val="left"/>
                          <w:rPr>
                            <w:rFonts w:hint="eastAsia" w:ascii="宋体" w:hAnsi="宋体"/>
                            <w:sz w:val="18"/>
                          </w:rPr>
                        </w:pPr>
                        <w:r>
                          <w:rPr>
                            <w:rFonts w:hint="eastAsia" w:ascii="宋体" w:hAnsi="宋体"/>
                            <w:sz w:val="18"/>
                          </w:rPr>
                          <w:t>表　　号：</w:t>
                        </w:r>
                      </w:p>
                      <w:p w14:paraId="510CE95C">
                        <w:pPr>
                          <w:spacing w:line="0" w:lineRule="atLeast"/>
                          <w:jc w:val="left"/>
                          <w:rPr>
                            <w:rFonts w:hint="eastAsia" w:ascii="宋体" w:hAnsi="宋体"/>
                            <w:sz w:val="18"/>
                          </w:rPr>
                        </w:pPr>
                        <w:r>
                          <w:rPr>
                            <w:rFonts w:hint="eastAsia" w:ascii="宋体" w:hAnsi="宋体"/>
                            <w:sz w:val="18"/>
                          </w:rPr>
                          <w:t>制定机关：</w:t>
                        </w:r>
                      </w:p>
                      <w:p w14:paraId="77615392">
                        <w:pPr>
                          <w:spacing w:line="0" w:lineRule="atLeast"/>
                          <w:rPr>
                            <w:rFonts w:hint="eastAsia" w:ascii="宋体" w:hAnsi="宋体"/>
                            <w:sz w:val="18"/>
                          </w:rPr>
                        </w:pPr>
                        <w:r>
                          <w:rPr>
                            <w:rFonts w:hint="eastAsia" w:ascii="宋体" w:hAnsi="宋体"/>
                            <w:sz w:val="18"/>
                            <w:szCs w:val="18"/>
                          </w:rPr>
                          <w:t>批准</w:t>
                        </w:r>
                        <w:r>
                          <w:rPr>
                            <w:rFonts w:hint="eastAsia" w:ascii="宋体" w:hAnsi="宋体"/>
                            <w:sz w:val="18"/>
                          </w:rPr>
                          <w:t>机关：</w:t>
                        </w:r>
                      </w:p>
                      <w:p w14:paraId="6BD0107B">
                        <w:pPr>
                          <w:spacing w:line="0" w:lineRule="atLeast"/>
                          <w:jc w:val="left"/>
                          <w:rPr>
                            <w:rFonts w:hint="eastAsia" w:ascii="宋体" w:hAnsi="宋体"/>
                            <w:sz w:val="18"/>
                          </w:rPr>
                        </w:pPr>
                        <w:r>
                          <w:rPr>
                            <w:rFonts w:hint="eastAsia" w:ascii="宋体" w:hAnsi="宋体"/>
                            <w:sz w:val="18"/>
                            <w:szCs w:val="18"/>
                          </w:rPr>
                          <w:t>批准</w:t>
                        </w:r>
                        <w:r>
                          <w:rPr>
                            <w:rFonts w:hint="eastAsia" w:ascii="宋体" w:hAnsi="宋体"/>
                            <w:sz w:val="18"/>
                          </w:rPr>
                          <w:t>文号：</w:t>
                        </w:r>
                      </w:p>
                      <w:p w14:paraId="2815360C">
                        <w:pPr>
                          <w:spacing w:line="0" w:lineRule="atLeast"/>
                          <w:jc w:val="left"/>
                        </w:pPr>
                        <w:r>
                          <w:rPr>
                            <w:rFonts w:hint="eastAsia" w:ascii="宋体" w:hAnsi="宋体"/>
                            <w:sz w:val="18"/>
                          </w:rPr>
                          <w:t xml:space="preserve">有效期至：  </w:t>
                        </w:r>
                      </w:p>
                    </w:txbxContent>
                  </v:textbox>
                </v:shape>
              </v:group>
            </w:pict>
          </mc:Fallback>
        </mc:AlternateContent>
      </w:r>
    </w:p>
    <w:p w14:paraId="5F09AB64">
      <w:pPr>
        <w:spacing w:line="400" w:lineRule="exact"/>
        <w:jc w:val="center"/>
        <w:rPr>
          <w:sz w:val="18"/>
          <w:szCs w:val="18"/>
        </w:rPr>
      </w:pPr>
    </w:p>
    <w:p w14:paraId="11011085">
      <w:pPr>
        <w:spacing w:line="400" w:lineRule="exact"/>
        <w:jc w:val="center"/>
        <w:rPr>
          <w:sz w:val="18"/>
          <w:szCs w:val="18"/>
        </w:rPr>
      </w:pPr>
      <w:r>
        <w:rPr>
          <w:kern w:val="0"/>
          <w:sz w:val="18"/>
          <w:szCs w:val="18"/>
        </w:rPr>
        <mc:AlternateContent>
          <mc:Choice Requires="wps">
            <w:drawing>
              <wp:anchor distT="45720" distB="45720" distL="114300" distR="114300" simplePos="0" relativeHeight="251697152" behindDoc="0" locked="0" layoutInCell="1" allowOverlap="1">
                <wp:simplePos x="0" y="0"/>
                <wp:positionH relativeFrom="column">
                  <wp:posOffset>-55245</wp:posOffset>
                </wp:positionH>
                <wp:positionV relativeFrom="paragraph">
                  <wp:posOffset>189230</wp:posOffset>
                </wp:positionV>
                <wp:extent cx="3354705" cy="234950"/>
                <wp:effectExtent l="0" t="0" r="17145" b="12700"/>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34950"/>
                        </a:xfrm>
                        <a:prstGeom prst="rect">
                          <a:avLst/>
                        </a:prstGeom>
                        <a:solidFill>
                          <a:srgbClr val="FFFFFF"/>
                        </a:solidFill>
                        <a:ln w="3175">
                          <a:solidFill>
                            <a:srgbClr val="FFFFFF"/>
                          </a:solidFill>
                          <a:miter lim="800000"/>
                        </a:ln>
                      </wps:spPr>
                      <wps:txbx>
                        <w:txbxContent>
                          <w:p w14:paraId="03DB94E1">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35pt;margin-top:14.9pt;height:18.5pt;width:264.15pt;z-index:251697152;mso-width-relative:page;mso-height-relative:page;" fillcolor="#FFFFFF" filled="t" stroked="t" coordsize="21600,21600" o:gfxdata="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HC9HrUAAAACAEAAA8AAAAAAAAAAQAgAAAAIgAAAGRycy9kb3du&#10;cmV2LnhtbFBLAQIUABQAAAAIAIdO4kA8O8saPAIAAIcEAAAOAAAAAAAAAAEAIAAAACMBAABkcnMv&#10;ZTJvRG9jLnhtbFBLBQYAAAAABgAGAFkBAADRBQAAAAA=&#10;">
                <v:fill on="t" focussize="0,0"/>
                <v:stroke weight="0.25pt" color="#FFFFFF" miterlimit="8" joinstyle="miter"/>
                <v:imagedata o:title=""/>
                <o:lock v:ext="edit" aspectratio="f"/>
                <v:textbox>
                  <w:txbxContent>
                    <w:p w14:paraId="03DB94E1">
                      <w:pPr>
                        <w:spacing w:line="0" w:lineRule="atLeast"/>
                        <w:rPr>
                          <w:sz w:val="18"/>
                          <w:szCs w:val="18"/>
                        </w:rPr>
                      </w:pPr>
                      <w:r>
                        <w:rPr>
                          <w:rFonts w:hint="eastAsia"/>
                          <w:sz w:val="18"/>
                          <w:szCs w:val="18"/>
                        </w:rPr>
                        <w:t>统一社会信用代码：□□□□□□□□□□□□□□□□□□</w:t>
                      </w:r>
                    </w:p>
                  </w:txbxContent>
                </v:textbox>
              </v:shape>
            </w:pict>
          </mc:Fallback>
        </mc:AlternateContent>
      </w:r>
    </w:p>
    <w:p w14:paraId="70E37516">
      <w:pPr>
        <w:spacing w:before="120" w:beforeLines="50"/>
        <w:ind w:left="-945" w:leftChars="-450" w:right="-525" w:rightChars="-250" w:firstLine="990" w:firstLineChars="550"/>
        <w:jc w:val="left"/>
        <w:rPr>
          <w:kern w:val="0"/>
          <w:sz w:val="18"/>
          <w:szCs w:val="18"/>
        </w:rPr>
      </w:pPr>
    </w:p>
    <w:p w14:paraId="610FC4BA">
      <w:pPr>
        <w:ind w:left="-945" w:leftChars="-450" w:right="-525" w:rightChars="-250" w:firstLine="990" w:firstLineChars="550"/>
        <w:jc w:val="left"/>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半年</w:t>
      </w:r>
    </w:p>
    <w:tbl>
      <w:tblPr>
        <w:tblStyle w:val="26"/>
        <w:tblW w:w="9412"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374"/>
        <w:gridCol w:w="524"/>
        <w:gridCol w:w="524"/>
        <w:gridCol w:w="517"/>
        <w:gridCol w:w="527"/>
        <w:gridCol w:w="563"/>
        <w:gridCol w:w="495"/>
        <w:gridCol w:w="726"/>
        <w:gridCol w:w="781"/>
        <w:gridCol w:w="726"/>
        <w:gridCol w:w="753"/>
        <w:gridCol w:w="726"/>
        <w:gridCol w:w="753"/>
        <w:gridCol w:w="811"/>
        <w:gridCol w:w="612"/>
      </w:tblGrid>
      <w:tr w14:paraId="43F6B7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15" w:hRule="atLeast"/>
        </w:trPr>
        <w:tc>
          <w:tcPr>
            <w:tcW w:w="374" w:type="dxa"/>
            <w:noWrap/>
            <w:vAlign w:val="center"/>
          </w:tcPr>
          <w:p w14:paraId="34FAF79A">
            <w:pPr>
              <w:keepNext/>
              <w:spacing w:line="0" w:lineRule="atLeast"/>
              <w:jc w:val="center"/>
              <w:rPr>
                <w:sz w:val="18"/>
                <w:szCs w:val="24"/>
              </w:rPr>
            </w:pPr>
            <w:r>
              <w:rPr>
                <w:sz w:val="18"/>
                <w:szCs w:val="24"/>
              </w:rPr>
              <w:t>船名</w:t>
            </w:r>
          </w:p>
        </w:tc>
        <w:tc>
          <w:tcPr>
            <w:tcW w:w="524" w:type="dxa"/>
            <w:vAlign w:val="center"/>
          </w:tcPr>
          <w:p w14:paraId="1AF9953B">
            <w:pPr>
              <w:keepNext/>
              <w:spacing w:line="0" w:lineRule="atLeast"/>
              <w:jc w:val="center"/>
              <w:rPr>
                <w:sz w:val="18"/>
                <w:szCs w:val="24"/>
              </w:rPr>
            </w:pPr>
            <w:r>
              <w:rPr>
                <w:sz w:val="18"/>
                <w:szCs w:val="24"/>
              </w:rPr>
              <w:t>船舶识别号</w:t>
            </w:r>
          </w:p>
        </w:tc>
        <w:tc>
          <w:tcPr>
            <w:tcW w:w="524" w:type="dxa"/>
            <w:vAlign w:val="center"/>
          </w:tcPr>
          <w:p w14:paraId="73DEBA71">
            <w:pPr>
              <w:keepNext/>
              <w:spacing w:line="0" w:lineRule="atLeast"/>
              <w:jc w:val="center"/>
              <w:rPr>
                <w:sz w:val="18"/>
                <w:szCs w:val="24"/>
              </w:rPr>
            </w:pPr>
            <w:r>
              <w:rPr>
                <w:sz w:val="18"/>
                <w:szCs w:val="24"/>
              </w:rPr>
              <w:t>IMO编号</w:t>
            </w:r>
          </w:p>
        </w:tc>
        <w:tc>
          <w:tcPr>
            <w:tcW w:w="517" w:type="dxa"/>
            <w:vAlign w:val="center"/>
          </w:tcPr>
          <w:p w14:paraId="42A3823A">
            <w:pPr>
              <w:keepNext/>
              <w:spacing w:line="0" w:lineRule="atLeast"/>
              <w:jc w:val="center"/>
              <w:rPr>
                <w:sz w:val="18"/>
                <w:szCs w:val="24"/>
              </w:rPr>
            </w:pPr>
            <w:r>
              <w:rPr>
                <w:sz w:val="18"/>
                <w:szCs w:val="24"/>
              </w:rPr>
              <w:t>船检登记号</w:t>
            </w:r>
          </w:p>
        </w:tc>
        <w:tc>
          <w:tcPr>
            <w:tcW w:w="527" w:type="dxa"/>
            <w:noWrap/>
            <w:vAlign w:val="center"/>
          </w:tcPr>
          <w:p w14:paraId="15C7CA9B">
            <w:pPr>
              <w:keepNext/>
              <w:spacing w:line="0" w:lineRule="atLeast"/>
              <w:jc w:val="center"/>
              <w:rPr>
                <w:sz w:val="18"/>
                <w:szCs w:val="24"/>
              </w:rPr>
            </w:pPr>
            <w:r>
              <w:rPr>
                <w:sz w:val="18"/>
                <w:szCs w:val="24"/>
              </w:rPr>
              <w:t>船舶</w:t>
            </w:r>
          </w:p>
          <w:p w14:paraId="2CB4667D">
            <w:pPr>
              <w:keepNext/>
              <w:spacing w:line="0" w:lineRule="atLeast"/>
              <w:jc w:val="center"/>
              <w:rPr>
                <w:sz w:val="18"/>
                <w:szCs w:val="24"/>
              </w:rPr>
            </w:pPr>
            <w:r>
              <w:rPr>
                <w:sz w:val="18"/>
                <w:szCs w:val="24"/>
              </w:rPr>
              <w:t>类型</w:t>
            </w:r>
          </w:p>
        </w:tc>
        <w:tc>
          <w:tcPr>
            <w:tcW w:w="563" w:type="dxa"/>
            <w:noWrap/>
            <w:vAlign w:val="center"/>
          </w:tcPr>
          <w:p w14:paraId="1FCC9C82">
            <w:pPr>
              <w:keepNext/>
              <w:spacing w:line="0" w:lineRule="atLeast"/>
              <w:jc w:val="center"/>
              <w:rPr>
                <w:sz w:val="18"/>
                <w:szCs w:val="24"/>
              </w:rPr>
            </w:pPr>
            <w:r>
              <w:rPr>
                <w:sz w:val="18"/>
                <w:szCs w:val="24"/>
              </w:rPr>
              <w:t>船旗国</w:t>
            </w:r>
          </w:p>
        </w:tc>
        <w:tc>
          <w:tcPr>
            <w:tcW w:w="495" w:type="dxa"/>
            <w:noWrap/>
            <w:vAlign w:val="center"/>
          </w:tcPr>
          <w:p w14:paraId="079CEB91">
            <w:pPr>
              <w:keepNext/>
              <w:spacing w:line="0" w:lineRule="atLeast"/>
              <w:jc w:val="center"/>
              <w:rPr>
                <w:sz w:val="18"/>
                <w:szCs w:val="24"/>
              </w:rPr>
            </w:pPr>
            <w:r>
              <w:rPr>
                <w:sz w:val="18"/>
                <w:szCs w:val="20"/>
              </w:rPr>
              <w:t>航区</w:t>
            </w:r>
          </w:p>
        </w:tc>
        <w:tc>
          <w:tcPr>
            <w:tcW w:w="726" w:type="dxa"/>
            <w:noWrap/>
            <w:vAlign w:val="center"/>
          </w:tcPr>
          <w:p w14:paraId="2A05BFF7">
            <w:pPr>
              <w:keepNext/>
              <w:spacing w:line="0" w:lineRule="atLeast"/>
              <w:jc w:val="center"/>
              <w:rPr>
                <w:sz w:val="18"/>
                <w:szCs w:val="24"/>
              </w:rPr>
            </w:pPr>
            <w:r>
              <w:rPr>
                <w:sz w:val="18"/>
                <w:szCs w:val="24"/>
              </w:rPr>
              <w:t>总吨</w:t>
            </w:r>
          </w:p>
          <w:p w14:paraId="39A2399A">
            <w:pPr>
              <w:keepNext/>
              <w:spacing w:line="0" w:lineRule="atLeast"/>
              <w:jc w:val="center"/>
              <w:rPr>
                <w:sz w:val="18"/>
                <w:szCs w:val="24"/>
              </w:rPr>
            </w:pPr>
            <w:r>
              <w:rPr>
                <w:sz w:val="18"/>
                <w:szCs w:val="24"/>
              </w:rPr>
              <w:t>（吨位）</w:t>
            </w:r>
          </w:p>
        </w:tc>
        <w:tc>
          <w:tcPr>
            <w:tcW w:w="781" w:type="dxa"/>
            <w:noWrap/>
            <w:vAlign w:val="center"/>
          </w:tcPr>
          <w:p w14:paraId="1F889EBE">
            <w:pPr>
              <w:keepNext/>
              <w:spacing w:line="0" w:lineRule="atLeast"/>
              <w:jc w:val="center"/>
              <w:rPr>
                <w:sz w:val="18"/>
                <w:szCs w:val="24"/>
              </w:rPr>
            </w:pPr>
            <w:r>
              <w:rPr>
                <w:sz w:val="18"/>
                <w:szCs w:val="24"/>
              </w:rPr>
              <w:t>总载重量</w:t>
            </w:r>
          </w:p>
          <w:p w14:paraId="573E91AD">
            <w:pPr>
              <w:keepNext/>
              <w:spacing w:line="0" w:lineRule="atLeast"/>
              <w:jc w:val="center"/>
              <w:rPr>
                <w:sz w:val="18"/>
                <w:szCs w:val="24"/>
              </w:rPr>
            </w:pPr>
            <w:r>
              <w:rPr>
                <w:sz w:val="18"/>
                <w:szCs w:val="24"/>
              </w:rPr>
              <w:t>（吨）</w:t>
            </w:r>
          </w:p>
        </w:tc>
        <w:tc>
          <w:tcPr>
            <w:tcW w:w="726" w:type="dxa"/>
            <w:noWrap/>
            <w:vAlign w:val="center"/>
          </w:tcPr>
          <w:p w14:paraId="16676B99">
            <w:pPr>
              <w:keepNext/>
              <w:spacing w:line="0" w:lineRule="atLeast"/>
              <w:jc w:val="center"/>
              <w:rPr>
                <w:sz w:val="18"/>
                <w:szCs w:val="24"/>
              </w:rPr>
            </w:pPr>
            <w:r>
              <w:rPr>
                <w:sz w:val="18"/>
                <w:szCs w:val="24"/>
              </w:rPr>
              <w:t>净载重量</w:t>
            </w:r>
          </w:p>
          <w:p w14:paraId="18978694">
            <w:pPr>
              <w:keepNext/>
              <w:spacing w:line="0" w:lineRule="atLeast"/>
              <w:jc w:val="center"/>
              <w:rPr>
                <w:sz w:val="18"/>
                <w:szCs w:val="24"/>
              </w:rPr>
            </w:pPr>
            <w:r>
              <w:rPr>
                <w:sz w:val="18"/>
                <w:szCs w:val="24"/>
              </w:rPr>
              <w:t>（吨）</w:t>
            </w:r>
          </w:p>
        </w:tc>
        <w:tc>
          <w:tcPr>
            <w:tcW w:w="753" w:type="dxa"/>
            <w:noWrap/>
            <w:vAlign w:val="center"/>
          </w:tcPr>
          <w:p w14:paraId="0812A5E0">
            <w:pPr>
              <w:keepNext/>
              <w:spacing w:line="0" w:lineRule="atLeast"/>
              <w:jc w:val="center"/>
              <w:rPr>
                <w:sz w:val="18"/>
                <w:szCs w:val="24"/>
              </w:rPr>
            </w:pPr>
            <w:r>
              <w:rPr>
                <w:sz w:val="18"/>
                <w:szCs w:val="24"/>
              </w:rPr>
              <w:t>载客量</w:t>
            </w:r>
          </w:p>
          <w:p w14:paraId="4E722823">
            <w:pPr>
              <w:keepNext/>
              <w:spacing w:line="0" w:lineRule="atLeast"/>
              <w:jc w:val="center"/>
              <w:rPr>
                <w:sz w:val="18"/>
                <w:szCs w:val="24"/>
              </w:rPr>
            </w:pPr>
            <w:r>
              <w:rPr>
                <w:sz w:val="18"/>
                <w:szCs w:val="24"/>
              </w:rPr>
              <w:t>（客位）</w:t>
            </w:r>
          </w:p>
        </w:tc>
        <w:tc>
          <w:tcPr>
            <w:tcW w:w="726" w:type="dxa"/>
            <w:noWrap/>
            <w:vAlign w:val="center"/>
          </w:tcPr>
          <w:p w14:paraId="0C7AB58A">
            <w:pPr>
              <w:keepNext/>
              <w:spacing w:line="0" w:lineRule="atLeast"/>
              <w:jc w:val="center"/>
              <w:rPr>
                <w:sz w:val="18"/>
                <w:szCs w:val="24"/>
              </w:rPr>
            </w:pPr>
            <w:r>
              <w:rPr>
                <w:sz w:val="18"/>
                <w:szCs w:val="24"/>
              </w:rPr>
              <w:t>集装箱位</w:t>
            </w:r>
          </w:p>
          <w:p w14:paraId="5A93150C">
            <w:pPr>
              <w:keepNext/>
              <w:spacing w:line="0" w:lineRule="atLeast"/>
              <w:jc w:val="center"/>
              <w:rPr>
                <w:sz w:val="18"/>
                <w:szCs w:val="24"/>
              </w:rPr>
            </w:pPr>
            <w:r>
              <w:rPr>
                <w:sz w:val="18"/>
                <w:szCs w:val="24"/>
              </w:rPr>
              <w:t>（TEU）</w:t>
            </w:r>
          </w:p>
        </w:tc>
        <w:tc>
          <w:tcPr>
            <w:tcW w:w="753" w:type="dxa"/>
            <w:noWrap/>
            <w:vAlign w:val="center"/>
          </w:tcPr>
          <w:p w14:paraId="579B43C0">
            <w:pPr>
              <w:keepNext/>
              <w:spacing w:line="0" w:lineRule="atLeast"/>
              <w:jc w:val="center"/>
              <w:rPr>
                <w:sz w:val="18"/>
                <w:szCs w:val="24"/>
              </w:rPr>
            </w:pPr>
            <w:r>
              <w:rPr>
                <w:sz w:val="18"/>
                <w:szCs w:val="24"/>
              </w:rPr>
              <w:t>主机功率</w:t>
            </w:r>
          </w:p>
          <w:p w14:paraId="7A830725">
            <w:pPr>
              <w:keepNext/>
              <w:spacing w:line="0" w:lineRule="atLeast"/>
              <w:jc w:val="center"/>
              <w:rPr>
                <w:sz w:val="18"/>
                <w:szCs w:val="24"/>
              </w:rPr>
            </w:pPr>
            <w:r>
              <w:rPr>
                <w:sz w:val="18"/>
                <w:szCs w:val="24"/>
              </w:rPr>
              <w:t>（千瓦）</w:t>
            </w:r>
          </w:p>
        </w:tc>
        <w:tc>
          <w:tcPr>
            <w:tcW w:w="811" w:type="dxa"/>
            <w:vAlign w:val="center"/>
          </w:tcPr>
          <w:p w14:paraId="0FB613F3">
            <w:pPr>
              <w:keepNext/>
              <w:spacing w:line="0" w:lineRule="atLeast"/>
              <w:jc w:val="center"/>
              <w:rPr>
                <w:sz w:val="18"/>
                <w:szCs w:val="24"/>
              </w:rPr>
            </w:pPr>
            <w:r>
              <w:rPr>
                <w:sz w:val="18"/>
                <w:szCs w:val="24"/>
              </w:rPr>
              <w:t>副机功率</w:t>
            </w:r>
          </w:p>
          <w:p w14:paraId="57280E58">
            <w:pPr>
              <w:keepNext/>
              <w:spacing w:line="0" w:lineRule="atLeast"/>
              <w:jc w:val="center"/>
              <w:rPr>
                <w:sz w:val="18"/>
                <w:szCs w:val="24"/>
              </w:rPr>
            </w:pPr>
            <w:r>
              <w:rPr>
                <w:sz w:val="18"/>
                <w:szCs w:val="24"/>
              </w:rPr>
              <w:t>（千瓦）</w:t>
            </w:r>
          </w:p>
        </w:tc>
        <w:tc>
          <w:tcPr>
            <w:tcW w:w="612" w:type="dxa"/>
            <w:vAlign w:val="center"/>
          </w:tcPr>
          <w:p w14:paraId="36BB213B">
            <w:pPr>
              <w:keepNext/>
              <w:spacing w:line="0" w:lineRule="atLeast"/>
              <w:jc w:val="center"/>
              <w:rPr>
                <w:sz w:val="18"/>
                <w:szCs w:val="24"/>
              </w:rPr>
            </w:pPr>
            <w:r>
              <w:rPr>
                <w:sz w:val="18"/>
                <w:szCs w:val="24"/>
              </w:rPr>
              <w:t>船舶建造年份</w:t>
            </w:r>
          </w:p>
        </w:tc>
      </w:tr>
      <w:tr w14:paraId="1F26F1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6AE73552">
            <w:pPr>
              <w:jc w:val="center"/>
              <w:rPr>
                <w:sz w:val="18"/>
                <w:szCs w:val="18"/>
              </w:rPr>
            </w:pPr>
            <w:r>
              <w:rPr>
                <w:sz w:val="18"/>
                <w:szCs w:val="18"/>
              </w:rPr>
              <w:t>甲</w:t>
            </w:r>
          </w:p>
        </w:tc>
        <w:tc>
          <w:tcPr>
            <w:tcW w:w="524" w:type="dxa"/>
            <w:vAlign w:val="center"/>
          </w:tcPr>
          <w:p w14:paraId="42F5867F">
            <w:pPr>
              <w:jc w:val="center"/>
              <w:rPr>
                <w:sz w:val="18"/>
                <w:szCs w:val="18"/>
              </w:rPr>
            </w:pPr>
            <w:r>
              <w:rPr>
                <w:sz w:val="18"/>
                <w:szCs w:val="18"/>
              </w:rPr>
              <w:t>乙</w:t>
            </w:r>
          </w:p>
        </w:tc>
        <w:tc>
          <w:tcPr>
            <w:tcW w:w="524" w:type="dxa"/>
            <w:vAlign w:val="center"/>
          </w:tcPr>
          <w:p w14:paraId="60358BC7">
            <w:pPr>
              <w:jc w:val="center"/>
              <w:rPr>
                <w:sz w:val="18"/>
                <w:szCs w:val="18"/>
              </w:rPr>
            </w:pPr>
            <w:r>
              <w:rPr>
                <w:sz w:val="18"/>
                <w:szCs w:val="18"/>
              </w:rPr>
              <w:t>丙</w:t>
            </w:r>
          </w:p>
        </w:tc>
        <w:tc>
          <w:tcPr>
            <w:tcW w:w="517" w:type="dxa"/>
            <w:vAlign w:val="center"/>
          </w:tcPr>
          <w:p w14:paraId="014042BD">
            <w:pPr>
              <w:jc w:val="center"/>
              <w:rPr>
                <w:sz w:val="18"/>
                <w:szCs w:val="18"/>
              </w:rPr>
            </w:pPr>
            <w:r>
              <w:rPr>
                <w:sz w:val="18"/>
                <w:szCs w:val="18"/>
              </w:rPr>
              <w:t>丁</w:t>
            </w:r>
          </w:p>
        </w:tc>
        <w:tc>
          <w:tcPr>
            <w:tcW w:w="527" w:type="dxa"/>
            <w:noWrap/>
            <w:vAlign w:val="center"/>
          </w:tcPr>
          <w:p w14:paraId="194D004A">
            <w:pPr>
              <w:jc w:val="center"/>
              <w:rPr>
                <w:sz w:val="18"/>
                <w:szCs w:val="18"/>
              </w:rPr>
            </w:pPr>
            <w:r>
              <w:rPr>
                <w:sz w:val="18"/>
                <w:szCs w:val="18"/>
              </w:rPr>
              <w:t>戊</w:t>
            </w:r>
          </w:p>
        </w:tc>
        <w:tc>
          <w:tcPr>
            <w:tcW w:w="563" w:type="dxa"/>
            <w:noWrap/>
            <w:vAlign w:val="center"/>
          </w:tcPr>
          <w:p w14:paraId="3A10D021">
            <w:pPr>
              <w:jc w:val="center"/>
              <w:rPr>
                <w:sz w:val="18"/>
                <w:szCs w:val="18"/>
              </w:rPr>
            </w:pPr>
            <w:r>
              <w:rPr>
                <w:sz w:val="18"/>
                <w:szCs w:val="18"/>
              </w:rPr>
              <w:t>己</w:t>
            </w:r>
          </w:p>
        </w:tc>
        <w:tc>
          <w:tcPr>
            <w:tcW w:w="495" w:type="dxa"/>
            <w:noWrap/>
            <w:vAlign w:val="center"/>
          </w:tcPr>
          <w:p w14:paraId="320D5EA3">
            <w:pPr>
              <w:jc w:val="center"/>
              <w:rPr>
                <w:sz w:val="18"/>
                <w:szCs w:val="18"/>
              </w:rPr>
            </w:pPr>
            <w:r>
              <w:rPr>
                <w:sz w:val="18"/>
                <w:szCs w:val="18"/>
              </w:rPr>
              <w:t>庚</w:t>
            </w:r>
          </w:p>
        </w:tc>
        <w:tc>
          <w:tcPr>
            <w:tcW w:w="726" w:type="dxa"/>
            <w:noWrap/>
            <w:vAlign w:val="center"/>
          </w:tcPr>
          <w:p w14:paraId="45F470E0">
            <w:pPr>
              <w:jc w:val="center"/>
              <w:rPr>
                <w:sz w:val="18"/>
                <w:szCs w:val="18"/>
              </w:rPr>
            </w:pPr>
            <w:r>
              <w:rPr>
                <w:sz w:val="18"/>
                <w:szCs w:val="18"/>
              </w:rPr>
              <w:t>01</w:t>
            </w:r>
          </w:p>
        </w:tc>
        <w:tc>
          <w:tcPr>
            <w:tcW w:w="781" w:type="dxa"/>
            <w:noWrap/>
            <w:vAlign w:val="center"/>
          </w:tcPr>
          <w:p w14:paraId="4D9B1D29">
            <w:pPr>
              <w:jc w:val="center"/>
              <w:rPr>
                <w:sz w:val="18"/>
                <w:szCs w:val="18"/>
              </w:rPr>
            </w:pPr>
            <w:r>
              <w:rPr>
                <w:sz w:val="18"/>
                <w:szCs w:val="18"/>
              </w:rPr>
              <w:t>02</w:t>
            </w:r>
          </w:p>
        </w:tc>
        <w:tc>
          <w:tcPr>
            <w:tcW w:w="726" w:type="dxa"/>
            <w:noWrap/>
            <w:vAlign w:val="center"/>
          </w:tcPr>
          <w:p w14:paraId="52BA9B4A">
            <w:pPr>
              <w:jc w:val="center"/>
              <w:rPr>
                <w:sz w:val="18"/>
                <w:szCs w:val="18"/>
              </w:rPr>
            </w:pPr>
            <w:r>
              <w:rPr>
                <w:sz w:val="18"/>
                <w:szCs w:val="18"/>
              </w:rPr>
              <w:t>03</w:t>
            </w:r>
          </w:p>
        </w:tc>
        <w:tc>
          <w:tcPr>
            <w:tcW w:w="753" w:type="dxa"/>
            <w:noWrap/>
            <w:vAlign w:val="center"/>
          </w:tcPr>
          <w:p w14:paraId="5BE44737">
            <w:pPr>
              <w:jc w:val="center"/>
              <w:rPr>
                <w:sz w:val="18"/>
                <w:szCs w:val="18"/>
              </w:rPr>
            </w:pPr>
            <w:r>
              <w:rPr>
                <w:sz w:val="18"/>
                <w:szCs w:val="18"/>
              </w:rPr>
              <w:t>04</w:t>
            </w:r>
          </w:p>
        </w:tc>
        <w:tc>
          <w:tcPr>
            <w:tcW w:w="726" w:type="dxa"/>
            <w:noWrap/>
            <w:vAlign w:val="center"/>
          </w:tcPr>
          <w:p w14:paraId="5F8CE0F2">
            <w:pPr>
              <w:jc w:val="center"/>
              <w:rPr>
                <w:sz w:val="18"/>
                <w:szCs w:val="18"/>
              </w:rPr>
            </w:pPr>
            <w:r>
              <w:rPr>
                <w:sz w:val="18"/>
                <w:szCs w:val="18"/>
              </w:rPr>
              <w:t>05</w:t>
            </w:r>
          </w:p>
        </w:tc>
        <w:tc>
          <w:tcPr>
            <w:tcW w:w="753" w:type="dxa"/>
            <w:noWrap/>
            <w:vAlign w:val="center"/>
          </w:tcPr>
          <w:p w14:paraId="3A9E8732">
            <w:pPr>
              <w:jc w:val="center"/>
              <w:rPr>
                <w:sz w:val="18"/>
                <w:szCs w:val="18"/>
              </w:rPr>
            </w:pPr>
            <w:r>
              <w:rPr>
                <w:sz w:val="18"/>
                <w:szCs w:val="18"/>
              </w:rPr>
              <w:t>06</w:t>
            </w:r>
          </w:p>
        </w:tc>
        <w:tc>
          <w:tcPr>
            <w:tcW w:w="811" w:type="dxa"/>
            <w:vAlign w:val="center"/>
          </w:tcPr>
          <w:p w14:paraId="6EB5567D">
            <w:pPr>
              <w:jc w:val="center"/>
              <w:rPr>
                <w:sz w:val="18"/>
                <w:szCs w:val="18"/>
              </w:rPr>
            </w:pPr>
            <w:r>
              <w:rPr>
                <w:sz w:val="18"/>
                <w:szCs w:val="18"/>
              </w:rPr>
              <w:t>07</w:t>
            </w:r>
          </w:p>
        </w:tc>
        <w:tc>
          <w:tcPr>
            <w:tcW w:w="612" w:type="dxa"/>
            <w:vAlign w:val="center"/>
          </w:tcPr>
          <w:p w14:paraId="3DC3E4A2">
            <w:pPr>
              <w:jc w:val="center"/>
              <w:rPr>
                <w:sz w:val="18"/>
                <w:szCs w:val="18"/>
              </w:rPr>
            </w:pPr>
            <w:r>
              <w:rPr>
                <w:sz w:val="18"/>
                <w:szCs w:val="18"/>
              </w:rPr>
              <w:t>辛</w:t>
            </w:r>
          </w:p>
        </w:tc>
      </w:tr>
      <w:tr w14:paraId="742354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341E80A1">
            <w:pPr>
              <w:jc w:val="center"/>
              <w:rPr>
                <w:sz w:val="18"/>
                <w:szCs w:val="18"/>
              </w:rPr>
            </w:pPr>
          </w:p>
        </w:tc>
        <w:tc>
          <w:tcPr>
            <w:tcW w:w="524" w:type="dxa"/>
          </w:tcPr>
          <w:p w14:paraId="113974C9">
            <w:pPr>
              <w:jc w:val="center"/>
              <w:rPr>
                <w:sz w:val="18"/>
                <w:szCs w:val="18"/>
              </w:rPr>
            </w:pPr>
          </w:p>
        </w:tc>
        <w:tc>
          <w:tcPr>
            <w:tcW w:w="524" w:type="dxa"/>
            <w:vAlign w:val="center"/>
          </w:tcPr>
          <w:p w14:paraId="644203C1">
            <w:pPr>
              <w:jc w:val="center"/>
              <w:rPr>
                <w:sz w:val="18"/>
                <w:szCs w:val="18"/>
              </w:rPr>
            </w:pPr>
          </w:p>
        </w:tc>
        <w:tc>
          <w:tcPr>
            <w:tcW w:w="517" w:type="dxa"/>
            <w:vAlign w:val="center"/>
          </w:tcPr>
          <w:p w14:paraId="539700EB">
            <w:pPr>
              <w:jc w:val="center"/>
              <w:rPr>
                <w:sz w:val="18"/>
                <w:szCs w:val="18"/>
              </w:rPr>
            </w:pPr>
          </w:p>
        </w:tc>
        <w:tc>
          <w:tcPr>
            <w:tcW w:w="527" w:type="dxa"/>
            <w:noWrap/>
            <w:vAlign w:val="center"/>
          </w:tcPr>
          <w:p w14:paraId="630B103C">
            <w:pPr>
              <w:jc w:val="center"/>
              <w:rPr>
                <w:sz w:val="18"/>
                <w:szCs w:val="18"/>
              </w:rPr>
            </w:pPr>
          </w:p>
        </w:tc>
        <w:tc>
          <w:tcPr>
            <w:tcW w:w="563" w:type="dxa"/>
            <w:noWrap/>
            <w:vAlign w:val="center"/>
          </w:tcPr>
          <w:p w14:paraId="3A7AB7F9">
            <w:pPr>
              <w:jc w:val="center"/>
              <w:rPr>
                <w:sz w:val="18"/>
                <w:szCs w:val="18"/>
              </w:rPr>
            </w:pPr>
          </w:p>
        </w:tc>
        <w:tc>
          <w:tcPr>
            <w:tcW w:w="495" w:type="dxa"/>
            <w:noWrap/>
            <w:vAlign w:val="center"/>
          </w:tcPr>
          <w:p w14:paraId="10F08DB2">
            <w:pPr>
              <w:jc w:val="center"/>
              <w:rPr>
                <w:sz w:val="18"/>
                <w:szCs w:val="18"/>
              </w:rPr>
            </w:pPr>
          </w:p>
        </w:tc>
        <w:tc>
          <w:tcPr>
            <w:tcW w:w="726" w:type="dxa"/>
            <w:noWrap/>
            <w:vAlign w:val="center"/>
          </w:tcPr>
          <w:p w14:paraId="7778AF04">
            <w:pPr>
              <w:jc w:val="center"/>
              <w:rPr>
                <w:sz w:val="18"/>
                <w:szCs w:val="18"/>
              </w:rPr>
            </w:pPr>
          </w:p>
        </w:tc>
        <w:tc>
          <w:tcPr>
            <w:tcW w:w="781" w:type="dxa"/>
            <w:noWrap/>
            <w:vAlign w:val="center"/>
          </w:tcPr>
          <w:p w14:paraId="6BDF25FC">
            <w:pPr>
              <w:jc w:val="center"/>
              <w:rPr>
                <w:sz w:val="18"/>
                <w:szCs w:val="18"/>
              </w:rPr>
            </w:pPr>
          </w:p>
        </w:tc>
        <w:tc>
          <w:tcPr>
            <w:tcW w:w="726" w:type="dxa"/>
            <w:noWrap/>
            <w:vAlign w:val="center"/>
          </w:tcPr>
          <w:p w14:paraId="6AC1265C">
            <w:pPr>
              <w:jc w:val="center"/>
              <w:rPr>
                <w:sz w:val="18"/>
                <w:szCs w:val="18"/>
              </w:rPr>
            </w:pPr>
          </w:p>
        </w:tc>
        <w:tc>
          <w:tcPr>
            <w:tcW w:w="753" w:type="dxa"/>
            <w:noWrap/>
            <w:vAlign w:val="center"/>
          </w:tcPr>
          <w:p w14:paraId="0EE99455">
            <w:pPr>
              <w:jc w:val="center"/>
              <w:rPr>
                <w:sz w:val="18"/>
                <w:szCs w:val="18"/>
              </w:rPr>
            </w:pPr>
          </w:p>
        </w:tc>
        <w:tc>
          <w:tcPr>
            <w:tcW w:w="726" w:type="dxa"/>
            <w:noWrap/>
            <w:vAlign w:val="center"/>
          </w:tcPr>
          <w:p w14:paraId="31EC2C7D">
            <w:pPr>
              <w:jc w:val="center"/>
              <w:rPr>
                <w:sz w:val="18"/>
                <w:szCs w:val="18"/>
              </w:rPr>
            </w:pPr>
          </w:p>
        </w:tc>
        <w:tc>
          <w:tcPr>
            <w:tcW w:w="753" w:type="dxa"/>
            <w:noWrap/>
            <w:vAlign w:val="center"/>
          </w:tcPr>
          <w:p w14:paraId="4C73864F">
            <w:pPr>
              <w:jc w:val="center"/>
              <w:rPr>
                <w:sz w:val="18"/>
                <w:szCs w:val="18"/>
              </w:rPr>
            </w:pPr>
          </w:p>
        </w:tc>
        <w:tc>
          <w:tcPr>
            <w:tcW w:w="811" w:type="dxa"/>
            <w:vAlign w:val="center"/>
          </w:tcPr>
          <w:p w14:paraId="06F468CF">
            <w:pPr>
              <w:jc w:val="center"/>
              <w:rPr>
                <w:sz w:val="18"/>
                <w:szCs w:val="18"/>
              </w:rPr>
            </w:pPr>
          </w:p>
        </w:tc>
        <w:tc>
          <w:tcPr>
            <w:tcW w:w="612" w:type="dxa"/>
            <w:vAlign w:val="center"/>
          </w:tcPr>
          <w:p w14:paraId="69657416">
            <w:pPr>
              <w:jc w:val="center"/>
              <w:rPr>
                <w:sz w:val="18"/>
                <w:szCs w:val="18"/>
              </w:rPr>
            </w:pPr>
          </w:p>
        </w:tc>
      </w:tr>
      <w:tr w14:paraId="19D273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0A63D014">
            <w:pPr>
              <w:jc w:val="center"/>
              <w:rPr>
                <w:sz w:val="18"/>
                <w:szCs w:val="18"/>
              </w:rPr>
            </w:pPr>
          </w:p>
        </w:tc>
        <w:tc>
          <w:tcPr>
            <w:tcW w:w="524" w:type="dxa"/>
          </w:tcPr>
          <w:p w14:paraId="323244FE">
            <w:pPr>
              <w:jc w:val="center"/>
              <w:rPr>
                <w:sz w:val="18"/>
                <w:szCs w:val="18"/>
              </w:rPr>
            </w:pPr>
          </w:p>
        </w:tc>
        <w:tc>
          <w:tcPr>
            <w:tcW w:w="524" w:type="dxa"/>
            <w:vAlign w:val="center"/>
          </w:tcPr>
          <w:p w14:paraId="4D8D80D1">
            <w:pPr>
              <w:jc w:val="center"/>
              <w:rPr>
                <w:sz w:val="18"/>
                <w:szCs w:val="18"/>
              </w:rPr>
            </w:pPr>
          </w:p>
        </w:tc>
        <w:tc>
          <w:tcPr>
            <w:tcW w:w="517" w:type="dxa"/>
            <w:vAlign w:val="center"/>
          </w:tcPr>
          <w:p w14:paraId="4893A2C6">
            <w:pPr>
              <w:jc w:val="center"/>
              <w:rPr>
                <w:sz w:val="18"/>
                <w:szCs w:val="18"/>
              </w:rPr>
            </w:pPr>
          </w:p>
        </w:tc>
        <w:tc>
          <w:tcPr>
            <w:tcW w:w="527" w:type="dxa"/>
            <w:noWrap/>
            <w:vAlign w:val="center"/>
          </w:tcPr>
          <w:p w14:paraId="62D85F64">
            <w:pPr>
              <w:jc w:val="center"/>
              <w:rPr>
                <w:sz w:val="18"/>
                <w:szCs w:val="18"/>
              </w:rPr>
            </w:pPr>
          </w:p>
        </w:tc>
        <w:tc>
          <w:tcPr>
            <w:tcW w:w="563" w:type="dxa"/>
            <w:noWrap/>
            <w:vAlign w:val="center"/>
          </w:tcPr>
          <w:p w14:paraId="21D07AE3">
            <w:pPr>
              <w:jc w:val="center"/>
              <w:rPr>
                <w:sz w:val="18"/>
                <w:szCs w:val="18"/>
              </w:rPr>
            </w:pPr>
          </w:p>
        </w:tc>
        <w:tc>
          <w:tcPr>
            <w:tcW w:w="495" w:type="dxa"/>
            <w:noWrap/>
            <w:vAlign w:val="center"/>
          </w:tcPr>
          <w:p w14:paraId="56071E18">
            <w:pPr>
              <w:jc w:val="center"/>
              <w:rPr>
                <w:sz w:val="18"/>
                <w:szCs w:val="18"/>
              </w:rPr>
            </w:pPr>
          </w:p>
        </w:tc>
        <w:tc>
          <w:tcPr>
            <w:tcW w:w="726" w:type="dxa"/>
            <w:noWrap/>
            <w:vAlign w:val="center"/>
          </w:tcPr>
          <w:p w14:paraId="6A1A716F">
            <w:pPr>
              <w:jc w:val="center"/>
              <w:rPr>
                <w:sz w:val="18"/>
                <w:szCs w:val="18"/>
              </w:rPr>
            </w:pPr>
          </w:p>
        </w:tc>
        <w:tc>
          <w:tcPr>
            <w:tcW w:w="781" w:type="dxa"/>
            <w:noWrap/>
            <w:vAlign w:val="center"/>
          </w:tcPr>
          <w:p w14:paraId="137E8CB0">
            <w:pPr>
              <w:jc w:val="center"/>
              <w:rPr>
                <w:sz w:val="18"/>
                <w:szCs w:val="18"/>
              </w:rPr>
            </w:pPr>
          </w:p>
        </w:tc>
        <w:tc>
          <w:tcPr>
            <w:tcW w:w="726" w:type="dxa"/>
            <w:noWrap/>
            <w:vAlign w:val="center"/>
          </w:tcPr>
          <w:p w14:paraId="78E7FBD9">
            <w:pPr>
              <w:jc w:val="center"/>
              <w:rPr>
                <w:sz w:val="18"/>
                <w:szCs w:val="18"/>
              </w:rPr>
            </w:pPr>
          </w:p>
        </w:tc>
        <w:tc>
          <w:tcPr>
            <w:tcW w:w="753" w:type="dxa"/>
            <w:noWrap/>
            <w:vAlign w:val="center"/>
          </w:tcPr>
          <w:p w14:paraId="76B5B1B5">
            <w:pPr>
              <w:jc w:val="center"/>
              <w:rPr>
                <w:sz w:val="18"/>
                <w:szCs w:val="18"/>
              </w:rPr>
            </w:pPr>
          </w:p>
        </w:tc>
        <w:tc>
          <w:tcPr>
            <w:tcW w:w="726" w:type="dxa"/>
            <w:noWrap/>
            <w:vAlign w:val="center"/>
          </w:tcPr>
          <w:p w14:paraId="336F72F4">
            <w:pPr>
              <w:jc w:val="center"/>
              <w:rPr>
                <w:sz w:val="18"/>
                <w:szCs w:val="18"/>
              </w:rPr>
            </w:pPr>
          </w:p>
        </w:tc>
        <w:tc>
          <w:tcPr>
            <w:tcW w:w="753" w:type="dxa"/>
            <w:noWrap/>
            <w:vAlign w:val="center"/>
          </w:tcPr>
          <w:p w14:paraId="5599BA67">
            <w:pPr>
              <w:jc w:val="center"/>
              <w:rPr>
                <w:sz w:val="18"/>
                <w:szCs w:val="18"/>
              </w:rPr>
            </w:pPr>
          </w:p>
        </w:tc>
        <w:tc>
          <w:tcPr>
            <w:tcW w:w="811" w:type="dxa"/>
            <w:vAlign w:val="center"/>
          </w:tcPr>
          <w:p w14:paraId="0590F15D">
            <w:pPr>
              <w:jc w:val="center"/>
              <w:rPr>
                <w:sz w:val="18"/>
                <w:szCs w:val="18"/>
              </w:rPr>
            </w:pPr>
          </w:p>
        </w:tc>
        <w:tc>
          <w:tcPr>
            <w:tcW w:w="612" w:type="dxa"/>
            <w:vAlign w:val="center"/>
          </w:tcPr>
          <w:p w14:paraId="24883E80">
            <w:pPr>
              <w:jc w:val="center"/>
              <w:rPr>
                <w:sz w:val="18"/>
                <w:szCs w:val="18"/>
              </w:rPr>
            </w:pPr>
          </w:p>
        </w:tc>
      </w:tr>
      <w:tr w14:paraId="59678D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39A37FB5">
            <w:pPr>
              <w:jc w:val="center"/>
              <w:rPr>
                <w:sz w:val="18"/>
                <w:szCs w:val="18"/>
              </w:rPr>
            </w:pPr>
          </w:p>
        </w:tc>
        <w:tc>
          <w:tcPr>
            <w:tcW w:w="524" w:type="dxa"/>
          </w:tcPr>
          <w:p w14:paraId="50670B6F">
            <w:pPr>
              <w:jc w:val="center"/>
              <w:rPr>
                <w:sz w:val="18"/>
                <w:szCs w:val="18"/>
              </w:rPr>
            </w:pPr>
          </w:p>
        </w:tc>
        <w:tc>
          <w:tcPr>
            <w:tcW w:w="524" w:type="dxa"/>
            <w:vAlign w:val="center"/>
          </w:tcPr>
          <w:p w14:paraId="1C2E8282">
            <w:pPr>
              <w:jc w:val="center"/>
              <w:rPr>
                <w:sz w:val="18"/>
                <w:szCs w:val="18"/>
              </w:rPr>
            </w:pPr>
          </w:p>
        </w:tc>
        <w:tc>
          <w:tcPr>
            <w:tcW w:w="517" w:type="dxa"/>
            <w:vAlign w:val="center"/>
          </w:tcPr>
          <w:p w14:paraId="3F517F42">
            <w:pPr>
              <w:jc w:val="center"/>
              <w:rPr>
                <w:sz w:val="18"/>
                <w:szCs w:val="18"/>
              </w:rPr>
            </w:pPr>
          </w:p>
        </w:tc>
        <w:tc>
          <w:tcPr>
            <w:tcW w:w="527" w:type="dxa"/>
            <w:noWrap/>
            <w:vAlign w:val="center"/>
          </w:tcPr>
          <w:p w14:paraId="348BCC23">
            <w:pPr>
              <w:jc w:val="center"/>
              <w:rPr>
                <w:sz w:val="18"/>
                <w:szCs w:val="18"/>
              </w:rPr>
            </w:pPr>
          </w:p>
        </w:tc>
        <w:tc>
          <w:tcPr>
            <w:tcW w:w="563" w:type="dxa"/>
            <w:noWrap/>
            <w:vAlign w:val="center"/>
          </w:tcPr>
          <w:p w14:paraId="7223274A">
            <w:pPr>
              <w:jc w:val="center"/>
              <w:rPr>
                <w:sz w:val="18"/>
                <w:szCs w:val="18"/>
              </w:rPr>
            </w:pPr>
          </w:p>
        </w:tc>
        <w:tc>
          <w:tcPr>
            <w:tcW w:w="495" w:type="dxa"/>
            <w:noWrap/>
            <w:vAlign w:val="center"/>
          </w:tcPr>
          <w:p w14:paraId="49A73426">
            <w:pPr>
              <w:jc w:val="center"/>
              <w:rPr>
                <w:sz w:val="18"/>
                <w:szCs w:val="18"/>
              </w:rPr>
            </w:pPr>
          </w:p>
        </w:tc>
        <w:tc>
          <w:tcPr>
            <w:tcW w:w="726" w:type="dxa"/>
            <w:noWrap/>
            <w:vAlign w:val="center"/>
          </w:tcPr>
          <w:p w14:paraId="2E886FCC">
            <w:pPr>
              <w:jc w:val="center"/>
              <w:rPr>
                <w:sz w:val="18"/>
                <w:szCs w:val="18"/>
              </w:rPr>
            </w:pPr>
          </w:p>
        </w:tc>
        <w:tc>
          <w:tcPr>
            <w:tcW w:w="781" w:type="dxa"/>
            <w:noWrap/>
            <w:vAlign w:val="center"/>
          </w:tcPr>
          <w:p w14:paraId="43359E5B">
            <w:pPr>
              <w:jc w:val="center"/>
              <w:rPr>
                <w:sz w:val="18"/>
                <w:szCs w:val="18"/>
              </w:rPr>
            </w:pPr>
          </w:p>
        </w:tc>
        <w:tc>
          <w:tcPr>
            <w:tcW w:w="726" w:type="dxa"/>
            <w:noWrap/>
            <w:vAlign w:val="center"/>
          </w:tcPr>
          <w:p w14:paraId="7B08DA34">
            <w:pPr>
              <w:jc w:val="center"/>
              <w:rPr>
                <w:sz w:val="18"/>
                <w:szCs w:val="18"/>
              </w:rPr>
            </w:pPr>
          </w:p>
        </w:tc>
        <w:tc>
          <w:tcPr>
            <w:tcW w:w="753" w:type="dxa"/>
            <w:noWrap/>
            <w:vAlign w:val="center"/>
          </w:tcPr>
          <w:p w14:paraId="1DA7F23B">
            <w:pPr>
              <w:jc w:val="center"/>
              <w:rPr>
                <w:sz w:val="18"/>
                <w:szCs w:val="18"/>
              </w:rPr>
            </w:pPr>
          </w:p>
        </w:tc>
        <w:tc>
          <w:tcPr>
            <w:tcW w:w="726" w:type="dxa"/>
            <w:noWrap/>
            <w:vAlign w:val="center"/>
          </w:tcPr>
          <w:p w14:paraId="4F04864B">
            <w:pPr>
              <w:jc w:val="center"/>
              <w:rPr>
                <w:sz w:val="18"/>
                <w:szCs w:val="18"/>
              </w:rPr>
            </w:pPr>
          </w:p>
        </w:tc>
        <w:tc>
          <w:tcPr>
            <w:tcW w:w="753" w:type="dxa"/>
            <w:noWrap/>
            <w:vAlign w:val="center"/>
          </w:tcPr>
          <w:p w14:paraId="7BA0C24F">
            <w:pPr>
              <w:jc w:val="center"/>
              <w:rPr>
                <w:sz w:val="18"/>
                <w:szCs w:val="18"/>
              </w:rPr>
            </w:pPr>
          </w:p>
        </w:tc>
        <w:tc>
          <w:tcPr>
            <w:tcW w:w="811" w:type="dxa"/>
            <w:vAlign w:val="center"/>
          </w:tcPr>
          <w:p w14:paraId="614B5373">
            <w:pPr>
              <w:jc w:val="center"/>
              <w:rPr>
                <w:sz w:val="18"/>
                <w:szCs w:val="18"/>
              </w:rPr>
            </w:pPr>
          </w:p>
        </w:tc>
        <w:tc>
          <w:tcPr>
            <w:tcW w:w="612" w:type="dxa"/>
            <w:vAlign w:val="center"/>
          </w:tcPr>
          <w:p w14:paraId="21CD3B45">
            <w:pPr>
              <w:jc w:val="center"/>
              <w:rPr>
                <w:sz w:val="18"/>
                <w:szCs w:val="18"/>
              </w:rPr>
            </w:pPr>
          </w:p>
        </w:tc>
      </w:tr>
      <w:tr w14:paraId="7239E1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74A858E5">
            <w:pPr>
              <w:jc w:val="center"/>
              <w:rPr>
                <w:sz w:val="18"/>
                <w:szCs w:val="18"/>
              </w:rPr>
            </w:pPr>
          </w:p>
        </w:tc>
        <w:tc>
          <w:tcPr>
            <w:tcW w:w="524" w:type="dxa"/>
          </w:tcPr>
          <w:p w14:paraId="79673708">
            <w:pPr>
              <w:jc w:val="center"/>
              <w:rPr>
                <w:sz w:val="18"/>
                <w:szCs w:val="18"/>
              </w:rPr>
            </w:pPr>
          </w:p>
        </w:tc>
        <w:tc>
          <w:tcPr>
            <w:tcW w:w="524" w:type="dxa"/>
            <w:vAlign w:val="center"/>
          </w:tcPr>
          <w:p w14:paraId="07B73934">
            <w:pPr>
              <w:jc w:val="center"/>
              <w:rPr>
                <w:sz w:val="18"/>
                <w:szCs w:val="18"/>
              </w:rPr>
            </w:pPr>
          </w:p>
        </w:tc>
        <w:tc>
          <w:tcPr>
            <w:tcW w:w="517" w:type="dxa"/>
            <w:vAlign w:val="center"/>
          </w:tcPr>
          <w:p w14:paraId="1B1A26C8">
            <w:pPr>
              <w:jc w:val="center"/>
              <w:rPr>
                <w:sz w:val="18"/>
                <w:szCs w:val="18"/>
              </w:rPr>
            </w:pPr>
          </w:p>
        </w:tc>
        <w:tc>
          <w:tcPr>
            <w:tcW w:w="527" w:type="dxa"/>
            <w:noWrap/>
            <w:vAlign w:val="center"/>
          </w:tcPr>
          <w:p w14:paraId="554E848C">
            <w:pPr>
              <w:jc w:val="center"/>
              <w:rPr>
                <w:sz w:val="18"/>
                <w:szCs w:val="18"/>
              </w:rPr>
            </w:pPr>
          </w:p>
        </w:tc>
        <w:tc>
          <w:tcPr>
            <w:tcW w:w="563" w:type="dxa"/>
            <w:noWrap/>
            <w:vAlign w:val="center"/>
          </w:tcPr>
          <w:p w14:paraId="403FCA0C">
            <w:pPr>
              <w:jc w:val="center"/>
              <w:rPr>
                <w:sz w:val="18"/>
                <w:szCs w:val="18"/>
              </w:rPr>
            </w:pPr>
          </w:p>
        </w:tc>
        <w:tc>
          <w:tcPr>
            <w:tcW w:w="495" w:type="dxa"/>
            <w:noWrap/>
            <w:vAlign w:val="center"/>
          </w:tcPr>
          <w:p w14:paraId="6A370A5E">
            <w:pPr>
              <w:jc w:val="center"/>
              <w:rPr>
                <w:sz w:val="18"/>
                <w:szCs w:val="18"/>
              </w:rPr>
            </w:pPr>
          </w:p>
        </w:tc>
        <w:tc>
          <w:tcPr>
            <w:tcW w:w="726" w:type="dxa"/>
            <w:noWrap/>
            <w:vAlign w:val="center"/>
          </w:tcPr>
          <w:p w14:paraId="5C95BA73">
            <w:pPr>
              <w:jc w:val="center"/>
              <w:rPr>
                <w:sz w:val="18"/>
                <w:szCs w:val="18"/>
              </w:rPr>
            </w:pPr>
          </w:p>
        </w:tc>
        <w:tc>
          <w:tcPr>
            <w:tcW w:w="781" w:type="dxa"/>
            <w:noWrap/>
            <w:vAlign w:val="center"/>
          </w:tcPr>
          <w:p w14:paraId="771EA2BE">
            <w:pPr>
              <w:jc w:val="center"/>
              <w:rPr>
                <w:sz w:val="18"/>
                <w:szCs w:val="18"/>
              </w:rPr>
            </w:pPr>
          </w:p>
        </w:tc>
        <w:tc>
          <w:tcPr>
            <w:tcW w:w="726" w:type="dxa"/>
            <w:noWrap/>
            <w:vAlign w:val="center"/>
          </w:tcPr>
          <w:p w14:paraId="6D565279">
            <w:pPr>
              <w:jc w:val="center"/>
              <w:rPr>
                <w:sz w:val="18"/>
                <w:szCs w:val="18"/>
              </w:rPr>
            </w:pPr>
          </w:p>
        </w:tc>
        <w:tc>
          <w:tcPr>
            <w:tcW w:w="753" w:type="dxa"/>
            <w:noWrap/>
            <w:vAlign w:val="center"/>
          </w:tcPr>
          <w:p w14:paraId="23A6EB1D">
            <w:pPr>
              <w:jc w:val="center"/>
              <w:rPr>
                <w:sz w:val="18"/>
                <w:szCs w:val="18"/>
              </w:rPr>
            </w:pPr>
          </w:p>
        </w:tc>
        <w:tc>
          <w:tcPr>
            <w:tcW w:w="726" w:type="dxa"/>
            <w:noWrap/>
            <w:vAlign w:val="center"/>
          </w:tcPr>
          <w:p w14:paraId="55967473">
            <w:pPr>
              <w:jc w:val="center"/>
              <w:rPr>
                <w:sz w:val="18"/>
                <w:szCs w:val="18"/>
              </w:rPr>
            </w:pPr>
          </w:p>
        </w:tc>
        <w:tc>
          <w:tcPr>
            <w:tcW w:w="753" w:type="dxa"/>
            <w:noWrap/>
            <w:vAlign w:val="center"/>
          </w:tcPr>
          <w:p w14:paraId="07FE5378">
            <w:pPr>
              <w:jc w:val="center"/>
              <w:rPr>
                <w:sz w:val="18"/>
                <w:szCs w:val="18"/>
              </w:rPr>
            </w:pPr>
          </w:p>
        </w:tc>
        <w:tc>
          <w:tcPr>
            <w:tcW w:w="811" w:type="dxa"/>
            <w:vAlign w:val="center"/>
          </w:tcPr>
          <w:p w14:paraId="42D4E774">
            <w:pPr>
              <w:jc w:val="center"/>
              <w:rPr>
                <w:sz w:val="18"/>
                <w:szCs w:val="18"/>
              </w:rPr>
            </w:pPr>
          </w:p>
        </w:tc>
        <w:tc>
          <w:tcPr>
            <w:tcW w:w="612" w:type="dxa"/>
            <w:vAlign w:val="center"/>
          </w:tcPr>
          <w:p w14:paraId="7CC02434">
            <w:pPr>
              <w:jc w:val="center"/>
              <w:rPr>
                <w:sz w:val="18"/>
                <w:szCs w:val="18"/>
              </w:rPr>
            </w:pPr>
          </w:p>
        </w:tc>
      </w:tr>
      <w:tr w14:paraId="08C079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31922912">
            <w:pPr>
              <w:jc w:val="center"/>
              <w:rPr>
                <w:sz w:val="18"/>
                <w:szCs w:val="18"/>
              </w:rPr>
            </w:pPr>
          </w:p>
        </w:tc>
        <w:tc>
          <w:tcPr>
            <w:tcW w:w="524" w:type="dxa"/>
          </w:tcPr>
          <w:p w14:paraId="4F3E5EF2">
            <w:pPr>
              <w:jc w:val="center"/>
              <w:rPr>
                <w:sz w:val="18"/>
                <w:szCs w:val="18"/>
              </w:rPr>
            </w:pPr>
          </w:p>
        </w:tc>
        <w:tc>
          <w:tcPr>
            <w:tcW w:w="524" w:type="dxa"/>
            <w:vAlign w:val="center"/>
          </w:tcPr>
          <w:p w14:paraId="26CD47BA">
            <w:pPr>
              <w:jc w:val="center"/>
              <w:rPr>
                <w:sz w:val="18"/>
                <w:szCs w:val="18"/>
              </w:rPr>
            </w:pPr>
          </w:p>
        </w:tc>
        <w:tc>
          <w:tcPr>
            <w:tcW w:w="517" w:type="dxa"/>
            <w:vAlign w:val="center"/>
          </w:tcPr>
          <w:p w14:paraId="2C456DEF">
            <w:pPr>
              <w:jc w:val="center"/>
              <w:rPr>
                <w:sz w:val="18"/>
                <w:szCs w:val="18"/>
              </w:rPr>
            </w:pPr>
          </w:p>
        </w:tc>
        <w:tc>
          <w:tcPr>
            <w:tcW w:w="527" w:type="dxa"/>
            <w:noWrap/>
            <w:vAlign w:val="center"/>
          </w:tcPr>
          <w:p w14:paraId="7E97289C">
            <w:pPr>
              <w:jc w:val="center"/>
              <w:rPr>
                <w:sz w:val="18"/>
                <w:szCs w:val="18"/>
              </w:rPr>
            </w:pPr>
          </w:p>
        </w:tc>
        <w:tc>
          <w:tcPr>
            <w:tcW w:w="563" w:type="dxa"/>
            <w:noWrap/>
            <w:vAlign w:val="center"/>
          </w:tcPr>
          <w:p w14:paraId="07FDF11F">
            <w:pPr>
              <w:jc w:val="center"/>
              <w:rPr>
                <w:sz w:val="18"/>
                <w:szCs w:val="18"/>
              </w:rPr>
            </w:pPr>
          </w:p>
        </w:tc>
        <w:tc>
          <w:tcPr>
            <w:tcW w:w="495" w:type="dxa"/>
            <w:noWrap/>
            <w:vAlign w:val="center"/>
          </w:tcPr>
          <w:p w14:paraId="3417DCE6">
            <w:pPr>
              <w:jc w:val="center"/>
              <w:rPr>
                <w:sz w:val="18"/>
                <w:szCs w:val="18"/>
              </w:rPr>
            </w:pPr>
          </w:p>
        </w:tc>
        <w:tc>
          <w:tcPr>
            <w:tcW w:w="726" w:type="dxa"/>
            <w:noWrap/>
            <w:vAlign w:val="center"/>
          </w:tcPr>
          <w:p w14:paraId="12822498">
            <w:pPr>
              <w:jc w:val="center"/>
              <w:rPr>
                <w:sz w:val="18"/>
                <w:szCs w:val="18"/>
              </w:rPr>
            </w:pPr>
          </w:p>
        </w:tc>
        <w:tc>
          <w:tcPr>
            <w:tcW w:w="781" w:type="dxa"/>
            <w:noWrap/>
            <w:vAlign w:val="center"/>
          </w:tcPr>
          <w:p w14:paraId="25C2A82C">
            <w:pPr>
              <w:jc w:val="center"/>
              <w:rPr>
                <w:sz w:val="18"/>
                <w:szCs w:val="18"/>
              </w:rPr>
            </w:pPr>
          </w:p>
        </w:tc>
        <w:tc>
          <w:tcPr>
            <w:tcW w:w="726" w:type="dxa"/>
            <w:noWrap/>
            <w:vAlign w:val="center"/>
          </w:tcPr>
          <w:p w14:paraId="37BA685E">
            <w:pPr>
              <w:jc w:val="center"/>
              <w:rPr>
                <w:sz w:val="18"/>
                <w:szCs w:val="18"/>
              </w:rPr>
            </w:pPr>
          </w:p>
        </w:tc>
        <w:tc>
          <w:tcPr>
            <w:tcW w:w="753" w:type="dxa"/>
            <w:noWrap/>
            <w:vAlign w:val="center"/>
          </w:tcPr>
          <w:p w14:paraId="0542A376">
            <w:pPr>
              <w:jc w:val="center"/>
              <w:rPr>
                <w:sz w:val="18"/>
                <w:szCs w:val="18"/>
              </w:rPr>
            </w:pPr>
          </w:p>
        </w:tc>
        <w:tc>
          <w:tcPr>
            <w:tcW w:w="726" w:type="dxa"/>
            <w:noWrap/>
            <w:vAlign w:val="center"/>
          </w:tcPr>
          <w:p w14:paraId="68859A04">
            <w:pPr>
              <w:jc w:val="center"/>
              <w:rPr>
                <w:sz w:val="18"/>
                <w:szCs w:val="18"/>
              </w:rPr>
            </w:pPr>
          </w:p>
        </w:tc>
        <w:tc>
          <w:tcPr>
            <w:tcW w:w="753" w:type="dxa"/>
            <w:noWrap/>
            <w:vAlign w:val="center"/>
          </w:tcPr>
          <w:p w14:paraId="68727579">
            <w:pPr>
              <w:jc w:val="center"/>
              <w:rPr>
                <w:sz w:val="18"/>
                <w:szCs w:val="18"/>
              </w:rPr>
            </w:pPr>
          </w:p>
        </w:tc>
        <w:tc>
          <w:tcPr>
            <w:tcW w:w="811" w:type="dxa"/>
            <w:vAlign w:val="center"/>
          </w:tcPr>
          <w:p w14:paraId="0A11A3FD">
            <w:pPr>
              <w:jc w:val="center"/>
              <w:rPr>
                <w:sz w:val="18"/>
                <w:szCs w:val="18"/>
              </w:rPr>
            </w:pPr>
          </w:p>
        </w:tc>
        <w:tc>
          <w:tcPr>
            <w:tcW w:w="612" w:type="dxa"/>
            <w:vAlign w:val="center"/>
          </w:tcPr>
          <w:p w14:paraId="61CCCC24">
            <w:pPr>
              <w:jc w:val="center"/>
              <w:rPr>
                <w:sz w:val="18"/>
                <w:szCs w:val="18"/>
              </w:rPr>
            </w:pPr>
          </w:p>
        </w:tc>
      </w:tr>
      <w:tr w14:paraId="019D28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3" w:hRule="atLeast"/>
        </w:trPr>
        <w:tc>
          <w:tcPr>
            <w:tcW w:w="374" w:type="dxa"/>
            <w:noWrap/>
            <w:vAlign w:val="center"/>
          </w:tcPr>
          <w:p w14:paraId="5B0FE5A1">
            <w:pPr>
              <w:jc w:val="center"/>
              <w:rPr>
                <w:sz w:val="18"/>
                <w:szCs w:val="18"/>
              </w:rPr>
            </w:pPr>
          </w:p>
        </w:tc>
        <w:tc>
          <w:tcPr>
            <w:tcW w:w="524" w:type="dxa"/>
          </w:tcPr>
          <w:p w14:paraId="0BE9433C">
            <w:pPr>
              <w:jc w:val="center"/>
              <w:rPr>
                <w:sz w:val="18"/>
                <w:szCs w:val="18"/>
              </w:rPr>
            </w:pPr>
          </w:p>
        </w:tc>
        <w:tc>
          <w:tcPr>
            <w:tcW w:w="524" w:type="dxa"/>
            <w:vAlign w:val="center"/>
          </w:tcPr>
          <w:p w14:paraId="0EC4FDF0">
            <w:pPr>
              <w:jc w:val="center"/>
              <w:rPr>
                <w:sz w:val="18"/>
                <w:szCs w:val="18"/>
              </w:rPr>
            </w:pPr>
          </w:p>
        </w:tc>
        <w:tc>
          <w:tcPr>
            <w:tcW w:w="517" w:type="dxa"/>
            <w:vAlign w:val="center"/>
          </w:tcPr>
          <w:p w14:paraId="364E88F3">
            <w:pPr>
              <w:jc w:val="center"/>
              <w:rPr>
                <w:sz w:val="18"/>
                <w:szCs w:val="18"/>
              </w:rPr>
            </w:pPr>
          </w:p>
        </w:tc>
        <w:tc>
          <w:tcPr>
            <w:tcW w:w="527" w:type="dxa"/>
            <w:noWrap/>
            <w:vAlign w:val="center"/>
          </w:tcPr>
          <w:p w14:paraId="7DE8A4EB">
            <w:pPr>
              <w:jc w:val="center"/>
              <w:rPr>
                <w:sz w:val="18"/>
                <w:szCs w:val="18"/>
              </w:rPr>
            </w:pPr>
          </w:p>
        </w:tc>
        <w:tc>
          <w:tcPr>
            <w:tcW w:w="563" w:type="dxa"/>
            <w:noWrap/>
            <w:vAlign w:val="center"/>
          </w:tcPr>
          <w:p w14:paraId="610BD8FC">
            <w:pPr>
              <w:jc w:val="center"/>
              <w:rPr>
                <w:sz w:val="18"/>
                <w:szCs w:val="18"/>
              </w:rPr>
            </w:pPr>
          </w:p>
        </w:tc>
        <w:tc>
          <w:tcPr>
            <w:tcW w:w="495" w:type="dxa"/>
            <w:noWrap/>
            <w:vAlign w:val="center"/>
          </w:tcPr>
          <w:p w14:paraId="1E902114">
            <w:pPr>
              <w:jc w:val="center"/>
              <w:rPr>
                <w:sz w:val="18"/>
                <w:szCs w:val="18"/>
              </w:rPr>
            </w:pPr>
          </w:p>
        </w:tc>
        <w:tc>
          <w:tcPr>
            <w:tcW w:w="726" w:type="dxa"/>
            <w:noWrap/>
            <w:vAlign w:val="center"/>
          </w:tcPr>
          <w:p w14:paraId="1A51B477">
            <w:pPr>
              <w:jc w:val="center"/>
              <w:rPr>
                <w:sz w:val="18"/>
                <w:szCs w:val="18"/>
              </w:rPr>
            </w:pPr>
          </w:p>
        </w:tc>
        <w:tc>
          <w:tcPr>
            <w:tcW w:w="781" w:type="dxa"/>
            <w:noWrap/>
            <w:vAlign w:val="center"/>
          </w:tcPr>
          <w:p w14:paraId="4B84F58C">
            <w:pPr>
              <w:jc w:val="center"/>
              <w:rPr>
                <w:sz w:val="18"/>
                <w:szCs w:val="18"/>
              </w:rPr>
            </w:pPr>
          </w:p>
        </w:tc>
        <w:tc>
          <w:tcPr>
            <w:tcW w:w="726" w:type="dxa"/>
            <w:noWrap/>
            <w:vAlign w:val="center"/>
          </w:tcPr>
          <w:p w14:paraId="46CCDE2A">
            <w:pPr>
              <w:jc w:val="center"/>
              <w:rPr>
                <w:sz w:val="18"/>
                <w:szCs w:val="18"/>
              </w:rPr>
            </w:pPr>
          </w:p>
        </w:tc>
        <w:tc>
          <w:tcPr>
            <w:tcW w:w="753" w:type="dxa"/>
            <w:noWrap/>
            <w:vAlign w:val="center"/>
          </w:tcPr>
          <w:p w14:paraId="3C73D716">
            <w:pPr>
              <w:jc w:val="center"/>
              <w:rPr>
                <w:sz w:val="18"/>
                <w:szCs w:val="18"/>
              </w:rPr>
            </w:pPr>
          </w:p>
        </w:tc>
        <w:tc>
          <w:tcPr>
            <w:tcW w:w="726" w:type="dxa"/>
            <w:noWrap/>
            <w:vAlign w:val="center"/>
          </w:tcPr>
          <w:p w14:paraId="430F3B10">
            <w:pPr>
              <w:jc w:val="center"/>
              <w:rPr>
                <w:sz w:val="18"/>
                <w:szCs w:val="18"/>
              </w:rPr>
            </w:pPr>
          </w:p>
        </w:tc>
        <w:tc>
          <w:tcPr>
            <w:tcW w:w="753" w:type="dxa"/>
            <w:noWrap/>
            <w:vAlign w:val="center"/>
          </w:tcPr>
          <w:p w14:paraId="3A59A702">
            <w:pPr>
              <w:jc w:val="center"/>
              <w:rPr>
                <w:sz w:val="18"/>
                <w:szCs w:val="18"/>
              </w:rPr>
            </w:pPr>
          </w:p>
        </w:tc>
        <w:tc>
          <w:tcPr>
            <w:tcW w:w="811" w:type="dxa"/>
            <w:vAlign w:val="center"/>
          </w:tcPr>
          <w:p w14:paraId="1C68DB89">
            <w:pPr>
              <w:jc w:val="center"/>
              <w:rPr>
                <w:sz w:val="18"/>
                <w:szCs w:val="18"/>
              </w:rPr>
            </w:pPr>
          </w:p>
        </w:tc>
        <w:tc>
          <w:tcPr>
            <w:tcW w:w="612" w:type="dxa"/>
            <w:vAlign w:val="center"/>
          </w:tcPr>
          <w:p w14:paraId="7DBAC825">
            <w:pPr>
              <w:jc w:val="center"/>
              <w:rPr>
                <w:sz w:val="18"/>
                <w:szCs w:val="18"/>
              </w:rPr>
            </w:pPr>
          </w:p>
        </w:tc>
      </w:tr>
    </w:tbl>
    <w:p w14:paraId="051B468E">
      <w:pPr>
        <w:spacing w:before="48" w:beforeLines="20" w:after="48" w:afterLines="20"/>
        <w:rPr>
          <w:sz w:val="18"/>
          <w:szCs w:val="20"/>
        </w:rPr>
      </w:pPr>
      <w:r>
        <w:rPr>
          <w:sz w:val="18"/>
          <w:szCs w:val="20"/>
        </w:rPr>
        <w:t>续表</w:t>
      </w:r>
    </w:p>
    <w:tbl>
      <w:tblPr>
        <w:tblStyle w:val="26"/>
        <w:tblW w:w="9412"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134"/>
        <w:gridCol w:w="1134"/>
        <w:gridCol w:w="1134"/>
        <w:gridCol w:w="1134"/>
        <w:gridCol w:w="1276"/>
        <w:gridCol w:w="1418"/>
        <w:gridCol w:w="1134"/>
        <w:gridCol w:w="1048"/>
      </w:tblGrid>
      <w:tr w14:paraId="02C3D2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4536" w:type="dxa"/>
            <w:gridSpan w:val="4"/>
            <w:vAlign w:val="center"/>
          </w:tcPr>
          <w:p w14:paraId="026E60E6">
            <w:pPr>
              <w:jc w:val="center"/>
              <w:rPr>
                <w:sz w:val="18"/>
                <w:szCs w:val="18"/>
              </w:rPr>
            </w:pPr>
            <w:r>
              <w:rPr>
                <w:sz w:val="18"/>
                <w:szCs w:val="18"/>
              </w:rPr>
              <w:t>船舶受电设施安装情况</w:t>
            </w:r>
          </w:p>
        </w:tc>
        <w:tc>
          <w:tcPr>
            <w:tcW w:w="4876" w:type="dxa"/>
            <w:gridSpan w:val="4"/>
            <w:vAlign w:val="center"/>
          </w:tcPr>
          <w:p w14:paraId="5F881613">
            <w:pPr>
              <w:jc w:val="center"/>
              <w:rPr>
                <w:sz w:val="18"/>
                <w:szCs w:val="18"/>
              </w:rPr>
            </w:pPr>
            <w:r>
              <w:rPr>
                <w:sz w:val="18"/>
                <w:szCs w:val="18"/>
              </w:rPr>
              <w:t>在中国港口使用岸电情况（半年）</w:t>
            </w:r>
          </w:p>
        </w:tc>
      </w:tr>
      <w:tr w14:paraId="5DF81F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510" w:hRule="atLeast"/>
        </w:trPr>
        <w:tc>
          <w:tcPr>
            <w:tcW w:w="1134" w:type="dxa"/>
            <w:vAlign w:val="center"/>
          </w:tcPr>
          <w:p w14:paraId="2D6FD16B">
            <w:pPr>
              <w:jc w:val="center"/>
              <w:rPr>
                <w:sz w:val="18"/>
                <w:szCs w:val="18"/>
              </w:rPr>
            </w:pPr>
            <w:r>
              <w:rPr>
                <w:sz w:val="18"/>
                <w:szCs w:val="18"/>
              </w:rPr>
              <w:t>岸电设施建成年份</w:t>
            </w:r>
          </w:p>
        </w:tc>
        <w:tc>
          <w:tcPr>
            <w:tcW w:w="1134" w:type="dxa"/>
            <w:vAlign w:val="center"/>
          </w:tcPr>
          <w:p w14:paraId="35C1C9F2">
            <w:pPr>
              <w:jc w:val="center"/>
              <w:rPr>
                <w:sz w:val="18"/>
                <w:szCs w:val="18"/>
              </w:rPr>
            </w:pPr>
            <w:r>
              <w:rPr>
                <w:sz w:val="18"/>
                <w:szCs w:val="18"/>
              </w:rPr>
              <w:t>电压</w:t>
            </w:r>
          </w:p>
        </w:tc>
        <w:tc>
          <w:tcPr>
            <w:tcW w:w="1134" w:type="dxa"/>
            <w:vAlign w:val="center"/>
          </w:tcPr>
          <w:p w14:paraId="666D0BC0">
            <w:pPr>
              <w:jc w:val="center"/>
              <w:rPr>
                <w:sz w:val="18"/>
                <w:szCs w:val="18"/>
              </w:rPr>
            </w:pPr>
            <w:r>
              <w:rPr>
                <w:sz w:val="18"/>
                <w:szCs w:val="18"/>
              </w:rPr>
              <w:t>频率</w:t>
            </w:r>
          </w:p>
        </w:tc>
        <w:tc>
          <w:tcPr>
            <w:tcW w:w="1134" w:type="dxa"/>
            <w:vAlign w:val="center"/>
          </w:tcPr>
          <w:p w14:paraId="00689F7E">
            <w:pPr>
              <w:jc w:val="center"/>
              <w:rPr>
                <w:sz w:val="18"/>
                <w:szCs w:val="18"/>
              </w:rPr>
            </w:pPr>
            <w:r>
              <w:rPr>
                <w:sz w:val="18"/>
                <w:szCs w:val="18"/>
              </w:rPr>
              <w:t>接插件额定载流量</w:t>
            </w:r>
          </w:p>
        </w:tc>
        <w:tc>
          <w:tcPr>
            <w:tcW w:w="1276" w:type="dxa"/>
            <w:vAlign w:val="center"/>
          </w:tcPr>
          <w:p w14:paraId="48BB56FA">
            <w:pPr>
              <w:jc w:val="center"/>
              <w:rPr>
                <w:sz w:val="18"/>
                <w:szCs w:val="18"/>
              </w:rPr>
            </w:pPr>
            <w:r>
              <w:rPr>
                <w:sz w:val="18"/>
                <w:szCs w:val="18"/>
              </w:rPr>
              <w:t>应当使用岸电的总靠泊次数</w:t>
            </w:r>
          </w:p>
          <w:p w14:paraId="5604831F">
            <w:pPr>
              <w:jc w:val="center"/>
              <w:rPr>
                <w:sz w:val="18"/>
                <w:szCs w:val="18"/>
              </w:rPr>
            </w:pPr>
            <w:r>
              <w:rPr>
                <w:sz w:val="18"/>
                <w:szCs w:val="18"/>
              </w:rPr>
              <w:t>（次）</w:t>
            </w:r>
          </w:p>
        </w:tc>
        <w:tc>
          <w:tcPr>
            <w:tcW w:w="1418" w:type="dxa"/>
            <w:vAlign w:val="center"/>
          </w:tcPr>
          <w:p w14:paraId="06271D5F">
            <w:pPr>
              <w:jc w:val="center"/>
              <w:rPr>
                <w:sz w:val="18"/>
                <w:szCs w:val="18"/>
              </w:rPr>
            </w:pPr>
            <w:r>
              <w:rPr>
                <w:sz w:val="18"/>
                <w:szCs w:val="18"/>
              </w:rPr>
              <w:t>使用岸电次数</w:t>
            </w:r>
          </w:p>
          <w:p w14:paraId="259E8893">
            <w:pPr>
              <w:jc w:val="center"/>
              <w:rPr>
                <w:sz w:val="18"/>
                <w:szCs w:val="18"/>
              </w:rPr>
            </w:pPr>
            <w:r>
              <w:rPr>
                <w:sz w:val="18"/>
                <w:szCs w:val="18"/>
              </w:rPr>
              <w:t>（次）</w:t>
            </w:r>
          </w:p>
        </w:tc>
        <w:tc>
          <w:tcPr>
            <w:tcW w:w="1134" w:type="dxa"/>
            <w:vAlign w:val="center"/>
          </w:tcPr>
          <w:p w14:paraId="4DEA38AF">
            <w:pPr>
              <w:jc w:val="center"/>
              <w:rPr>
                <w:sz w:val="18"/>
                <w:szCs w:val="18"/>
              </w:rPr>
            </w:pPr>
            <w:r>
              <w:rPr>
                <w:sz w:val="18"/>
                <w:szCs w:val="18"/>
              </w:rPr>
              <w:t>接电时间</w:t>
            </w:r>
          </w:p>
          <w:p w14:paraId="2D8D5DC7">
            <w:pPr>
              <w:jc w:val="center"/>
              <w:rPr>
                <w:sz w:val="18"/>
                <w:szCs w:val="18"/>
              </w:rPr>
            </w:pPr>
            <w:r>
              <w:rPr>
                <w:sz w:val="18"/>
                <w:szCs w:val="18"/>
              </w:rPr>
              <w:t>（小时）</w:t>
            </w:r>
          </w:p>
        </w:tc>
        <w:tc>
          <w:tcPr>
            <w:tcW w:w="1048" w:type="dxa"/>
            <w:vAlign w:val="center"/>
          </w:tcPr>
          <w:p w14:paraId="23536AB8">
            <w:pPr>
              <w:jc w:val="center"/>
              <w:rPr>
                <w:sz w:val="18"/>
                <w:szCs w:val="18"/>
              </w:rPr>
            </w:pPr>
            <w:r>
              <w:rPr>
                <w:sz w:val="18"/>
                <w:szCs w:val="18"/>
              </w:rPr>
              <w:t>用电量</w:t>
            </w:r>
          </w:p>
          <w:p w14:paraId="5231DD00">
            <w:pPr>
              <w:jc w:val="center"/>
              <w:rPr>
                <w:sz w:val="18"/>
                <w:szCs w:val="18"/>
              </w:rPr>
            </w:pPr>
            <w:r>
              <w:rPr>
                <w:sz w:val="18"/>
                <w:szCs w:val="18"/>
              </w:rPr>
              <w:t>（千瓦时）</w:t>
            </w:r>
          </w:p>
        </w:tc>
      </w:tr>
      <w:tr w14:paraId="264040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69" w:hRule="exact"/>
        </w:trPr>
        <w:tc>
          <w:tcPr>
            <w:tcW w:w="1134" w:type="dxa"/>
            <w:vAlign w:val="center"/>
          </w:tcPr>
          <w:p w14:paraId="12E78915">
            <w:pPr>
              <w:jc w:val="center"/>
              <w:rPr>
                <w:sz w:val="18"/>
                <w:szCs w:val="18"/>
              </w:rPr>
            </w:pPr>
            <w:r>
              <w:rPr>
                <w:sz w:val="18"/>
                <w:szCs w:val="18"/>
              </w:rPr>
              <w:t>壬</w:t>
            </w:r>
          </w:p>
        </w:tc>
        <w:tc>
          <w:tcPr>
            <w:tcW w:w="1134" w:type="dxa"/>
            <w:vAlign w:val="center"/>
          </w:tcPr>
          <w:p w14:paraId="5782AD2A">
            <w:pPr>
              <w:jc w:val="center"/>
              <w:rPr>
                <w:sz w:val="18"/>
                <w:szCs w:val="18"/>
              </w:rPr>
            </w:pPr>
            <w:r>
              <w:rPr>
                <w:sz w:val="18"/>
                <w:szCs w:val="18"/>
              </w:rPr>
              <w:t>癸</w:t>
            </w:r>
          </w:p>
        </w:tc>
        <w:tc>
          <w:tcPr>
            <w:tcW w:w="1134" w:type="dxa"/>
            <w:vAlign w:val="center"/>
          </w:tcPr>
          <w:p w14:paraId="4B3A097C">
            <w:pPr>
              <w:jc w:val="center"/>
              <w:rPr>
                <w:sz w:val="18"/>
                <w:szCs w:val="18"/>
              </w:rPr>
            </w:pPr>
            <w:r>
              <w:rPr>
                <w:sz w:val="18"/>
                <w:szCs w:val="18"/>
              </w:rPr>
              <w:t>子</w:t>
            </w:r>
          </w:p>
        </w:tc>
        <w:tc>
          <w:tcPr>
            <w:tcW w:w="1134" w:type="dxa"/>
            <w:vAlign w:val="center"/>
          </w:tcPr>
          <w:p w14:paraId="0C8AC31A">
            <w:pPr>
              <w:jc w:val="center"/>
              <w:rPr>
                <w:sz w:val="18"/>
                <w:szCs w:val="18"/>
              </w:rPr>
            </w:pPr>
            <w:r>
              <w:rPr>
                <w:sz w:val="18"/>
                <w:szCs w:val="18"/>
              </w:rPr>
              <w:t>丑</w:t>
            </w:r>
          </w:p>
        </w:tc>
        <w:tc>
          <w:tcPr>
            <w:tcW w:w="1276" w:type="dxa"/>
            <w:vAlign w:val="center"/>
          </w:tcPr>
          <w:p w14:paraId="426B62E2">
            <w:pPr>
              <w:jc w:val="center"/>
              <w:rPr>
                <w:sz w:val="18"/>
                <w:szCs w:val="18"/>
              </w:rPr>
            </w:pPr>
            <w:r>
              <w:rPr>
                <w:sz w:val="18"/>
                <w:szCs w:val="18"/>
              </w:rPr>
              <w:t>08</w:t>
            </w:r>
          </w:p>
        </w:tc>
        <w:tc>
          <w:tcPr>
            <w:tcW w:w="1418" w:type="dxa"/>
            <w:vAlign w:val="center"/>
          </w:tcPr>
          <w:p w14:paraId="2CBD58E9">
            <w:pPr>
              <w:jc w:val="center"/>
              <w:rPr>
                <w:sz w:val="18"/>
                <w:szCs w:val="18"/>
              </w:rPr>
            </w:pPr>
            <w:r>
              <w:rPr>
                <w:sz w:val="18"/>
                <w:szCs w:val="18"/>
              </w:rPr>
              <w:t>09</w:t>
            </w:r>
          </w:p>
        </w:tc>
        <w:tc>
          <w:tcPr>
            <w:tcW w:w="1134" w:type="dxa"/>
            <w:vAlign w:val="center"/>
          </w:tcPr>
          <w:p w14:paraId="7708B031">
            <w:pPr>
              <w:jc w:val="center"/>
              <w:rPr>
                <w:sz w:val="18"/>
                <w:szCs w:val="18"/>
              </w:rPr>
            </w:pPr>
            <w:r>
              <w:rPr>
                <w:sz w:val="18"/>
                <w:szCs w:val="18"/>
              </w:rPr>
              <w:t>10</w:t>
            </w:r>
          </w:p>
        </w:tc>
        <w:tc>
          <w:tcPr>
            <w:tcW w:w="1048" w:type="dxa"/>
            <w:vAlign w:val="center"/>
          </w:tcPr>
          <w:p w14:paraId="235C47EE">
            <w:pPr>
              <w:jc w:val="center"/>
              <w:rPr>
                <w:sz w:val="18"/>
                <w:szCs w:val="18"/>
              </w:rPr>
            </w:pPr>
            <w:r>
              <w:rPr>
                <w:sz w:val="18"/>
                <w:szCs w:val="18"/>
              </w:rPr>
              <w:t>11</w:t>
            </w:r>
          </w:p>
        </w:tc>
      </w:tr>
      <w:tr w14:paraId="0DF206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94" w:hRule="atLeast"/>
        </w:trPr>
        <w:tc>
          <w:tcPr>
            <w:tcW w:w="1134" w:type="dxa"/>
            <w:vAlign w:val="center"/>
          </w:tcPr>
          <w:p w14:paraId="09F02883">
            <w:pPr>
              <w:jc w:val="center"/>
              <w:rPr>
                <w:sz w:val="18"/>
                <w:szCs w:val="18"/>
              </w:rPr>
            </w:pPr>
          </w:p>
        </w:tc>
        <w:tc>
          <w:tcPr>
            <w:tcW w:w="1134" w:type="dxa"/>
            <w:vAlign w:val="center"/>
          </w:tcPr>
          <w:p w14:paraId="5D4EEF32">
            <w:pPr>
              <w:jc w:val="center"/>
              <w:rPr>
                <w:sz w:val="18"/>
                <w:szCs w:val="18"/>
              </w:rPr>
            </w:pPr>
          </w:p>
        </w:tc>
        <w:tc>
          <w:tcPr>
            <w:tcW w:w="1134" w:type="dxa"/>
            <w:vAlign w:val="center"/>
          </w:tcPr>
          <w:p w14:paraId="383B478D">
            <w:pPr>
              <w:jc w:val="center"/>
              <w:rPr>
                <w:sz w:val="18"/>
                <w:szCs w:val="18"/>
              </w:rPr>
            </w:pPr>
          </w:p>
        </w:tc>
        <w:tc>
          <w:tcPr>
            <w:tcW w:w="1134" w:type="dxa"/>
            <w:vAlign w:val="center"/>
          </w:tcPr>
          <w:p w14:paraId="5534C5C3">
            <w:pPr>
              <w:jc w:val="center"/>
              <w:rPr>
                <w:sz w:val="18"/>
                <w:szCs w:val="18"/>
              </w:rPr>
            </w:pPr>
          </w:p>
        </w:tc>
        <w:tc>
          <w:tcPr>
            <w:tcW w:w="1276" w:type="dxa"/>
            <w:vAlign w:val="center"/>
          </w:tcPr>
          <w:p w14:paraId="6493A600">
            <w:pPr>
              <w:jc w:val="center"/>
              <w:rPr>
                <w:sz w:val="18"/>
                <w:szCs w:val="18"/>
              </w:rPr>
            </w:pPr>
          </w:p>
        </w:tc>
        <w:tc>
          <w:tcPr>
            <w:tcW w:w="1418" w:type="dxa"/>
            <w:vAlign w:val="center"/>
          </w:tcPr>
          <w:p w14:paraId="0F5437E1">
            <w:pPr>
              <w:jc w:val="center"/>
              <w:rPr>
                <w:sz w:val="18"/>
                <w:szCs w:val="18"/>
              </w:rPr>
            </w:pPr>
          </w:p>
        </w:tc>
        <w:tc>
          <w:tcPr>
            <w:tcW w:w="1134" w:type="dxa"/>
            <w:vAlign w:val="center"/>
          </w:tcPr>
          <w:p w14:paraId="2CF0591A">
            <w:pPr>
              <w:jc w:val="center"/>
              <w:rPr>
                <w:sz w:val="18"/>
                <w:szCs w:val="18"/>
              </w:rPr>
            </w:pPr>
          </w:p>
        </w:tc>
        <w:tc>
          <w:tcPr>
            <w:tcW w:w="1048" w:type="dxa"/>
            <w:vAlign w:val="center"/>
          </w:tcPr>
          <w:p w14:paraId="1B971449">
            <w:pPr>
              <w:jc w:val="center"/>
              <w:rPr>
                <w:sz w:val="18"/>
                <w:szCs w:val="18"/>
              </w:rPr>
            </w:pPr>
          </w:p>
        </w:tc>
      </w:tr>
      <w:tr w14:paraId="5D7596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94" w:hRule="atLeast"/>
        </w:trPr>
        <w:tc>
          <w:tcPr>
            <w:tcW w:w="1134" w:type="dxa"/>
            <w:vAlign w:val="center"/>
          </w:tcPr>
          <w:p w14:paraId="18E45F31">
            <w:pPr>
              <w:jc w:val="center"/>
              <w:rPr>
                <w:sz w:val="18"/>
                <w:szCs w:val="18"/>
              </w:rPr>
            </w:pPr>
          </w:p>
        </w:tc>
        <w:tc>
          <w:tcPr>
            <w:tcW w:w="1134" w:type="dxa"/>
            <w:vAlign w:val="center"/>
          </w:tcPr>
          <w:p w14:paraId="0C24A908">
            <w:pPr>
              <w:jc w:val="center"/>
              <w:rPr>
                <w:sz w:val="18"/>
                <w:szCs w:val="18"/>
              </w:rPr>
            </w:pPr>
          </w:p>
        </w:tc>
        <w:tc>
          <w:tcPr>
            <w:tcW w:w="1134" w:type="dxa"/>
            <w:vAlign w:val="center"/>
          </w:tcPr>
          <w:p w14:paraId="75753D4B">
            <w:pPr>
              <w:jc w:val="center"/>
              <w:rPr>
                <w:sz w:val="18"/>
                <w:szCs w:val="18"/>
              </w:rPr>
            </w:pPr>
          </w:p>
        </w:tc>
        <w:tc>
          <w:tcPr>
            <w:tcW w:w="1134" w:type="dxa"/>
            <w:vAlign w:val="center"/>
          </w:tcPr>
          <w:p w14:paraId="2DBD5897">
            <w:pPr>
              <w:jc w:val="center"/>
              <w:rPr>
                <w:sz w:val="18"/>
                <w:szCs w:val="18"/>
              </w:rPr>
            </w:pPr>
          </w:p>
        </w:tc>
        <w:tc>
          <w:tcPr>
            <w:tcW w:w="1276" w:type="dxa"/>
            <w:vAlign w:val="center"/>
          </w:tcPr>
          <w:p w14:paraId="53FC5386">
            <w:pPr>
              <w:jc w:val="center"/>
              <w:rPr>
                <w:sz w:val="18"/>
                <w:szCs w:val="18"/>
              </w:rPr>
            </w:pPr>
          </w:p>
        </w:tc>
        <w:tc>
          <w:tcPr>
            <w:tcW w:w="1418" w:type="dxa"/>
            <w:vAlign w:val="center"/>
          </w:tcPr>
          <w:p w14:paraId="121D1E23">
            <w:pPr>
              <w:jc w:val="center"/>
              <w:rPr>
                <w:sz w:val="18"/>
                <w:szCs w:val="18"/>
              </w:rPr>
            </w:pPr>
          </w:p>
        </w:tc>
        <w:tc>
          <w:tcPr>
            <w:tcW w:w="1134" w:type="dxa"/>
            <w:vAlign w:val="center"/>
          </w:tcPr>
          <w:p w14:paraId="0219F21F">
            <w:pPr>
              <w:jc w:val="center"/>
              <w:rPr>
                <w:sz w:val="18"/>
                <w:szCs w:val="18"/>
              </w:rPr>
            </w:pPr>
          </w:p>
        </w:tc>
        <w:tc>
          <w:tcPr>
            <w:tcW w:w="1048" w:type="dxa"/>
            <w:vAlign w:val="center"/>
          </w:tcPr>
          <w:p w14:paraId="386A34BA">
            <w:pPr>
              <w:jc w:val="center"/>
              <w:rPr>
                <w:sz w:val="18"/>
                <w:szCs w:val="18"/>
              </w:rPr>
            </w:pPr>
          </w:p>
        </w:tc>
      </w:tr>
      <w:tr w14:paraId="0051DD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94" w:hRule="atLeast"/>
        </w:trPr>
        <w:tc>
          <w:tcPr>
            <w:tcW w:w="1134" w:type="dxa"/>
            <w:vAlign w:val="center"/>
          </w:tcPr>
          <w:p w14:paraId="031C39B9">
            <w:pPr>
              <w:jc w:val="center"/>
              <w:rPr>
                <w:sz w:val="18"/>
                <w:szCs w:val="18"/>
              </w:rPr>
            </w:pPr>
          </w:p>
        </w:tc>
        <w:tc>
          <w:tcPr>
            <w:tcW w:w="1134" w:type="dxa"/>
            <w:vAlign w:val="center"/>
          </w:tcPr>
          <w:p w14:paraId="6CDF13AB">
            <w:pPr>
              <w:jc w:val="center"/>
              <w:rPr>
                <w:sz w:val="18"/>
                <w:szCs w:val="18"/>
              </w:rPr>
            </w:pPr>
          </w:p>
        </w:tc>
        <w:tc>
          <w:tcPr>
            <w:tcW w:w="1134" w:type="dxa"/>
            <w:vAlign w:val="center"/>
          </w:tcPr>
          <w:p w14:paraId="4502806F">
            <w:pPr>
              <w:jc w:val="center"/>
              <w:rPr>
                <w:sz w:val="18"/>
                <w:szCs w:val="18"/>
              </w:rPr>
            </w:pPr>
          </w:p>
        </w:tc>
        <w:tc>
          <w:tcPr>
            <w:tcW w:w="1134" w:type="dxa"/>
            <w:vAlign w:val="center"/>
          </w:tcPr>
          <w:p w14:paraId="0C05EFBB">
            <w:pPr>
              <w:jc w:val="center"/>
              <w:rPr>
                <w:sz w:val="18"/>
                <w:szCs w:val="18"/>
              </w:rPr>
            </w:pPr>
          </w:p>
        </w:tc>
        <w:tc>
          <w:tcPr>
            <w:tcW w:w="1276" w:type="dxa"/>
            <w:vAlign w:val="center"/>
          </w:tcPr>
          <w:p w14:paraId="5ACA7E65">
            <w:pPr>
              <w:jc w:val="center"/>
              <w:rPr>
                <w:sz w:val="18"/>
                <w:szCs w:val="18"/>
              </w:rPr>
            </w:pPr>
          </w:p>
        </w:tc>
        <w:tc>
          <w:tcPr>
            <w:tcW w:w="1418" w:type="dxa"/>
            <w:vAlign w:val="center"/>
          </w:tcPr>
          <w:p w14:paraId="255FE201">
            <w:pPr>
              <w:jc w:val="center"/>
              <w:rPr>
                <w:sz w:val="18"/>
                <w:szCs w:val="18"/>
              </w:rPr>
            </w:pPr>
          </w:p>
        </w:tc>
        <w:tc>
          <w:tcPr>
            <w:tcW w:w="1134" w:type="dxa"/>
            <w:vAlign w:val="center"/>
          </w:tcPr>
          <w:p w14:paraId="6A6DF6C2">
            <w:pPr>
              <w:jc w:val="center"/>
              <w:rPr>
                <w:sz w:val="18"/>
                <w:szCs w:val="18"/>
              </w:rPr>
            </w:pPr>
          </w:p>
        </w:tc>
        <w:tc>
          <w:tcPr>
            <w:tcW w:w="1048" w:type="dxa"/>
            <w:vAlign w:val="center"/>
          </w:tcPr>
          <w:p w14:paraId="17A06BBD">
            <w:pPr>
              <w:jc w:val="center"/>
              <w:rPr>
                <w:sz w:val="18"/>
                <w:szCs w:val="18"/>
              </w:rPr>
            </w:pPr>
          </w:p>
        </w:tc>
      </w:tr>
      <w:tr w14:paraId="597C4F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94" w:hRule="atLeast"/>
        </w:trPr>
        <w:tc>
          <w:tcPr>
            <w:tcW w:w="1134" w:type="dxa"/>
            <w:vAlign w:val="center"/>
          </w:tcPr>
          <w:p w14:paraId="5FA82EB5">
            <w:pPr>
              <w:jc w:val="center"/>
              <w:rPr>
                <w:sz w:val="18"/>
                <w:szCs w:val="18"/>
              </w:rPr>
            </w:pPr>
          </w:p>
        </w:tc>
        <w:tc>
          <w:tcPr>
            <w:tcW w:w="1134" w:type="dxa"/>
            <w:vAlign w:val="center"/>
          </w:tcPr>
          <w:p w14:paraId="5214B19E">
            <w:pPr>
              <w:jc w:val="center"/>
              <w:rPr>
                <w:sz w:val="18"/>
                <w:szCs w:val="18"/>
              </w:rPr>
            </w:pPr>
          </w:p>
        </w:tc>
        <w:tc>
          <w:tcPr>
            <w:tcW w:w="1134" w:type="dxa"/>
            <w:vAlign w:val="center"/>
          </w:tcPr>
          <w:p w14:paraId="7EEED6C8">
            <w:pPr>
              <w:jc w:val="center"/>
              <w:rPr>
                <w:sz w:val="18"/>
                <w:szCs w:val="18"/>
              </w:rPr>
            </w:pPr>
          </w:p>
        </w:tc>
        <w:tc>
          <w:tcPr>
            <w:tcW w:w="1134" w:type="dxa"/>
            <w:vAlign w:val="center"/>
          </w:tcPr>
          <w:p w14:paraId="2BB2B570">
            <w:pPr>
              <w:jc w:val="center"/>
              <w:rPr>
                <w:sz w:val="18"/>
                <w:szCs w:val="18"/>
              </w:rPr>
            </w:pPr>
          </w:p>
        </w:tc>
        <w:tc>
          <w:tcPr>
            <w:tcW w:w="1276" w:type="dxa"/>
            <w:vAlign w:val="center"/>
          </w:tcPr>
          <w:p w14:paraId="01E74A0E">
            <w:pPr>
              <w:jc w:val="center"/>
              <w:rPr>
                <w:sz w:val="18"/>
                <w:szCs w:val="18"/>
              </w:rPr>
            </w:pPr>
          </w:p>
        </w:tc>
        <w:tc>
          <w:tcPr>
            <w:tcW w:w="1418" w:type="dxa"/>
            <w:vAlign w:val="center"/>
          </w:tcPr>
          <w:p w14:paraId="2110AFB0">
            <w:pPr>
              <w:jc w:val="center"/>
              <w:rPr>
                <w:sz w:val="18"/>
                <w:szCs w:val="18"/>
              </w:rPr>
            </w:pPr>
          </w:p>
        </w:tc>
        <w:tc>
          <w:tcPr>
            <w:tcW w:w="1134" w:type="dxa"/>
            <w:vAlign w:val="center"/>
          </w:tcPr>
          <w:p w14:paraId="1830BA0D">
            <w:pPr>
              <w:jc w:val="center"/>
              <w:rPr>
                <w:sz w:val="18"/>
                <w:szCs w:val="18"/>
              </w:rPr>
            </w:pPr>
          </w:p>
        </w:tc>
        <w:tc>
          <w:tcPr>
            <w:tcW w:w="1048" w:type="dxa"/>
            <w:vAlign w:val="center"/>
          </w:tcPr>
          <w:p w14:paraId="205E374D">
            <w:pPr>
              <w:jc w:val="center"/>
              <w:rPr>
                <w:sz w:val="18"/>
                <w:szCs w:val="18"/>
              </w:rPr>
            </w:pPr>
          </w:p>
        </w:tc>
      </w:tr>
      <w:tr w14:paraId="0F8094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134" w:type="dxa"/>
            <w:vAlign w:val="center"/>
          </w:tcPr>
          <w:p w14:paraId="110C5D3B">
            <w:pPr>
              <w:jc w:val="center"/>
              <w:rPr>
                <w:sz w:val="18"/>
                <w:szCs w:val="18"/>
              </w:rPr>
            </w:pPr>
          </w:p>
        </w:tc>
        <w:tc>
          <w:tcPr>
            <w:tcW w:w="1134" w:type="dxa"/>
            <w:vAlign w:val="center"/>
          </w:tcPr>
          <w:p w14:paraId="22616A2A">
            <w:pPr>
              <w:jc w:val="center"/>
              <w:rPr>
                <w:sz w:val="18"/>
                <w:szCs w:val="18"/>
              </w:rPr>
            </w:pPr>
          </w:p>
        </w:tc>
        <w:tc>
          <w:tcPr>
            <w:tcW w:w="1134" w:type="dxa"/>
            <w:vAlign w:val="center"/>
          </w:tcPr>
          <w:p w14:paraId="0E329CE9">
            <w:pPr>
              <w:jc w:val="center"/>
              <w:rPr>
                <w:sz w:val="18"/>
                <w:szCs w:val="18"/>
              </w:rPr>
            </w:pPr>
          </w:p>
        </w:tc>
        <w:tc>
          <w:tcPr>
            <w:tcW w:w="1134" w:type="dxa"/>
            <w:vAlign w:val="center"/>
          </w:tcPr>
          <w:p w14:paraId="46BA4D58">
            <w:pPr>
              <w:jc w:val="center"/>
              <w:rPr>
                <w:sz w:val="18"/>
                <w:szCs w:val="18"/>
              </w:rPr>
            </w:pPr>
          </w:p>
        </w:tc>
        <w:tc>
          <w:tcPr>
            <w:tcW w:w="1276" w:type="dxa"/>
            <w:vAlign w:val="center"/>
          </w:tcPr>
          <w:p w14:paraId="7435F35F">
            <w:pPr>
              <w:jc w:val="center"/>
              <w:rPr>
                <w:sz w:val="18"/>
                <w:szCs w:val="18"/>
              </w:rPr>
            </w:pPr>
          </w:p>
        </w:tc>
        <w:tc>
          <w:tcPr>
            <w:tcW w:w="1418" w:type="dxa"/>
            <w:vAlign w:val="center"/>
          </w:tcPr>
          <w:p w14:paraId="54C66B83">
            <w:pPr>
              <w:jc w:val="center"/>
              <w:rPr>
                <w:sz w:val="18"/>
                <w:szCs w:val="18"/>
              </w:rPr>
            </w:pPr>
          </w:p>
        </w:tc>
        <w:tc>
          <w:tcPr>
            <w:tcW w:w="1134" w:type="dxa"/>
            <w:vAlign w:val="center"/>
          </w:tcPr>
          <w:p w14:paraId="5B175EEC">
            <w:pPr>
              <w:jc w:val="center"/>
              <w:rPr>
                <w:sz w:val="18"/>
                <w:szCs w:val="18"/>
              </w:rPr>
            </w:pPr>
          </w:p>
        </w:tc>
        <w:tc>
          <w:tcPr>
            <w:tcW w:w="1048" w:type="dxa"/>
            <w:vAlign w:val="center"/>
          </w:tcPr>
          <w:p w14:paraId="2AA177E0">
            <w:pPr>
              <w:jc w:val="center"/>
              <w:rPr>
                <w:sz w:val="18"/>
                <w:szCs w:val="18"/>
              </w:rPr>
            </w:pPr>
          </w:p>
        </w:tc>
      </w:tr>
      <w:tr w14:paraId="569AA8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134" w:type="dxa"/>
            <w:vAlign w:val="center"/>
          </w:tcPr>
          <w:p w14:paraId="52D4BBEA">
            <w:pPr>
              <w:jc w:val="center"/>
              <w:rPr>
                <w:sz w:val="18"/>
                <w:szCs w:val="18"/>
              </w:rPr>
            </w:pPr>
          </w:p>
        </w:tc>
        <w:tc>
          <w:tcPr>
            <w:tcW w:w="1134" w:type="dxa"/>
            <w:vAlign w:val="center"/>
          </w:tcPr>
          <w:p w14:paraId="4639DEA4">
            <w:pPr>
              <w:jc w:val="center"/>
              <w:rPr>
                <w:sz w:val="18"/>
                <w:szCs w:val="18"/>
              </w:rPr>
            </w:pPr>
          </w:p>
        </w:tc>
        <w:tc>
          <w:tcPr>
            <w:tcW w:w="1134" w:type="dxa"/>
            <w:vAlign w:val="center"/>
          </w:tcPr>
          <w:p w14:paraId="351F233A">
            <w:pPr>
              <w:jc w:val="center"/>
              <w:rPr>
                <w:sz w:val="18"/>
                <w:szCs w:val="18"/>
              </w:rPr>
            </w:pPr>
          </w:p>
        </w:tc>
        <w:tc>
          <w:tcPr>
            <w:tcW w:w="1134" w:type="dxa"/>
            <w:vAlign w:val="center"/>
          </w:tcPr>
          <w:p w14:paraId="06974642">
            <w:pPr>
              <w:jc w:val="center"/>
              <w:rPr>
                <w:sz w:val="18"/>
                <w:szCs w:val="18"/>
              </w:rPr>
            </w:pPr>
          </w:p>
        </w:tc>
        <w:tc>
          <w:tcPr>
            <w:tcW w:w="1276" w:type="dxa"/>
            <w:vAlign w:val="center"/>
          </w:tcPr>
          <w:p w14:paraId="746F11D0">
            <w:pPr>
              <w:jc w:val="center"/>
              <w:rPr>
                <w:sz w:val="18"/>
                <w:szCs w:val="18"/>
              </w:rPr>
            </w:pPr>
          </w:p>
        </w:tc>
        <w:tc>
          <w:tcPr>
            <w:tcW w:w="1418" w:type="dxa"/>
            <w:vAlign w:val="center"/>
          </w:tcPr>
          <w:p w14:paraId="640B4F79">
            <w:pPr>
              <w:jc w:val="center"/>
              <w:rPr>
                <w:sz w:val="18"/>
                <w:szCs w:val="18"/>
              </w:rPr>
            </w:pPr>
          </w:p>
        </w:tc>
        <w:tc>
          <w:tcPr>
            <w:tcW w:w="1134" w:type="dxa"/>
            <w:vAlign w:val="center"/>
          </w:tcPr>
          <w:p w14:paraId="20F4B8FD">
            <w:pPr>
              <w:jc w:val="center"/>
              <w:rPr>
                <w:sz w:val="18"/>
                <w:szCs w:val="18"/>
              </w:rPr>
            </w:pPr>
          </w:p>
        </w:tc>
        <w:tc>
          <w:tcPr>
            <w:tcW w:w="1048" w:type="dxa"/>
            <w:vAlign w:val="center"/>
          </w:tcPr>
          <w:p w14:paraId="67698831">
            <w:pPr>
              <w:jc w:val="center"/>
              <w:rPr>
                <w:sz w:val="18"/>
                <w:szCs w:val="18"/>
              </w:rPr>
            </w:pPr>
          </w:p>
        </w:tc>
      </w:tr>
    </w:tbl>
    <w:p w14:paraId="0632A12A">
      <w:pPr>
        <w:spacing w:line="220" w:lineRule="exact"/>
        <w:rPr>
          <w:sz w:val="18"/>
          <w:szCs w:val="18"/>
        </w:rPr>
      </w:pPr>
      <w:r>
        <w:rPr>
          <w:sz w:val="18"/>
          <w:szCs w:val="18"/>
        </w:rPr>
        <w:t>单位负责人：       统计负责人：        填表人：         联系电话：          报出日期：20  年      月     日</w:t>
      </w:r>
    </w:p>
    <w:p w14:paraId="5F5D816D">
      <w:pPr>
        <w:spacing w:line="240" w:lineRule="exact"/>
        <w:ind w:left="1080" w:hanging="1080" w:hangingChars="600"/>
        <w:jc w:val="left"/>
        <w:rPr>
          <w:sz w:val="18"/>
          <w:szCs w:val="24"/>
        </w:rPr>
      </w:pPr>
    </w:p>
    <w:p w14:paraId="213B2324">
      <w:pPr>
        <w:spacing w:line="240" w:lineRule="exact"/>
        <w:ind w:left="1080" w:hanging="1080" w:hangingChars="600"/>
        <w:jc w:val="left"/>
        <w:rPr>
          <w:sz w:val="18"/>
          <w:szCs w:val="24"/>
        </w:rPr>
      </w:pPr>
      <w:r>
        <w:rPr>
          <w:sz w:val="18"/>
          <w:szCs w:val="24"/>
        </w:rPr>
        <w:t>说明：1.统计范围：所有从事海洋客货运输业务的经营业户以及从事内河客货运输业务的企业。</w:t>
      </w:r>
    </w:p>
    <w:p w14:paraId="74BFEF2C">
      <w:pPr>
        <w:spacing w:line="240" w:lineRule="exact"/>
        <w:ind w:left="663" w:leftChars="256" w:hanging="125" w:hangingChars="70"/>
        <w:jc w:val="left"/>
        <w:rPr>
          <w:sz w:val="18"/>
          <w:szCs w:val="24"/>
        </w:rPr>
      </w:pPr>
      <w:r>
        <w:rPr>
          <w:sz w:val="18"/>
          <w:szCs w:val="24"/>
        </w:rPr>
        <w:t>2.本表船舶填报范围为所有从事沿海、国际、内地与港澳间、大陆与台湾地区间客货运输，内河货物运输及净载重量大于1000吨的从事内河旅客运输，且已安装受电设施的营运船舶（含我国航运企业拥有的悬挂非五星旗的营运船舶）。</w:t>
      </w:r>
    </w:p>
    <w:p w14:paraId="024755B0">
      <w:pPr>
        <w:spacing w:line="240" w:lineRule="exact"/>
        <w:ind w:left="663" w:leftChars="256" w:hanging="125" w:hangingChars="70"/>
        <w:jc w:val="left"/>
        <w:rPr>
          <w:sz w:val="18"/>
          <w:szCs w:val="24"/>
        </w:rPr>
      </w:pPr>
      <w:r>
        <w:rPr>
          <w:sz w:val="18"/>
          <w:szCs w:val="24"/>
        </w:rPr>
        <w:t>3.五星旗船舶需填写IMO编号（如无则不填）、船舶识别号和船检登记号，非五星旗籍船舶只填写IMO编号。</w:t>
      </w:r>
    </w:p>
    <w:p w14:paraId="05AEE73B">
      <w:pPr>
        <w:spacing w:line="240" w:lineRule="exact"/>
        <w:ind w:left="663" w:leftChars="256" w:hanging="125" w:hangingChars="70"/>
        <w:jc w:val="left"/>
        <w:rPr>
          <w:sz w:val="18"/>
          <w:szCs w:val="24"/>
        </w:rPr>
      </w:pPr>
      <w:r>
        <w:rPr>
          <w:sz w:val="18"/>
          <w:szCs w:val="24"/>
        </w:rPr>
        <w:t>4.岸电使用情况不包括船舶在港澳台地区港口使用岸电的情况。</w:t>
      </w:r>
    </w:p>
    <w:p w14:paraId="21E96EF2">
      <w:pPr>
        <w:spacing w:line="240" w:lineRule="exact"/>
        <w:ind w:left="663" w:leftChars="256" w:hanging="125" w:hangingChars="70"/>
        <w:jc w:val="left"/>
        <w:rPr>
          <w:sz w:val="18"/>
          <w:szCs w:val="24"/>
        </w:rPr>
      </w:pPr>
      <w:r>
        <w:rPr>
          <w:sz w:val="18"/>
          <w:szCs w:val="24"/>
        </w:rPr>
        <w:t>5.本表数值型指标除集装箱位保留两位小数外，</w:t>
      </w:r>
      <w:r>
        <w:rPr>
          <w:sz w:val="18"/>
          <w:szCs w:val="18"/>
        </w:rPr>
        <w:t>其余各项指标均保留整数位。</w:t>
      </w:r>
    </w:p>
    <w:p w14:paraId="13520057">
      <w:pPr>
        <w:spacing w:before="120" w:beforeLines="50"/>
        <w:jc w:val="center"/>
        <w:outlineLvl w:val="1"/>
        <w:rPr>
          <w:sz w:val="32"/>
          <w:szCs w:val="32"/>
        </w:rPr>
      </w:pPr>
      <w:r>
        <w:rPr>
          <w:sz w:val="18"/>
          <w:szCs w:val="18"/>
        </w:rPr>
        <w:br w:type="page"/>
      </w:r>
      <w:bookmarkStart w:id="135" w:name="_Toc206680800"/>
      <w:r>
        <w:rPr>
          <w:sz w:val="32"/>
          <w:szCs w:val="32"/>
        </w:rPr>
        <w:t>港口岸电设施建设使用情况</w:t>
      </w:r>
      <w:bookmarkEnd w:id="135"/>
    </w:p>
    <w:p w14:paraId="4BE3CA4E">
      <w:pPr>
        <w:rPr>
          <w:rFonts w:eastAsia="黑体"/>
          <w:sz w:val="28"/>
          <w:szCs w:val="28"/>
        </w:rPr>
      </w:pPr>
    </w:p>
    <w:p w14:paraId="7CD4F979">
      <w:pPr>
        <w:spacing w:line="400" w:lineRule="exact"/>
        <w:jc w:val="center"/>
        <w:rPr>
          <w:sz w:val="18"/>
          <w:szCs w:val="18"/>
        </w:rPr>
      </w:pPr>
      <w:r>
        <mc:AlternateContent>
          <mc:Choice Requires="wpg">
            <w:drawing>
              <wp:anchor distT="0" distB="0" distL="114300" distR="114300" simplePos="0" relativeHeight="251666432" behindDoc="0" locked="0" layoutInCell="1" allowOverlap="1">
                <wp:simplePos x="0" y="0"/>
                <wp:positionH relativeFrom="column">
                  <wp:posOffset>3938905</wp:posOffset>
                </wp:positionH>
                <wp:positionV relativeFrom="paragraph">
                  <wp:posOffset>180975</wp:posOffset>
                </wp:positionV>
                <wp:extent cx="1987550" cy="904240"/>
                <wp:effectExtent l="0" t="0" r="12700" b="10160"/>
                <wp:wrapNone/>
                <wp:docPr id="1" name="Group 90"/>
                <wp:cNvGraphicFramePr/>
                <a:graphic xmlns:a="http://schemas.openxmlformats.org/drawingml/2006/main">
                  <a:graphicData uri="http://schemas.microsoft.com/office/word/2010/wordprocessingGroup">
                    <wpg:wgp>
                      <wpg:cNvGrpSpPr/>
                      <wpg:grpSpPr>
                        <a:xfrm>
                          <a:off x="0" y="0"/>
                          <a:ext cx="1987550" cy="904240"/>
                          <a:chOff x="7546" y="2049"/>
                          <a:chExt cx="2808" cy="1424"/>
                        </a:xfrm>
                      </wpg:grpSpPr>
                      <wps:wsp>
                        <wps:cNvPr id="2" name="Text Box 68"/>
                        <wps:cNvSpPr txBox="1">
                          <a:spLocks noChangeArrowheads="1"/>
                        </wps:cNvSpPr>
                        <wps:spPr bwMode="auto">
                          <a:xfrm>
                            <a:off x="8531" y="2049"/>
                            <a:ext cx="1823" cy="1424"/>
                          </a:xfrm>
                          <a:prstGeom prst="rect">
                            <a:avLst/>
                          </a:prstGeom>
                          <a:solidFill>
                            <a:srgbClr val="FFFFFF"/>
                          </a:solidFill>
                          <a:ln w="9525">
                            <a:solidFill>
                              <a:srgbClr val="FFFFFF"/>
                            </a:solidFill>
                            <a:miter lim="800000"/>
                          </a:ln>
                        </wps:spPr>
                        <wps:txbx>
                          <w:txbxContent>
                            <w:p w14:paraId="710305AE">
                              <w:pPr>
                                <w:spacing w:line="0" w:lineRule="atLeast"/>
                                <w:jc w:val="distribute"/>
                                <w:rPr>
                                  <w:sz w:val="18"/>
                                </w:rPr>
                              </w:pPr>
                              <w:r>
                                <w:rPr>
                                  <w:sz w:val="18"/>
                                </w:rPr>
                                <w:t>交企统P206表</w:t>
                              </w:r>
                            </w:p>
                            <w:p w14:paraId="1BFDE192">
                              <w:pPr>
                                <w:spacing w:line="0" w:lineRule="atLeast"/>
                                <w:jc w:val="distribute"/>
                                <w:rPr>
                                  <w:sz w:val="18"/>
                                </w:rPr>
                              </w:pPr>
                              <w:r>
                                <w:rPr>
                                  <w:sz w:val="18"/>
                                </w:rPr>
                                <w:t>交通运输部</w:t>
                              </w:r>
                            </w:p>
                            <w:p w14:paraId="75C34D2A">
                              <w:pPr>
                                <w:spacing w:line="0" w:lineRule="atLeast"/>
                                <w:jc w:val="distribute"/>
                                <w:rPr>
                                  <w:sz w:val="18"/>
                                </w:rPr>
                              </w:pPr>
                              <w:r>
                                <w:rPr>
                                  <w:sz w:val="18"/>
                                </w:rPr>
                                <w:t>国家统计局</w:t>
                              </w:r>
                            </w:p>
                            <w:p w14:paraId="60744E20">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68E603DB">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wps:txbx>
                        <wps:bodyPr rot="0" vert="horz" wrap="square" lIns="0" tIns="0" rIns="0" bIns="0" anchor="t" anchorCtr="0" upright="1">
                          <a:noAutofit/>
                        </wps:bodyPr>
                      </wps:wsp>
                      <wps:wsp>
                        <wps:cNvPr id="3" name="Text Box 68"/>
                        <wps:cNvSpPr txBox="1">
                          <a:spLocks noChangeArrowheads="1"/>
                        </wps:cNvSpPr>
                        <wps:spPr bwMode="auto">
                          <a:xfrm>
                            <a:off x="7546" y="2049"/>
                            <a:ext cx="960" cy="1182"/>
                          </a:xfrm>
                          <a:prstGeom prst="rect">
                            <a:avLst/>
                          </a:prstGeom>
                          <a:solidFill>
                            <a:srgbClr val="FFFFFF"/>
                          </a:solidFill>
                          <a:ln w="9525">
                            <a:solidFill>
                              <a:srgbClr val="FFFFFF"/>
                            </a:solidFill>
                            <a:miter lim="800000"/>
                          </a:ln>
                        </wps:spPr>
                        <wps:txbx>
                          <w:txbxContent>
                            <w:p w14:paraId="2CA52C10">
                              <w:pPr>
                                <w:spacing w:line="0" w:lineRule="atLeast"/>
                                <w:jc w:val="left"/>
                                <w:rPr>
                                  <w:sz w:val="18"/>
                                </w:rPr>
                              </w:pPr>
                              <w:r>
                                <w:rPr>
                                  <w:sz w:val="18"/>
                                </w:rPr>
                                <w:t>表　　号：</w:t>
                              </w:r>
                            </w:p>
                            <w:p w14:paraId="579833A2">
                              <w:pPr>
                                <w:spacing w:line="0" w:lineRule="atLeast"/>
                                <w:jc w:val="left"/>
                                <w:rPr>
                                  <w:sz w:val="18"/>
                                </w:rPr>
                              </w:pPr>
                              <w:r>
                                <w:rPr>
                                  <w:sz w:val="18"/>
                                </w:rPr>
                                <w:t>制定机关：</w:t>
                              </w:r>
                            </w:p>
                            <w:p w14:paraId="0501B52E">
                              <w:pPr>
                                <w:spacing w:line="0" w:lineRule="atLeast"/>
                                <w:rPr>
                                  <w:sz w:val="18"/>
                                </w:rPr>
                              </w:pPr>
                              <w:r>
                                <w:rPr>
                                  <w:sz w:val="18"/>
                                  <w:szCs w:val="18"/>
                                </w:rPr>
                                <w:t>批准</w:t>
                              </w:r>
                              <w:r>
                                <w:rPr>
                                  <w:sz w:val="18"/>
                                </w:rPr>
                                <w:t>机关：</w:t>
                              </w:r>
                            </w:p>
                            <w:p w14:paraId="2D906BB2">
                              <w:pPr>
                                <w:spacing w:line="0" w:lineRule="atLeast"/>
                                <w:jc w:val="left"/>
                                <w:rPr>
                                  <w:sz w:val="18"/>
                                </w:rPr>
                              </w:pPr>
                              <w:r>
                                <w:rPr>
                                  <w:sz w:val="18"/>
                                  <w:szCs w:val="18"/>
                                </w:rPr>
                                <w:t>批准</w:t>
                              </w:r>
                              <w:r>
                                <w:rPr>
                                  <w:sz w:val="18"/>
                                </w:rPr>
                                <w:t>文号：</w:t>
                              </w:r>
                            </w:p>
                            <w:p w14:paraId="1880582B">
                              <w:pPr>
                                <w:spacing w:line="0" w:lineRule="atLeast"/>
                                <w:jc w:val="left"/>
                              </w:pPr>
                              <w:r>
                                <w:rPr>
                                  <w:sz w:val="18"/>
                                </w:rPr>
                                <w:t>有效期至：</w:t>
                              </w:r>
                            </w:p>
                          </w:txbxContent>
                        </wps:txbx>
                        <wps:bodyPr rot="0" vert="horz" wrap="square" lIns="0" tIns="0" rIns="0" bIns="0" anchor="t" anchorCtr="0" upright="1">
                          <a:noAutofit/>
                        </wps:bodyPr>
                      </wps:wsp>
                    </wpg:wgp>
                  </a:graphicData>
                </a:graphic>
              </wp:anchor>
            </w:drawing>
          </mc:Choice>
          <mc:Fallback>
            <w:pict>
              <v:group id="Group 90" o:spid="_x0000_s1026" o:spt="203" style="position:absolute;left:0pt;margin-left:310.15pt;margin-top:14.25pt;height:71.2pt;width:156.5pt;z-index:251666432;mso-width-relative:page;mso-height-relative:page;" coordorigin="7546,2049" coordsize="2808,1424" o:gfxdata="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7Kx2w2gAAAAoBAAAPAAAAAAAA&#10;AAEAIAAAACIAAABkcnMvZG93bnJldi54bWxQSwECFAAUAAAACACHTuJAHjhwdbsCAABBCAAADgAA&#10;AAAAAAABACAAAAApAQAAZHJzL2Uyb0RvYy54bWxQSwUGAAAAAAYABgBZAQAAVgYAAAAA&#10;">
                <o:lock v:ext="edit" aspectratio="f"/>
                <v:shape id="Text Box 68" o:spid="_x0000_s1026" o:spt="202" type="#_x0000_t202" style="position:absolute;left:8531;top:2049;height:1424;width:1823;" fillcolor="#FFFFFF" filled="t" stroked="t" coordsize="21600,21600" o:gfxdata="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LPGjrgAAADaAAAA&#10;DwAAAAAAAAABACAAAAAiAAAAZHJzL2Rvd25yZXYueG1sUEsBAhQAFAAAAAgAh07iQDMvBZ47AAAA&#10;OQAAABAAAAAAAAAAAQAgAAAABwEAAGRycy9zaGFwZXhtbC54bWxQSwUGAAAAAAYABgBbAQAAsQMA&#10;AAAA&#10;">
                  <v:fill on="t" focussize="0,0"/>
                  <v:stroke color="#FFFFFF" miterlimit="8" joinstyle="miter"/>
                  <v:imagedata o:title=""/>
                  <o:lock v:ext="edit" aspectratio="f"/>
                  <v:textbox inset="0mm,0mm,0mm,0mm">
                    <w:txbxContent>
                      <w:p w14:paraId="710305AE">
                        <w:pPr>
                          <w:spacing w:line="0" w:lineRule="atLeast"/>
                          <w:jc w:val="distribute"/>
                          <w:rPr>
                            <w:sz w:val="18"/>
                          </w:rPr>
                        </w:pPr>
                        <w:r>
                          <w:rPr>
                            <w:sz w:val="18"/>
                          </w:rPr>
                          <w:t>交企统P206表</w:t>
                        </w:r>
                      </w:p>
                      <w:p w14:paraId="1BFDE192">
                        <w:pPr>
                          <w:spacing w:line="0" w:lineRule="atLeast"/>
                          <w:jc w:val="distribute"/>
                          <w:rPr>
                            <w:sz w:val="18"/>
                          </w:rPr>
                        </w:pPr>
                        <w:r>
                          <w:rPr>
                            <w:sz w:val="18"/>
                          </w:rPr>
                          <w:t>交通运输部</w:t>
                        </w:r>
                      </w:p>
                      <w:p w14:paraId="75C34D2A">
                        <w:pPr>
                          <w:spacing w:line="0" w:lineRule="atLeast"/>
                          <w:jc w:val="distribute"/>
                          <w:rPr>
                            <w:sz w:val="18"/>
                          </w:rPr>
                        </w:pPr>
                        <w:r>
                          <w:rPr>
                            <w:sz w:val="18"/>
                          </w:rPr>
                          <w:t>国家统计局</w:t>
                        </w:r>
                      </w:p>
                      <w:p w14:paraId="60744E20">
                        <w:pPr>
                          <w:spacing w:line="0" w:lineRule="atLeast"/>
                          <w:jc w:val="distribute"/>
                          <w:rPr>
                            <w:sz w:val="18"/>
                            <w:szCs w:val="18"/>
                          </w:rPr>
                        </w:pPr>
                        <w:r>
                          <w:rPr>
                            <w:rFonts w:hint="eastAsia"/>
                            <w:sz w:val="18"/>
                            <w:szCs w:val="18"/>
                          </w:rPr>
                          <w:t>国统制〔</w:t>
                        </w:r>
                        <w:r>
                          <w:rPr>
                            <w:sz w:val="18"/>
                            <w:szCs w:val="18"/>
                          </w:rPr>
                          <w:t>2025</w:t>
                        </w:r>
                        <w:r>
                          <w:rPr>
                            <w:rFonts w:hint="eastAsia"/>
                            <w:sz w:val="18"/>
                            <w:szCs w:val="18"/>
                          </w:rPr>
                          <w:t>〕</w:t>
                        </w:r>
                        <w:r>
                          <w:rPr>
                            <w:sz w:val="18"/>
                            <w:szCs w:val="18"/>
                          </w:rPr>
                          <w:t>25</w:t>
                        </w:r>
                        <w:r>
                          <w:rPr>
                            <w:rFonts w:hint="eastAsia"/>
                            <w:sz w:val="18"/>
                            <w:szCs w:val="18"/>
                          </w:rPr>
                          <w:t>号</w:t>
                        </w:r>
                        <w:r>
                          <w:rPr>
                            <w:sz w:val="18"/>
                            <w:szCs w:val="18"/>
                          </w:rPr>
                          <w:t xml:space="preserve"> </w:t>
                        </w:r>
                      </w:p>
                      <w:p w14:paraId="68E603DB">
                        <w:pPr>
                          <w:spacing w:line="0" w:lineRule="atLeast"/>
                          <w:jc w:val="distribute"/>
                        </w:pPr>
                        <w:r>
                          <w:rPr>
                            <w:sz w:val="18"/>
                            <w:szCs w:val="18"/>
                          </w:rPr>
                          <w:t xml:space="preserve">2028 </w:t>
                        </w:r>
                        <w:r>
                          <w:rPr>
                            <w:rFonts w:hint="eastAsia"/>
                            <w:sz w:val="18"/>
                            <w:szCs w:val="18"/>
                          </w:rPr>
                          <w:t>年</w:t>
                        </w:r>
                        <w:r>
                          <w:rPr>
                            <w:sz w:val="18"/>
                            <w:szCs w:val="18"/>
                          </w:rPr>
                          <w:t>1</w:t>
                        </w:r>
                        <w:r>
                          <w:rPr>
                            <w:rFonts w:hint="eastAsia"/>
                            <w:sz w:val="18"/>
                            <w:szCs w:val="18"/>
                          </w:rPr>
                          <w:t>月</w:t>
                        </w:r>
                      </w:p>
                    </w:txbxContent>
                  </v:textbox>
                </v:shape>
                <v:shape id="Text Box 68" o:spid="_x0000_s1026" o:spt="202" type="#_x0000_t202" style="position:absolute;left:7546;top:2049;height:1182;width:960;" fillcolor="#FFFFFF" filled="t" stroked="t" coordsize="21600,21600" o:gfxdata="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2MVugAAANoA&#10;AAAPAAAAAAAAAAEAIAAAACIAAABkcnMvZG93bnJldi54bWxQSwECFAAUAAAACACHTuJAMy8FnjsA&#10;AAA5AAAAEAAAAAAAAAABACAAAAAJAQAAZHJzL3NoYXBleG1sLnhtbFBLBQYAAAAABgAGAFsBAACz&#10;AwAAAAA=&#10;">
                  <v:fill on="t" focussize="0,0"/>
                  <v:stroke color="#FFFFFF" miterlimit="8" joinstyle="miter"/>
                  <v:imagedata o:title=""/>
                  <o:lock v:ext="edit" aspectratio="f"/>
                  <v:textbox inset="0mm,0mm,0mm,0mm">
                    <w:txbxContent>
                      <w:p w14:paraId="2CA52C10">
                        <w:pPr>
                          <w:spacing w:line="0" w:lineRule="atLeast"/>
                          <w:jc w:val="left"/>
                          <w:rPr>
                            <w:sz w:val="18"/>
                          </w:rPr>
                        </w:pPr>
                        <w:r>
                          <w:rPr>
                            <w:sz w:val="18"/>
                          </w:rPr>
                          <w:t>表　　号：</w:t>
                        </w:r>
                      </w:p>
                      <w:p w14:paraId="579833A2">
                        <w:pPr>
                          <w:spacing w:line="0" w:lineRule="atLeast"/>
                          <w:jc w:val="left"/>
                          <w:rPr>
                            <w:sz w:val="18"/>
                          </w:rPr>
                        </w:pPr>
                        <w:r>
                          <w:rPr>
                            <w:sz w:val="18"/>
                          </w:rPr>
                          <w:t>制定机关：</w:t>
                        </w:r>
                      </w:p>
                      <w:p w14:paraId="0501B52E">
                        <w:pPr>
                          <w:spacing w:line="0" w:lineRule="atLeast"/>
                          <w:rPr>
                            <w:sz w:val="18"/>
                          </w:rPr>
                        </w:pPr>
                        <w:r>
                          <w:rPr>
                            <w:sz w:val="18"/>
                            <w:szCs w:val="18"/>
                          </w:rPr>
                          <w:t>批准</w:t>
                        </w:r>
                        <w:r>
                          <w:rPr>
                            <w:sz w:val="18"/>
                          </w:rPr>
                          <w:t>机关：</w:t>
                        </w:r>
                      </w:p>
                      <w:p w14:paraId="2D906BB2">
                        <w:pPr>
                          <w:spacing w:line="0" w:lineRule="atLeast"/>
                          <w:jc w:val="left"/>
                          <w:rPr>
                            <w:sz w:val="18"/>
                          </w:rPr>
                        </w:pPr>
                        <w:r>
                          <w:rPr>
                            <w:sz w:val="18"/>
                            <w:szCs w:val="18"/>
                          </w:rPr>
                          <w:t>批准</w:t>
                        </w:r>
                        <w:r>
                          <w:rPr>
                            <w:sz w:val="18"/>
                          </w:rPr>
                          <w:t>文号：</w:t>
                        </w:r>
                      </w:p>
                      <w:p w14:paraId="1880582B">
                        <w:pPr>
                          <w:spacing w:line="0" w:lineRule="atLeast"/>
                          <w:jc w:val="left"/>
                        </w:pPr>
                        <w:r>
                          <w:rPr>
                            <w:sz w:val="18"/>
                          </w:rPr>
                          <w:t>有效期至：</w:t>
                        </w:r>
                      </w:p>
                    </w:txbxContent>
                  </v:textbox>
                </v:shape>
              </v:group>
            </w:pict>
          </mc:Fallback>
        </mc:AlternateContent>
      </w:r>
    </w:p>
    <w:p w14:paraId="1173851B">
      <w:pPr>
        <w:spacing w:line="400" w:lineRule="exact"/>
        <w:jc w:val="center"/>
        <w:rPr>
          <w:sz w:val="18"/>
          <w:szCs w:val="18"/>
        </w:rPr>
      </w:pPr>
    </w:p>
    <w:p w14:paraId="17C610E3">
      <w:pPr>
        <w:spacing w:line="400" w:lineRule="exact"/>
        <w:jc w:val="center"/>
        <w:rPr>
          <w:sz w:val="18"/>
          <w:szCs w:val="18"/>
        </w:rPr>
      </w:pPr>
      <w:r>
        <w:rPr>
          <w:kern w:val="0"/>
          <w:sz w:val="18"/>
          <w:szCs w:val="18"/>
        </w:rPr>
        <mc:AlternateContent>
          <mc:Choice Requires="wps">
            <w:drawing>
              <wp:anchor distT="45720" distB="45720" distL="114300" distR="114300" simplePos="0" relativeHeight="251698176" behindDoc="0" locked="0" layoutInCell="1" allowOverlap="1">
                <wp:simplePos x="0" y="0"/>
                <wp:positionH relativeFrom="column">
                  <wp:posOffset>-55245</wp:posOffset>
                </wp:positionH>
                <wp:positionV relativeFrom="paragraph">
                  <wp:posOffset>142875</wp:posOffset>
                </wp:positionV>
                <wp:extent cx="3354705" cy="298450"/>
                <wp:effectExtent l="0" t="0" r="17145" b="2540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354705" cy="298450"/>
                        </a:xfrm>
                        <a:prstGeom prst="rect">
                          <a:avLst/>
                        </a:prstGeom>
                        <a:solidFill>
                          <a:srgbClr val="FFFFFF"/>
                        </a:solidFill>
                        <a:ln w="3175">
                          <a:solidFill>
                            <a:srgbClr val="FFFFFF"/>
                          </a:solidFill>
                          <a:miter lim="800000"/>
                        </a:ln>
                      </wps:spPr>
                      <wps:txbx>
                        <w:txbxContent>
                          <w:p w14:paraId="70DDDB9E">
                            <w:pPr>
                              <w:spacing w:line="0" w:lineRule="atLeast"/>
                              <w:rPr>
                                <w:sz w:val="18"/>
                                <w:szCs w:val="18"/>
                              </w:rPr>
                            </w:pPr>
                            <w:r>
                              <w:rPr>
                                <w:rFonts w:hint="eastAsia"/>
                                <w:sz w:val="18"/>
                                <w:szCs w:val="18"/>
                              </w:rPr>
                              <w:t>统一社会信用代码：□□□□□□□□□□□□□□□□□□</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35pt;margin-top:11.25pt;height:23.5pt;width:264.15pt;z-index:251698176;mso-width-relative:page;mso-height-relative:page;" fillcolor="#FFFFFF" filled="t" stroked="t" coordsize="21600,21600" o:gfxdata="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Y0HatQAAAAIAQAADwAAAAAAAAABACAAAAAiAAAAZHJzL2Rv&#10;d25yZXYueG1sUEsBAhQAFAAAAAgAh07iQGqHjyg+AgAAhwQAAA4AAAAAAAAAAQAgAAAAIwEAAGRy&#10;cy9lMm9Eb2MueG1sUEsFBgAAAAAGAAYAWQEAANMFAAAAAA==&#10;">
                <v:fill on="t" focussize="0,0"/>
                <v:stroke weight="0.25pt" color="#FFFFFF" miterlimit="8" joinstyle="miter"/>
                <v:imagedata o:title=""/>
                <o:lock v:ext="edit" aspectratio="f"/>
                <v:textbox>
                  <w:txbxContent>
                    <w:p w14:paraId="70DDDB9E">
                      <w:pPr>
                        <w:spacing w:line="0" w:lineRule="atLeast"/>
                        <w:rPr>
                          <w:sz w:val="18"/>
                          <w:szCs w:val="18"/>
                        </w:rPr>
                      </w:pPr>
                      <w:r>
                        <w:rPr>
                          <w:rFonts w:hint="eastAsia"/>
                          <w:sz w:val="18"/>
                          <w:szCs w:val="18"/>
                        </w:rPr>
                        <w:t>统一社会信用代码：□□□□□□□□□□□□□□□□□□</w:t>
                      </w:r>
                    </w:p>
                  </w:txbxContent>
                </v:textbox>
              </v:shape>
            </w:pict>
          </mc:Fallback>
        </mc:AlternateContent>
      </w:r>
    </w:p>
    <w:p w14:paraId="24829129">
      <w:pPr>
        <w:spacing w:before="120" w:beforeLines="50"/>
        <w:ind w:left="-315" w:leftChars="-150" w:right="-525" w:rightChars="-250" w:firstLine="360" w:firstLineChars="200"/>
        <w:jc w:val="left"/>
        <w:rPr>
          <w:kern w:val="0"/>
          <w:sz w:val="18"/>
          <w:szCs w:val="18"/>
        </w:rPr>
      </w:pPr>
    </w:p>
    <w:p w14:paraId="40078A51">
      <w:pPr>
        <w:ind w:left="-315" w:leftChars="-150" w:right="-525" w:rightChars="-250" w:firstLine="360" w:firstLineChars="200"/>
        <w:jc w:val="left"/>
        <w:rPr>
          <w:kern w:val="0"/>
          <w:sz w:val="18"/>
          <w:szCs w:val="18"/>
        </w:rPr>
      </w:pPr>
      <w:r>
        <w:rPr>
          <w:kern w:val="0"/>
          <w:sz w:val="18"/>
          <w:szCs w:val="18"/>
        </w:rPr>
        <w:t>单位详细名称</w:t>
      </w:r>
      <w:r>
        <w:rPr>
          <w:sz w:val="18"/>
          <w:szCs w:val="18"/>
        </w:rPr>
        <w:t>：</w:t>
      </w:r>
      <w:r>
        <w:rPr>
          <w:sz w:val="18"/>
          <w:szCs w:val="18"/>
        </w:rPr>
        <w:tab/>
      </w:r>
      <w:r>
        <w:rPr>
          <w:kern w:val="0"/>
          <w:sz w:val="18"/>
          <w:szCs w:val="18"/>
        </w:rPr>
        <w:t xml:space="preserve">                           20  年  月（半年）</w:t>
      </w:r>
    </w:p>
    <w:tbl>
      <w:tblPr>
        <w:tblStyle w:val="26"/>
        <w:tblW w:w="9412" w:type="dxa"/>
        <w:tblInd w:w="-15"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344"/>
        <w:gridCol w:w="1344"/>
        <w:gridCol w:w="1344"/>
        <w:gridCol w:w="1345"/>
        <w:gridCol w:w="1345"/>
        <w:gridCol w:w="1345"/>
        <w:gridCol w:w="1345"/>
      </w:tblGrid>
      <w:tr w14:paraId="343382D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344" w:type="dxa"/>
            <w:vMerge w:val="restart"/>
            <w:vAlign w:val="center"/>
          </w:tcPr>
          <w:p w14:paraId="7C5216A5">
            <w:pPr>
              <w:jc w:val="center"/>
              <w:rPr>
                <w:sz w:val="18"/>
                <w:szCs w:val="18"/>
              </w:rPr>
            </w:pPr>
            <w:r>
              <w:rPr>
                <w:sz w:val="18"/>
                <w:szCs w:val="18"/>
              </w:rPr>
              <w:t>港口</w:t>
            </w:r>
          </w:p>
        </w:tc>
        <w:tc>
          <w:tcPr>
            <w:tcW w:w="1344" w:type="dxa"/>
            <w:vMerge w:val="restart"/>
            <w:vAlign w:val="center"/>
          </w:tcPr>
          <w:p w14:paraId="743BB43F">
            <w:pPr>
              <w:jc w:val="center"/>
              <w:rPr>
                <w:sz w:val="18"/>
                <w:szCs w:val="18"/>
              </w:rPr>
            </w:pPr>
            <w:r>
              <w:rPr>
                <w:sz w:val="18"/>
                <w:szCs w:val="18"/>
              </w:rPr>
              <w:t>港区</w:t>
            </w:r>
          </w:p>
        </w:tc>
        <w:tc>
          <w:tcPr>
            <w:tcW w:w="1344" w:type="dxa"/>
            <w:vMerge w:val="restart"/>
            <w:noWrap/>
            <w:tcMar>
              <w:top w:w="15" w:type="dxa"/>
              <w:left w:w="15" w:type="dxa"/>
              <w:bottom w:w="0" w:type="dxa"/>
              <w:right w:w="15" w:type="dxa"/>
            </w:tcMar>
            <w:vAlign w:val="center"/>
          </w:tcPr>
          <w:p w14:paraId="317EBBEA">
            <w:pPr>
              <w:jc w:val="center"/>
              <w:rPr>
                <w:sz w:val="18"/>
                <w:szCs w:val="18"/>
              </w:rPr>
            </w:pPr>
            <w:r>
              <w:rPr>
                <w:sz w:val="18"/>
                <w:szCs w:val="18"/>
              </w:rPr>
              <w:t>泊位名称</w:t>
            </w:r>
          </w:p>
        </w:tc>
        <w:tc>
          <w:tcPr>
            <w:tcW w:w="1345" w:type="dxa"/>
            <w:vMerge w:val="restart"/>
            <w:vAlign w:val="center"/>
          </w:tcPr>
          <w:p w14:paraId="65FBD08E">
            <w:pPr>
              <w:jc w:val="center"/>
              <w:rPr>
                <w:sz w:val="18"/>
                <w:szCs w:val="18"/>
              </w:rPr>
            </w:pPr>
            <w:r>
              <w:rPr>
                <w:sz w:val="18"/>
                <w:szCs w:val="18"/>
              </w:rPr>
              <w:t>泊位代码</w:t>
            </w:r>
          </w:p>
        </w:tc>
        <w:tc>
          <w:tcPr>
            <w:tcW w:w="4035" w:type="dxa"/>
            <w:gridSpan w:val="3"/>
            <w:vAlign w:val="center"/>
          </w:tcPr>
          <w:p w14:paraId="087CBB8B">
            <w:pPr>
              <w:jc w:val="center"/>
              <w:rPr>
                <w:sz w:val="18"/>
                <w:szCs w:val="18"/>
              </w:rPr>
            </w:pPr>
            <w:r>
              <w:rPr>
                <w:sz w:val="18"/>
                <w:szCs w:val="18"/>
              </w:rPr>
              <w:t>港口岸电设施建设情况</w:t>
            </w:r>
          </w:p>
        </w:tc>
      </w:tr>
      <w:tr w14:paraId="1A1F2E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510" w:hRule="atLeast"/>
        </w:trPr>
        <w:tc>
          <w:tcPr>
            <w:tcW w:w="1344" w:type="dxa"/>
            <w:vMerge w:val="continue"/>
          </w:tcPr>
          <w:p w14:paraId="372E2BB2">
            <w:pPr>
              <w:jc w:val="center"/>
              <w:rPr>
                <w:sz w:val="18"/>
                <w:szCs w:val="18"/>
              </w:rPr>
            </w:pPr>
          </w:p>
        </w:tc>
        <w:tc>
          <w:tcPr>
            <w:tcW w:w="1344" w:type="dxa"/>
            <w:vMerge w:val="continue"/>
          </w:tcPr>
          <w:p w14:paraId="014F261B">
            <w:pPr>
              <w:jc w:val="center"/>
              <w:rPr>
                <w:sz w:val="18"/>
                <w:szCs w:val="18"/>
              </w:rPr>
            </w:pPr>
          </w:p>
        </w:tc>
        <w:tc>
          <w:tcPr>
            <w:tcW w:w="1344" w:type="dxa"/>
            <w:vMerge w:val="continue"/>
            <w:noWrap/>
            <w:tcMar>
              <w:top w:w="15" w:type="dxa"/>
              <w:left w:w="15" w:type="dxa"/>
              <w:bottom w:w="0" w:type="dxa"/>
              <w:right w:w="15" w:type="dxa"/>
            </w:tcMar>
            <w:vAlign w:val="center"/>
          </w:tcPr>
          <w:p w14:paraId="54759680">
            <w:pPr>
              <w:jc w:val="center"/>
              <w:rPr>
                <w:sz w:val="18"/>
                <w:szCs w:val="18"/>
              </w:rPr>
            </w:pPr>
          </w:p>
        </w:tc>
        <w:tc>
          <w:tcPr>
            <w:tcW w:w="1345" w:type="dxa"/>
            <w:vMerge w:val="continue"/>
            <w:tcMar>
              <w:top w:w="15" w:type="dxa"/>
              <w:left w:w="15" w:type="dxa"/>
              <w:bottom w:w="0" w:type="dxa"/>
              <w:right w:w="15" w:type="dxa"/>
            </w:tcMar>
            <w:vAlign w:val="center"/>
          </w:tcPr>
          <w:p w14:paraId="3E1B8B49">
            <w:pPr>
              <w:jc w:val="center"/>
              <w:rPr>
                <w:sz w:val="18"/>
                <w:szCs w:val="18"/>
              </w:rPr>
            </w:pPr>
          </w:p>
        </w:tc>
        <w:tc>
          <w:tcPr>
            <w:tcW w:w="1345" w:type="dxa"/>
            <w:vAlign w:val="center"/>
          </w:tcPr>
          <w:p w14:paraId="41BB4C35">
            <w:pPr>
              <w:jc w:val="center"/>
              <w:rPr>
                <w:sz w:val="18"/>
                <w:szCs w:val="18"/>
              </w:rPr>
            </w:pPr>
            <w:r>
              <w:rPr>
                <w:sz w:val="18"/>
                <w:szCs w:val="18"/>
              </w:rPr>
              <w:t>建成年份</w:t>
            </w:r>
          </w:p>
        </w:tc>
        <w:tc>
          <w:tcPr>
            <w:tcW w:w="1345" w:type="dxa"/>
            <w:vAlign w:val="center"/>
          </w:tcPr>
          <w:p w14:paraId="49675B2E">
            <w:pPr>
              <w:jc w:val="center"/>
              <w:rPr>
                <w:sz w:val="18"/>
                <w:szCs w:val="18"/>
              </w:rPr>
            </w:pPr>
            <w:r>
              <w:rPr>
                <w:sz w:val="18"/>
                <w:szCs w:val="18"/>
              </w:rPr>
              <w:t>供电容量</w:t>
            </w:r>
          </w:p>
          <w:p w14:paraId="1D21C9F5">
            <w:pPr>
              <w:jc w:val="center"/>
              <w:rPr>
                <w:sz w:val="18"/>
                <w:szCs w:val="18"/>
              </w:rPr>
            </w:pPr>
            <w:r>
              <w:rPr>
                <w:sz w:val="18"/>
                <w:szCs w:val="18"/>
              </w:rPr>
              <w:t>（千伏安）</w:t>
            </w:r>
          </w:p>
        </w:tc>
        <w:tc>
          <w:tcPr>
            <w:tcW w:w="1345" w:type="dxa"/>
            <w:vAlign w:val="center"/>
          </w:tcPr>
          <w:p w14:paraId="344D721A">
            <w:pPr>
              <w:jc w:val="center"/>
              <w:rPr>
                <w:sz w:val="18"/>
                <w:szCs w:val="18"/>
              </w:rPr>
            </w:pPr>
            <w:r>
              <w:rPr>
                <w:sz w:val="18"/>
                <w:szCs w:val="18"/>
              </w:rPr>
              <w:t>电压</w:t>
            </w:r>
          </w:p>
        </w:tc>
      </w:tr>
      <w:tr w14:paraId="6FF94E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vAlign w:val="center"/>
          </w:tcPr>
          <w:p w14:paraId="39545D9F">
            <w:pPr>
              <w:jc w:val="center"/>
              <w:rPr>
                <w:sz w:val="18"/>
                <w:szCs w:val="18"/>
              </w:rPr>
            </w:pPr>
            <w:r>
              <w:rPr>
                <w:sz w:val="18"/>
                <w:szCs w:val="18"/>
              </w:rPr>
              <w:t>甲</w:t>
            </w:r>
          </w:p>
        </w:tc>
        <w:tc>
          <w:tcPr>
            <w:tcW w:w="1344" w:type="dxa"/>
            <w:vAlign w:val="center"/>
          </w:tcPr>
          <w:p w14:paraId="74987819">
            <w:pPr>
              <w:jc w:val="center"/>
              <w:rPr>
                <w:sz w:val="18"/>
                <w:szCs w:val="18"/>
              </w:rPr>
            </w:pPr>
            <w:r>
              <w:rPr>
                <w:sz w:val="18"/>
                <w:szCs w:val="18"/>
              </w:rPr>
              <w:t>乙</w:t>
            </w:r>
          </w:p>
        </w:tc>
        <w:tc>
          <w:tcPr>
            <w:tcW w:w="1344" w:type="dxa"/>
            <w:noWrap/>
            <w:tcMar>
              <w:top w:w="15" w:type="dxa"/>
              <w:left w:w="15" w:type="dxa"/>
              <w:bottom w:w="0" w:type="dxa"/>
              <w:right w:w="15" w:type="dxa"/>
            </w:tcMar>
            <w:vAlign w:val="center"/>
          </w:tcPr>
          <w:p w14:paraId="18444109">
            <w:pPr>
              <w:jc w:val="center"/>
              <w:rPr>
                <w:sz w:val="18"/>
                <w:szCs w:val="18"/>
              </w:rPr>
            </w:pPr>
            <w:r>
              <w:rPr>
                <w:sz w:val="18"/>
                <w:szCs w:val="18"/>
              </w:rPr>
              <w:t>丙</w:t>
            </w:r>
          </w:p>
        </w:tc>
        <w:tc>
          <w:tcPr>
            <w:tcW w:w="1345" w:type="dxa"/>
            <w:tcMar>
              <w:top w:w="15" w:type="dxa"/>
              <w:left w:w="15" w:type="dxa"/>
              <w:bottom w:w="0" w:type="dxa"/>
              <w:right w:w="15" w:type="dxa"/>
            </w:tcMar>
            <w:vAlign w:val="center"/>
          </w:tcPr>
          <w:p w14:paraId="0D7FA3C1">
            <w:pPr>
              <w:jc w:val="center"/>
              <w:rPr>
                <w:sz w:val="18"/>
                <w:szCs w:val="18"/>
              </w:rPr>
            </w:pPr>
            <w:r>
              <w:rPr>
                <w:sz w:val="18"/>
                <w:szCs w:val="18"/>
              </w:rPr>
              <w:t>丁</w:t>
            </w:r>
          </w:p>
        </w:tc>
        <w:tc>
          <w:tcPr>
            <w:tcW w:w="1345" w:type="dxa"/>
            <w:vAlign w:val="center"/>
          </w:tcPr>
          <w:p w14:paraId="74B9E067">
            <w:pPr>
              <w:jc w:val="center"/>
              <w:rPr>
                <w:sz w:val="18"/>
                <w:szCs w:val="18"/>
              </w:rPr>
            </w:pPr>
            <w:r>
              <w:rPr>
                <w:sz w:val="18"/>
                <w:szCs w:val="18"/>
              </w:rPr>
              <w:t>戊</w:t>
            </w:r>
          </w:p>
        </w:tc>
        <w:tc>
          <w:tcPr>
            <w:tcW w:w="1345" w:type="dxa"/>
            <w:vAlign w:val="center"/>
          </w:tcPr>
          <w:p w14:paraId="19E2BF97">
            <w:pPr>
              <w:jc w:val="center"/>
              <w:rPr>
                <w:sz w:val="18"/>
                <w:szCs w:val="18"/>
              </w:rPr>
            </w:pPr>
            <w:r>
              <w:rPr>
                <w:sz w:val="18"/>
                <w:szCs w:val="18"/>
              </w:rPr>
              <w:t>01</w:t>
            </w:r>
          </w:p>
        </w:tc>
        <w:tc>
          <w:tcPr>
            <w:tcW w:w="1345" w:type="dxa"/>
            <w:vAlign w:val="center"/>
          </w:tcPr>
          <w:p w14:paraId="2ADCB430">
            <w:pPr>
              <w:jc w:val="center"/>
              <w:rPr>
                <w:sz w:val="18"/>
                <w:szCs w:val="18"/>
              </w:rPr>
            </w:pPr>
            <w:r>
              <w:rPr>
                <w:sz w:val="18"/>
                <w:szCs w:val="18"/>
              </w:rPr>
              <w:t>己</w:t>
            </w:r>
          </w:p>
        </w:tc>
      </w:tr>
      <w:tr w14:paraId="0F2D65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4A57E034">
            <w:pPr>
              <w:jc w:val="center"/>
              <w:rPr>
                <w:sz w:val="18"/>
                <w:szCs w:val="18"/>
              </w:rPr>
            </w:pPr>
          </w:p>
        </w:tc>
        <w:tc>
          <w:tcPr>
            <w:tcW w:w="1344" w:type="dxa"/>
          </w:tcPr>
          <w:p w14:paraId="28410FD2">
            <w:pPr>
              <w:jc w:val="center"/>
              <w:rPr>
                <w:sz w:val="18"/>
                <w:szCs w:val="18"/>
              </w:rPr>
            </w:pPr>
          </w:p>
        </w:tc>
        <w:tc>
          <w:tcPr>
            <w:tcW w:w="1344" w:type="dxa"/>
            <w:noWrap/>
            <w:tcMar>
              <w:top w:w="15" w:type="dxa"/>
              <w:left w:w="15" w:type="dxa"/>
              <w:bottom w:w="0" w:type="dxa"/>
              <w:right w:w="15" w:type="dxa"/>
            </w:tcMar>
            <w:vAlign w:val="center"/>
          </w:tcPr>
          <w:p w14:paraId="6308B877">
            <w:pPr>
              <w:jc w:val="center"/>
              <w:rPr>
                <w:sz w:val="18"/>
                <w:szCs w:val="18"/>
              </w:rPr>
            </w:pPr>
          </w:p>
        </w:tc>
        <w:tc>
          <w:tcPr>
            <w:tcW w:w="1345" w:type="dxa"/>
            <w:tcMar>
              <w:top w:w="15" w:type="dxa"/>
              <w:left w:w="15" w:type="dxa"/>
              <w:bottom w:w="0" w:type="dxa"/>
              <w:right w:w="15" w:type="dxa"/>
            </w:tcMar>
            <w:vAlign w:val="center"/>
          </w:tcPr>
          <w:p w14:paraId="60998A84">
            <w:pPr>
              <w:jc w:val="center"/>
              <w:rPr>
                <w:sz w:val="18"/>
                <w:szCs w:val="18"/>
              </w:rPr>
            </w:pPr>
          </w:p>
        </w:tc>
        <w:tc>
          <w:tcPr>
            <w:tcW w:w="1345" w:type="dxa"/>
            <w:vAlign w:val="center"/>
          </w:tcPr>
          <w:p w14:paraId="7D63C942">
            <w:pPr>
              <w:jc w:val="center"/>
              <w:rPr>
                <w:sz w:val="18"/>
                <w:szCs w:val="18"/>
              </w:rPr>
            </w:pPr>
          </w:p>
        </w:tc>
        <w:tc>
          <w:tcPr>
            <w:tcW w:w="1345" w:type="dxa"/>
            <w:vAlign w:val="center"/>
          </w:tcPr>
          <w:p w14:paraId="782CEAF9">
            <w:pPr>
              <w:jc w:val="center"/>
              <w:rPr>
                <w:sz w:val="18"/>
                <w:szCs w:val="18"/>
              </w:rPr>
            </w:pPr>
          </w:p>
        </w:tc>
        <w:tc>
          <w:tcPr>
            <w:tcW w:w="1345" w:type="dxa"/>
            <w:vAlign w:val="center"/>
          </w:tcPr>
          <w:p w14:paraId="6E3F585A">
            <w:pPr>
              <w:jc w:val="center"/>
              <w:rPr>
                <w:sz w:val="18"/>
                <w:szCs w:val="18"/>
              </w:rPr>
            </w:pPr>
          </w:p>
        </w:tc>
      </w:tr>
      <w:tr w14:paraId="586F27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5B948833">
            <w:pPr>
              <w:jc w:val="center"/>
              <w:rPr>
                <w:sz w:val="18"/>
                <w:szCs w:val="18"/>
              </w:rPr>
            </w:pPr>
          </w:p>
        </w:tc>
        <w:tc>
          <w:tcPr>
            <w:tcW w:w="1344" w:type="dxa"/>
          </w:tcPr>
          <w:p w14:paraId="6C39FA12">
            <w:pPr>
              <w:jc w:val="center"/>
              <w:rPr>
                <w:sz w:val="18"/>
                <w:szCs w:val="18"/>
              </w:rPr>
            </w:pPr>
          </w:p>
        </w:tc>
        <w:tc>
          <w:tcPr>
            <w:tcW w:w="1344" w:type="dxa"/>
            <w:noWrap/>
            <w:tcMar>
              <w:top w:w="15" w:type="dxa"/>
              <w:left w:w="15" w:type="dxa"/>
              <w:bottom w:w="0" w:type="dxa"/>
              <w:right w:w="15" w:type="dxa"/>
            </w:tcMar>
            <w:vAlign w:val="center"/>
          </w:tcPr>
          <w:p w14:paraId="073B73D0">
            <w:pPr>
              <w:jc w:val="center"/>
              <w:rPr>
                <w:sz w:val="18"/>
                <w:szCs w:val="18"/>
              </w:rPr>
            </w:pPr>
          </w:p>
        </w:tc>
        <w:tc>
          <w:tcPr>
            <w:tcW w:w="1345" w:type="dxa"/>
            <w:tcMar>
              <w:top w:w="15" w:type="dxa"/>
              <w:left w:w="15" w:type="dxa"/>
              <w:bottom w:w="0" w:type="dxa"/>
              <w:right w:w="15" w:type="dxa"/>
            </w:tcMar>
            <w:vAlign w:val="center"/>
          </w:tcPr>
          <w:p w14:paraId="0ED69C00">
            <w:pPr>
              <w:jc w:val="center"/>
              <w:rPr>
                <w:sz w:val="18"/>
                <w:szCs w:val="18"/>
              </w:rPr>
            </w:pPr>
          </w:p>
        </w:tc>
        <w:tc>
          <w:tcPr>
            <w:tcW w:w="1345" w:type="dxa"/>
            <w:vAlign w:val="center"/>
          </w:tcPr>
          <w:p w14:paraId="5A2B70A2">
            <w:pPr>
              <w:jc w:val="center"/>
              <w:rPr>
                <w:sz w:val="18"/>
                <w:szCs w:val="18"/>
              </w:rPr>
            </w:pPr>
          </w:p>
        </w:tc>
        <w:tc>
          <w:tcPr>
            <w:tcW w:w="1345" w:type="dxa"/>
            <w:vAlign w:val="center"/>
          </w:tcPr>
          <w:p w14:paraId="4F8CDF60">
            <w:pPr>
              <w:jc w:val="center"/>
              <w:rPr>
                <w:sz w:val="18"/>
                <w:szCs w:val="18"/>
              </w:rPr>
            </w:pPr>
          </w:p>
        </w:tc>
        <w:tc>
          <w:tcPr>
            <w:tcW w:w="1345" w:type="dxa"/>
            <w:vAlign w:val="center"/>
          </w:tcPr>
          <w:p w14:paraId="6A624E9F">
            <w:pPr>
              <w:jc w:val="center"/>
              <w:rPr>
                <w:sz w:val="18"/>
                <w:szCs w:val="18"/>
              </w:rPr>
            </w:pPr>
          </w:p>
        </w:tc>
      </w:tr>
      <w:tr w14:paraId="1AE7EB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3B47FECD">
            <w:pPr>
              <w:jc w:val="center"/>
              <w:rPr>
                <w:sz w:val="18"/>
                <w:szCs w:val="18"/>
              </w:rPr>
            </w:pPr>
          </w:p>
        </w:tc>
        <w:tc>
          <w:tcPr>
            <w:tcW w:w="1344" w:type="dxa"/>
          </w:tcPr>
          <w:p w14:paraId="5406CA86">
            <w:pPr>
              <w:jc w:val="center"/>
              <w:rPr>
                <w:sz w:val="18"/>
                <w:szCs w:val="18"/>
              </w:rPr>
            </w:pPr>
          </w:p>
        </w:tc>
        <w:tc>
          <w:tcPr>
            <w:tcW w:w="1344" w:type="dxa"/>
            <w:noWrap/>
            <w:tcMar>
              <w:top w:w="15" w:type="dxa"/>
              <w:left w:w="15" w:type="dxa"/>
              <w:bottom w:w="0" w:type="dxa"/>
              <w:right w:w="15" w:type="dxa"/>
            </w:tcMar>
            <w:vAlign w:val="center"/>
          </w:tcPr>
          <w:p w14:paraId="23945E88">
            <w:pPr>
              <w:jc w:val="center"/>
              <w:rPr>
                <w:sz w:val="18"/>
                <w:szCs w:val="18"/>
              </w:rPr>
            </w:pPr>
          </w:p>
        </w:tc>
        <w:tc>
          <w:tcPr>
            <w:tcW w:w="1345" w:type="dxa"/>
            <w:tcMar>
              <w:top w:w="15" w:type="dxa"/>
              <w:left w:w="15" w:type="dxa"/>
              <w:bottom w:w="0" w:type="dxa"/>
              <w:right w:w="15" w:type="dxa"/>
            </w:tcMar>
            <w:vAlign w:val="center"/>
          </w:tcPr>
          <w:p w14:paraId="0DFB57CF">
            <w:pPr>
              <w:jc w:val="center"/>
              <w:rPr>
                <w:sz w:val="18"/>
                <w:szCs w:val="18"/>
              </w:rPr>
            </w:pPr>
          </w:p>
        </w:tc>
        <w:tc>
          <w:tcPr>
            <w:tcW w:w="1345" w:type="dxa"/>
            <w:vAlign w:val="center"/>
          </w:tcPr>
          <w:p w14:paraId="7E644FDA">
            <w:pPr>
              <w:jc w:val="center"/>
              <w:rPr>
                <w:sz w:val="18"/>
                <w:szCs w:val="18"/>
              </w:rPr>
            </w:pPr>
          </w:p>
        </w:tc>
        <w:tc>
          <w:tcPr>
            <w:tcW w:w="1345" w:type="dxa"/>
            <w:vAlign w:val="center"/>
          </w:tcPr>
          <w:p w14:paraId="69584C1D">
            <w:pPr>
              <w:jc w:val="center"/>
              <w:rPr>
                <w:sz w:val="18"/>
                <w:szCs w:val="18"/>
              </w:rPr>
            </w:pPr>
          </w:p>
        </w:tc>
        <w:tc>
          <w:tcPr>
            <w:tcW w:w="1345" w:type="dxa"/>
            <w:vAlign w:val="center"/>
          </w:tcPr>
          <w:p w14:paraId="7B6CE05B">
            <w:pPr>
              <w:jc w:val="center"/>
              <w:rPr>
                <w:sz w:val="18"/>
                <w:szCs w:val="18"/>
              </w:rPr>
            </w:pPr>
          </w:p>
        </w:tc>
      </w:tr>
      <w:tr w14:paraId="4DB7FD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4E42BC28">
            <w:pPr>
              <w:jc w:val="center"/>
              <w:rPr>
                <w:sz w:val="18"/>
                <w:szCs w:val="18"/>
              </w:rPr>
            </w:pPr>
          </w:p>
        </w:tc>
        <w:tc>
          <w:tcPr>
            <w:tcW w:w="1344" w:type="dxa"/>
          </w:tcPr>
          <w:p w14:paraId="713933E1">
            <w:pPr>
              <w:jc w:val="center"/>
              <w:rPr>
                <w:sz w:val="18"/>
                <w:szCs w:val="18"/>
              </w:rPr>
            </w:pPr>
          </w:p>
        </w:tc>
        <w:tc>
          <w:tcPr>
            <w:tcW w:w="1344" w:type="dxa"/>
            <w:noWrap/>
            <w:tcMar>
              <w:top w:w="15" w:type="dxa"/>
              <w:left w:w="15" w:type="dxa"/>
              <w:bottom w:w="0" w:type="dxa"/>
              <w:right w:w="15" w:type="dxa"/>
            </w:tcMar>
            <w:vAlign w:val="center"/>
          </w:tcPr>
          <w:p w14:paraId="3A88276A">
            <w:pPr>
              <w:jc w:val="center"/>
              <w:rPr>
                <w:sz w:val="18"/>
                <w:szCs w:val="18"/>
              </w:rPr>
            </w:pPr>
          </w:p>
        </w:tc>
        <w:tc>
          <w:tcPr>
            <w:tcW w:w="1345" w:type="dxa"/>
            <w:tcMar>
              <w:top w:w="15" w:type="dxa"/>
              <w:left w:w="15" w:type="dxa"/>
              <w:bottom w:w="0" w:type="dxa"/>
              <w:right w:w="15" w:type="dxa"/>
            </w:tcMar>
            <w:vAlign w:val="center"/>
          </w:tcPr>
          <w:p w14:paraId="145CDDE9">
            <w:pPr>
              <w:jc w:val="center"/>
              <w:rPr>
                <w:sz w:val="18"/>
                <w:szCs w:val="18"/>
              </w:rPr>
            </w:pPr>
          </w:p>
        </w:tc>
        <w:tc>
          <w:tcPr>
            <w:tcW w:w="1345" w:type="dxa"/>
            <w:vAlign w:val="center"/>
          </w:tcPr>
          <w:p w14:paraId="49B9E34C">
            <w:pPr>
              <w:jc w:val="center"/>
              <w:rPr>
                <w:sz w:val="18"/>
                <w:szCs w:val="18"/>
              </w:rPr>
            </w:pPr>
          </w:p>
        </w:tc>
        <w:tc>
          <w:tcPr>
            <w:tcW w:w="1345" w:type="dxa"/>
            <w:vAlign w:val="center"/>
          </w:tcPr>
          <w:p w14:paraId="7B51C887">
            <w:pPr>
              <w:jc w:val="center"/>
              <w:rPr>
                <w:sz w:val="18"/>
                <w:szCs w:val="18"/>
              </w:rPr>
            </w:pPr>
          </w:p>
        </w:tc>
        <w:tc>
          <w:tcPr>
            <w:tcW w:w="1345" w:type="dxa"/>
            <w:vAlign w:val="center"/>
          </w:tcPr>
          <w:p w14:paraId="0B86CECB">
            <w:pPr>
              <w:jc w:val="center"/>
              <w:rPr>
                <w:sz w:val="18"/>
                <w:szCs w:val="18"/>
              </w:rPr>
            </w:pPr>
          </w:p>
        </w:tc>
      </w:tr>
      <w:tr w14:paraId="133550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26724FEE">
            <w:pPr>
              <w:jc w:val="center"/>
              <w:rPr>
                <w:sz w:val="18"/>
                <w:szCs w:val="18"/>
              </w:rPr>
            </w:pPr>
          </w:p>
        </w:tc>
        <w:tc>
          <w:tcPr>
            <w:tcW w:w="1344" w:type="dxa"/>
          </w:tcPr>
          <w:p w14:paraId="0A713043">
            <w:pPr>
              <w:jc w:val="center"/>
              <w:rPr>
                <w:sz w:val="18"/>
                <w:szCs w:val="18"/>
              </w:rPr>
            </w:pPr>
          </w:p>
        </w:tc>
        <w:tc>
          <w:tcPr>
            <w:tcW w:w="1344" w:type="dxa"/>
            <w:noWrap/>
            <w:tcMar>
              <w:top w:w="15" w:type="dxa"/>
              <w:left w:w="15" w:type="dxa"/>
              <w:bottom w:w="0" w:type="dxa"/>
              <w:right w:w="15" w:type="dxa"/>
            </w:tcMar>
            <w:vAlign w:val="center"/>
          </w:tcPr>
          <w:p w14:paraId="335522CD">
            <w:pPr>
              <w:jc w:val="center"/>
              <w:rPr>
                <w:sz w:val="18"/>
                <w:szCs w:val="18"/>
              </w:rPr>
            </w:pPr>
          </w:p>
        </w:tc>
        <w:tc>
          <w:tcPr>
            <w:tcW w:w="1345" w:type="dxa"/>
            <w:tcMar>
              <w:top w:w="15" w:type="dxa"/>
              <w:left w:w="15" w:type="dxa"/>
              <w:bottom w:w="0" w:type="dxa"/>
              <w:right w:w="15" w:type="dxa"/>
            </w:tcMar>
            <w:vAlign w:val="center"/>
          </w:tcPr>
          <w:p w14:paraId="6424EF9B">
            <w:pPr>
              <w:jc w:val="center"/>
              <w:rPr>
                <w:sz w:val="18"/>
                <w:szCs w:val="18"/>
              </w:rPr>
            </w:pPr>
          </w:p>
        </w:tc>
        <w:tc>
          <w:tcPr>
            <w:tcW w:w="1345" w:type="dxa"/>
            <w:vAlign w:val="center"/>
          </w:tcPr>
          <w:p w14:paraId="7809050A">
            <w:pPr>
              <w:jc w:val="center"/>
              <w:rPr>
                <w:sz w:val="18"/>
                <w:szCs w:val="18"/>
              </w:rPr>
            </w:pPr>
          </w:p>
        </w:tc>
        <w:tc>
          <w:tcPr>
            <w:tcW w:w="1345" w:type="dxa"/>
            <w:vAlign w:val="center"/>
          </w:tcPr>
          <w:p w14:paraId="0D135AE1">
            <w:pPr>
              <w:jc w:val="center"/>
              <w:rPr>
                <w:sz w:val="18"/>
                <w:szCs w:val="18"/>
              </w:rPr>
            </w:pPr>
          </w:p>
        </w:tc>
        <w:tc>
          <w:tcPr>
            <w:tcW w:w="1345" w:type="dxa"/>
            <w:vAlign w:val="center"/>
          </w:tcPr>
          <w:p w14:paraId="3A922229">
            <w:pPr>
              <w:jc w:val="center"/>
              <w:rPr>
                <w:sz w:val="18"/>
                <w:szCs w:val="18"/>
              </w:rPr>
            </w:pPr>
          </w:p>
        </w:tc>
      </w:tr>
      <w:tr w14:paraId="41E37D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1344" w:type="dxa"/>
          </w:tcPr>
          <w:p w14:paraId="7F4F64D6">
            <w:pPr>
              <w:jc w:val="center"/>
              <w:rPr>
                <w:sz w:val="18"/>
                <w:szCs w:val="18"/>
              </w:rPr>
            </w:pPr>
          </w:p>
        </w:tc>
        <w:tc>
          <w:tcPr>
            <w:tcW w:w="1344" w:type="dxa"/>
          </w:tcPr>
          <w:p w14:paraId="23DC730F">
            <w:pPr>
              <w:jc w:val="center"/>
              <w:rPr>
                <w:sz w:val="18"/>
                <w:szCs w:val="18"/>
              </w:rPr>
            </w:pPr>
          </w:p>
        </w:tc>
        <w:tc>
          <w:tcPr>
            <w:tcW w:w="1344" w:type="dxa"/>
            <w:noWrap/>
            <w:tcMar>
              <w:top w:w="15" w:type="dxa"/>
              <w:left w:w="15" w:type="dxa"/>
              <w:bottom w:w="0" w:type="dxa"/>
              <w:right w:w="15" w:type="dxa"/>
            </w:tcMar>
            <w:vAlign w:val="center"/>
          </w:tcPr>
          <w:p w14:paraId="5B36D01A">
            <w:pPr>
              <w:jc w:val="center"/>
              <w:rPr>
                <w:sz w:val="18"/>
                <w:szCs w:val="18"/>
              </w:rPr>
            </w:pPr>
          </w:p>
        </w:tc>
        <w:tc>
          <w:tcPr>
            <w:tcW w:w="1345" w:type="dxa"/>
            <w:tcMar>
              <w:top w:w="15" w:type="dxa"/>
              <w:left w:w="15" w:type="dxa"/>
              <w:bottom w:w="0" w:type="dxa"/>
              <w:right w:w="15" w:type="dxa"/>
            </w:tcMar>
            <w:vAlign w:val="center"/>
          </w:tcPr>
          <w:p w14:paraId="60DA647D">
            <w:pPr>
              <w:jc w:val="center"/>
              <w:rPr>
                <w:sz w:val="18"/>
                <w:szCs w:val="18"/>
              </w:rPr>
            </w:pPr>
          </w:p>
        </w:tc>
        <w:tc>
          <w:tcPr>
            <w:tcW w:w="1345" w:type="dxa"/>
            <w:vAlign w:val="center"/>
          </w:tcPr>
          <w:p w14:paraId="354DF098">
            <w:pPr>
              <w:jc w:val="center"/>
              <w:rPr>
                <w:sz w:val="18"/>
                <w:szCs w:val="18"/>
              </w:rPr>
            </w:pPr>
          </w:p>
        </w:tc>
        <w:tc>
          <w:tcPr>
            <w:tcW w:w="1345" w:type="dxa"/>
            <w:vAlign w:val="center"/>
          </w:tcPr>
          <w:p w14:paraId="0A13C140">
            <w:pPr>
              <w:jc w:val="center"/>
              <w:rPr>
                <w:sz w:val="18"/>
                <w:szCs w:val="18"/>
              </w:rPr>
            </w:pPr>
          </w:p>
        </w:tc>
        <w:tc>
          <w:tcPr>
            <w:tcW w:w="1345" w:type="dxa"/>
            <w:vAlign w:val="center"/>
          </w:tcPr>
          <w:p w14:paraId="32E97969">
            <w:pPr>
              <w:jc w:val="center"/>
              <w:rPr>
                <w:sz w:val="18"/>
                <w:szCs w:val="18"/>
              </w:rPr>
            </w:pPr>
          </w:p>
        </w:tc>
      </w:tr>
    </w:tbl>
    <w:p w14:paraId="4F5AEE1C">
      <w:pPr>
        <w:spacing w:before="48" w:beforeLines="20" w:after="48" w:afterLines="20"/>
        <w:rPr>
          <w:sz w:val="18"/>
          <w:szCs w:val="20"/>
        </w:rPr>
      </w:pPr>
      <w:r>
        <w:rPr>
          <w:sz w:val="18"/>
          <w:szCs w:val="21"/>
        </w:rPr>
        <w:t>续表</w:t>
      </w:r>
    </w:p>
    <w:tbl>
      <w:tblPr>
        <w:tblStyle w:val="26"/>
        <w:tblW w:w="9356" w:type="dxa"/>
        <w:tblInd w:w="0" w:type="dxa"/>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1134"/>
        <w:gridCol w:w="1276"/>
        <w:gridCol w:w="1276"/>
        <w:gridCol w:w="1276"/>
        <w:gridCol w:w="1275"/>
        <w:gridCol w:w="1276"/>
        <w:gridCol w:w="1843"/>
      </w:tblGrid>
      <w:tr w14:paraId="55D4C947">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4" w:hRule="exact"/>
        </w:trPr>
        <w:tc>
          <w:tcPr>
            <w:tcW w:w="3686" w:type="dxa"/>
            <w:gridSpan w:val="3"/>
            <w:tcBorders>
              <w:top w:val="single" w:color="auto" w:sz="8" w:space="0"/>
              <w:bottom w:val="single" w:color="auto" w:sz="2" w:space="0"/>
            </w:tcBorders>
            <w:vAlign w:val="center"/>
          </w:tcPr>
          <w:p w14:paraId="6E6D8215">
            <w:pPr>
              <w:jc w:val="center"/>
              <w:rPr>
                <w:sz w:val="18"/>
                <w:szCs w:val="18"/>
              </w:rPr>
            </w:pPr>
            <w:r>
              <w:rPr>
                <w:sz w:val="18"/>
                <w:szCs w:val="18"/>
              </w:rPr>
              <w:t>港口岸电设施建设情况</w:t>
            </w:r>
          </w:p>
          <w:p w14:paraId="7A245EA1">
            <w:pPr>
              <w:jc w:val="center"/>
              <w:rPr>
                <w:sz w:val="18"/>
                <w:szCs w:val="18"/>
              </w:rPr>
            </w:pPr>
            <w:r>
              <w:rPr>
                <w:sz w:val="18"/>
                <w:szCs w:val="18"/>
              </w:rPr>
              <w:t>港口岸电设施建设情况</w:t>
            </w:r>
          </w:p>
          <w:p w14:paraId="604F4231">
            <w:pPr>
              <w:jc w:val="center"/>
              <w:rPr>
                <w:sz w:val="18"/>
                <w:szCs w:val="18"/>
              </w:rPr>
            </w:pPr>
            <w:r>
              <w:rPr>
                <w:sz w:val="18"/>
                <w:szCs w:val="18"/>
              </w:rPr>
              <w:t>港口岸电设施建设情况</w:t>
            </w:r>
          </w:p>
        </w:tc>
        <w:tc>
          <w:tcPr>
            <w:tcW w:w="5670" w:type="dxa"/>
            <w:gridSpan w:val="4"/>
            <w:tcBorders>
              <w:top w:val="single" w:color="auto" w:sz="8" w:space="0"/>
              <w:bottom w:val="single" w:color="auto" w:sz="2" w:space="0"/>
            </w:tcBorders>
            <w:vAlign w:val="center"/>
          </w:tcPr>
          <w:p w14:paraId="5BAB4DCE">
            <w:pPr>
              <w:jc w:val="center"/>
              <w:rPr>
                <w:sz w:val="18"/>
                <w:szCs w:val="18"/>
              </w:rPr>
            </w:pPr>
            <w:r>
              <w:rPr>
                <w:sz w:val="18"/>
                <w:szCs w:val="18"/>
              </w:rPr>
              <w:t>港口岸电设施使用情况</w:t>
            </w:r>
            <w:r>
              <w:rPr>
                <w:kern w:val="0"/>
                <w:sz w:val="18"/>
                <w:szCs w:val="18"/>
              </w:rPr>
              <w:t>（月度/半年）</w:t>
            </w:r>
          </w:p>
        </w:tc>
      </w:tr>
      <w:tr w14:paraId="16C3E4F9">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510" w:hRule="atLeast"/>
        </w:trPr>
        <w:tc>
          <w:tcPr>
            <w:tcW w:w="1134" w:type="dxa"/>
            <w:tcBorders>
              <w:top w:val="single" w:color="auto" w:sz="2" w:space="0"/>
            </w:tcBorders>
            <w:vAlign w:val="center"/>
          </w:tcPr>
          <w:p w14:paraId="5F3A82C8">
            <w:pPr>
              <w:jc w:val="center"/>
              <w:rPr>
                <w:sz w:val="18"/>
                <w:szCs w:val="18"/>
              </w:rPr>
            </w:pPr>
            <w:r>
              <w:rPr>
                <w:sz w:val="18"/>
                <w:szCs w:val="18"/>
              </w:rPr>
              <w:t>频率</w:t>
            </w:r>
          </w:p>
        </w:tc>
        <w:tc>
          <w:tcPr>
            <w:tcW w:w="1276" w:type="dxa"/>
            <w:tcBorders>
              <w:top w:val="single" w:color="auto" w:sz="2" w:space="0"/>
            </w:tcBorders>
            <w:vAlign w:val="center"/>
          </w:tcPr>
          <w:p w14:paraId="62B81243">
            <w:pPr>
              <w:jc w:val="center"/>
              <w:rPr>
                <w:sz w:val="18"/>
                <w:szCs w:val="18"/>
              </w:rPr>
            </w:pPr>
            <w:r>
              <w:rPr>
                <w:sz w:val="18"/>
                <w:szCs w:val="18"/>
              </w:rPr>
              <w:t>岸电设施套数</w:t>
            </w:r>
          </w:p>
          <w:p w14:paraId="4AA18BDA">
            <w:pPr>
              <w:jc w:val="center"/>
              <w:rPr>
                <w:sz w:val="18"/>
                <w:szCs w:val="18"/>
              </w:rPr>
            </w:pPr>
            <w:r>
              <w:rPr>
                <w:sz w:val="18"/>
                <w:szCs w:val="18"/>
              </w:rPr>
              <w:t>（套）</w:t>
            </w:r>
          </w:p>
        </w:tc>
        <w:tc>
          <w:tcPr>
            <w:tcW w:w="1276" w:type="dxa"/>
            <w:tcBorders>
              <w:top w:val="single" w:color="auto" w:sz="2" w:space="0"/>
            </w:tcBorders>
            <w:vAlign w:val="center"/>
          </w:tcPr>
          <w:p w14:paraId="327EF92C">
            <w:pPr>
              <w:jc w:val="center"/>
              <w:rPr>
                <w:sz w:val="18"/>
                <w:szCs w:val="18"/>
              </w:rPr>
            </w:pPr>
            <w:r>
              <w:rPr>
                <w:sz w:val="18"/>
                <w:szCs w:val="18"/>
              </w:rPr>
              <w:t>接插件额定载流量</w:t>
            </w:r>
          </w:p>
        </w:tc>
        <w:tc>
          <w:tcPr>
            <w:tcW w:w="1276" w:type="dxa"/>
            <w:tcBorders>
              <w:top w:val="single" w:color="auto" w:sz="2" w:space="0"/>
            </w:tcBorders>
            <w:vAlign w:val="center"/>
          </w:tcPr>
          <w:p w14:paraId="4C29D1B1">
            <w:pPr>
              <w:jc w:val="center"/>
              <w:rPr>
                <w:sz w:val="18"/>
                <w:szCs w:val="18"/>
              </w:rPr>
            </w:pPr>
            <w:r>
              <w:rPr>
                <w:sz w:val="18"/>
                <w:szCs w:val="18"/>
              </w:rPr>
              <w:t>使用艘次</w:t>
            </w:r>
          </w:p>
          <w:p w14:paraId="7B5E62CA">
            <w:pPr>
              <w:jc w:val="center"/>
              <w:rPr>
                <w:sz w:val="18"/>
                <w:szCs w:val="18"/>
              </w:rPr>
            </w:pPr>
            <w:r>
              <w:rPr>
                <w:sz w:val="18"/>
                <w:szCs w:val="18"/>
              </w:rPr>
              <w:t>（艘次）</w:t>
            </w:r>
          </w:p>
        </w:tc>
        <w:tc>
          <w:tcPr>
            <w:tcW w:w="1275" w:type="dxa"/>
            <w:tcBorders>
              <w:top w:val="single" w:color="auto" w:sz="2" w:space="0"/>
            </w:tcBorders>
            <w:vAlign w:val="center"/>
          </w:tcPr>
          <w:p w14:paraId="6F00EA5F">
            <w:pPr>
              <w:jc w:val="center"/>
              <w:rPr>
                <w:sz w:val="18"/>
                <w:szCs w:val="18"/>
              </w:rPr>
            </w:pPr>
            <w:r>
              <w:rPr>
                <w:sz w:val="18"/>
                <w:szCs w:val="18"/>
              </w:rPr>
              <w:t>接电时间</w:t>
            </w:r>
          </w:p>
          <w:p w14:paraId="112C3C9F">
            <w:pPr>
              <w:jc w:val="center"/>
              <w:rPr>
                <w:sz w:val="18"/>
                <w:szCs w:val="18"/>
              </w:rPr>
            </w:pPr>
            <w:r>
              <w:rPr>
                <w:sz w:val="18"/>
                <w:szCs w:val="18"/>
              </w:rPr>
              <w:t>（小时）</w:t>
            </w:r>
          </w:p>
        </w:tc>
        <w:tc>
          <w:tcPr>
            <w:tcW w:w="1276" w:type="dxa"/>
            <w:tcBorders>
              <w:top w:val="single" w:color="auto" w:sz="2" w:space="0"/>
            </w:tcBorders>
            <w:vAlign w:val="center"/>
          </w:tcPr>
          <w:p w14:paraId="691E47D9">
            <w:pPr>
              <w:jc w:val="center"/>
              <w:rPr>
                <w:sz w:val="18"/>
                <w:szCs w:val="18"/>
              </w:rPr>
            </w:pPr>
            <w:r>
              <w:rPr>
                <w:sz w:val="18"/>
                <w:szCs w:val="18"/>
              </w:rPr>
              <w:t>用电量</w:t>
            </w:r>
          </w:p>
          <w:p w14:paraId="49B7307D">
            <w:pPr>
              <w:jc w:val="center"/>
              <w:rPr>
                <w:sz w:val="18"/>
                <w:szCs w:val="18"/>
              </w:rPr>
            </w:pPr>
            <w:r>
              <w:rPr>
                <w:sz w:val="18"/>
                <w:szCs w:val="18"/>
              </w:rPr>
              <w:t>（千瓦时）</w:t>
            </w:r>
          </w:p>
        </w:tc>
        <w:tc>
          <w:tcPr>
            <w:tcW w:w="1843" w:type="dxa"/>
            <w:tcBorders>
              <w:top w:val="single" w:color="auto" w:sz="2" w:space="0"/>
            </w:tcBorders>
            <w:vAlign w:val="center"/>
          </w:tcPr>
          <w:p w14:paraId="13CC1164">
            <w:pPr>
              <w:jc w:val="center"/>
              <w:rPr>
                <w:sz w:val="18"/>
                <w:szCs w:val="18"/>
              </w:rPr>
            </w:pPr>
            <w:r>
              <w:rPr>
                <w:sz w:val="18"/>
                <w:szCs w:val="18"/>
              </w:rPr>
              <w:t>应当使用岸电的营运船舶总靠泊艘次（艘次）</w:t>
            </w:r>
          </w:p>
        </w:tc>
      </w:tr>
      <w:tr w14:paraId="277ECFC2">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exact"/>
        </w:trPr>
        <w:tc>
          <w:tcPr>
            <w:tcW w:w="1134" w:type="dxa"/>
            <w:tcBorders>
              <w:top w:val="single" w:color="auto" w:sz="2" w:space="0"/>
            </w:tcBorders>
            <w:vAlign w:val="center"/>
          </w:tcPr>
          <w:p w14:paraId="7433EE69">
            <w:pPr>
              <w:spacing w:line="0" w:lineRule="atLeast"/>
              <w:jc w:val="center"/>
              <w:rPr>
                <w:sz w:val="18"/>
                <w:szCs w:val="18"/>
              </w:rPr>
            </w:pPr>
            <w:r>
              <w:rPr>
                <w:sz w:val="18"/>
                <w:szCs w:val="18"/>
              </w:rPr>
              <w:t>庚</w:t>
            </w:r>
          </w:p>
        </w:tc>
        <w:tc>
          <w:tcPr>
            <w:tcW w:w="1276" w:type="dxa"/>
            <w:tcBorders>
              <w:top w:val="single" w:color="auto" w:sz="2" w:space="0"/>
            </w:tcBorders>
            <w:vAlign w:val="center"/>
          </w:tcPr>
          <w:p w14:paraId="074E16B4">
            <w:pPr>
              <w:spacing w:line="0" w:lineRule="atLeast"/>
              <w:jc w:val="center"/>
              <w:rPr>
                <w:sz w:val="18"/>
                <w:szCs w:val="18"/>
              </w:rPr>
            </w:pPr>
            <w:r>
              <w:rPr>
                <w:sz w:val="18"/>
                <w:szCs w:val="18"/>
              </w:rPr>
              <w:t>02</w:t>
            </w:r>
          </w:p>
        </w:tc>
        <w:tc>
          <w:tcPr>
            <w:tcW w:w="1276" w:type="dxa"/>
            <w:tcBorders>
              <w:top w:val="single" w:color="auto" w:sz="2" w:space="0"/>
            </w:tcBorders>
            <w:vAlign w:val="center"/>
          </w:tcPr>
          <w:p w14:paraId="59C9A1E0">
            <w:pPr>
              <w:spacing w:line="0" w:lineRule="atLeast"/>
              <w:jc w:val="center"/>
              <w:rPr>
                <w:sz w:val="18"/>
                <w:szCs w:val="18"/>
              </w:rPr>
            </w:pPr>
            <w:r>
              <w:rPr>
                <w:sz w:val="18"/>
                <w:szCs w:val="18"/>
              </w:rPr>
              <w:t>辛</w:t>
            </w:r>
          </w:p>
        </w:tc>
        <w:tc>
          <w:tcPr>
            <w:tcW w:w="1276" w:type="dxa"/>
            <w:tcBorders>
              <w:top w:val="single" w:color="auto" w:sz="2" w:space="0"/>
            </w:tcBorders>
            <w:vAlign w:val="center"/>
          </w:tcPr>
          <w:p w14:paraId="2753E7D7">
            <w:pPr>
              <w:spacing w:line="0" w:lineRule="atLeast"/>
              <w:jc w:val="center"/>
              <w:rPr>
                <w:sz w:val="18"/>
                <w:szCs w:val="18"/>
              </w:rPr>
            </w:pPr>
            <w:r>
              <w:rPr>
                <w:sz w:val="18"/>
                <w:szCs w:val="18"/>
              </w:rPr>
              <w:t>03</w:t>
            </w:r>
          </w:p>
        </w:tc>
        <w:tc>
          <w:tcPr>
            <w:tcW w:w="1275" w:type="dxa"/>
            <w:tcBorders>
              <w:top w:val="single" w:color="auto" w:sz="2" w:space="0"/>
            </w:tcBorders>
            <w:vAlign w:val="center"/>
          </w:tcPr>
          <w:p w14:paraId="58F1F84C">
            <w:pPr>
              <w:spacing w:line="0" w:lineRule="atLeast"/>
              <w:jc w:val="center"/>
              <w:rPr>
                <w:sz w:val="18"/>
                <w:szCs w:val="18"/>
              </w:rPr>
            </w:pPr>
            <w:r>
              <w:rPr>
                <w:sz w:val="18"/>
                <w:szCs w:val="18"/>
              </w:rPr>
              <w:t>04</w:t>
            </w:r>
          </w:p>
        </w:tc>
        <w:tc>
          <w:tcPr>
            <w:tcW w:w="1276" w:type="dxa"/>
            <w:tcBorders>
              <w:top w:val="single" w:color="auto" w:sz="2" w:space="0"/>
            </w:tcBorders>
            <w:vAlign w:val="center"/>
          </w:tcPr>
          <w:p w14:paraId="55CF699A">
            <w:pPr>
              <w:spacing w:line="0" w:lineRule="atLeast"/>
              <w:jc w:val="center"/>
              <w:rPr>
                <w:sz w:val="18"/>
                <w:szCs w:val="18"/>
              </w:rPr>
            </w:pPr>
            <w:r>
              <w:rPr>
                <w:sz w:val="18"/>
                <w:szCs w:val="18"/>
              </w:rPr>
              <w:t>05</w:t>
            </w:r>
          </w:p>
        </w:tc>
        <w:tc>
          <w:tcPr>
            <w:tcW w:w="1843" w:type="dxa"/>
            <w:tcBorders>
              <w:top w:val="single" w:color="auto" w:sz="2" w:space="0"/>
            </w:tcBorders>
            <w:vAlign w:val="center"/>
          </w:tcPr>
          <w:p w14:paraId="11132BAA">
            <w:pPr>
              <w:spacing w:line="0" w:lineRule="atLeast"/>
              <w:jc w:val="center"/>
              <w:rPr>
                <w:sz w:val="18"/>
                <w:szCs w:val="18"/>
              </w:rPr>
            </w:pPr>
            <w:r>
              <w:rPr>
                <w:sz w:val="18"/>
                <w:szCs w:val="18"/>
              </w:rPr>
              <w:t>06</w:t>
            </w:r>
          </w:p>
        </w:tc>
      </w:tr>
      <w:tr w14:paraId="059EA711">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tcBorders>
            <w:vAlign w:val="center"/>
          </w:tcPr>
          <w:p w14:paraId="46F50564">
            <w:pPr>
              <w:jc w:val="center"/>
              <w:rPr>
                <w:sz w:val="18"/>
                <w:szCs w:val="18"/>
              </w:rPr>
            </w:pPr>
          </w:p>
        </w:tc>
        <w:tc>
          <w:tcPr>
            <w:tcW w:w="1276" w:type="dxa"/>
            <w:tcBorders>
              <w:top w:val="single" w:color="auto" w:sz="2" w:space="0"/>
            </w:tcBorders>
            <w:vAlign w:val="center"/>
          </w:tcPr>
          <w:p w14:paraId="40DCA4D8">
            <w:pPr>
              <w:jc w:val="center"/>
              <w:rPr>
                <w:sz w:val="18"/>
                <w:szCs w:val="18"/>
              </w:rPr>
            </w:pPr>
          </w:p>
        </w:tc>
        <w:tc>
          <w:tcPr>
            <w:tcW w:w="1276" w:type="dxa"/>
            <w:tcBorders>
              <w:top w:val="single" w:color="auto" w:sz="2" w:space="0"/>
            </w:tcBorders>
            <w:vAlign w:val="center"/>
          </w:tcPr>
          <w:p w14:paraId="6BACD24D">
            <w:pPr>
              <w:jc w:val="center"/>
              <w:rPr>
                <w:sz w:val="18"/>
                <w:szCs w:val="18"/>
              </w:rPr>
            </w:pPr>
          </w:p>
        </w:tc>
        <w:tc>
          <w:tcPr>
            <w:tcW w:w="1276" w:type="dxa"/>
            <w:tcBorders>
              <w:top w:val="single" w:color="auto" w:sz="2" w:space="0"/>
            </w:tcBorders>
            <w:vAlign w:val="center"/>
          </w:tcPr>
          <w:p w14:paraId="600CBA06">
            <w:pPr>
              <w:jc w:val="center"/>
              <w:rPr>
                <w:sz w:val="18"/>
                <w:szCs w:val="18"/>
              </w:rPr>
            </w:pPr>
          </w:p>
        </w:tc>
        <w:tc>
          <w:tcPr>
            <w:tcW w:w="1275" w:type="dxa"/>
            <w:tcBorders>
              <w:top w:val="single" w:color="auto" w:sz="2" w:space="0"/>
            </w:tcBorders>
            <w:vAlign w:val="center"/>
          </w:tcPr>
          <w:p w14:paraId="6349614D">
            <w:pPr>
              <w:jc w:val="center"/>
              <w:rPr>
                <w:sz w:val="18"/>
                <w:szCs w:val="18"/>
              </w:rPr>
            </w:pPr>
          </w:p>
        </w:tc>
        <w:tc>
          <w:tcPr>
            <w:tcW w:w="1276" w:type="dxa"/>
            <w:tcBorders>
              <w:top w:val="single" w:color="auto" w:sz="2" w:space="0"/>
            </w:tcBorders>
            <w:vAlign w:val="center"/>
          </w:tcPr>
          <w:p w14:paraId="1126C11C">
            <w:pPr>
              <w:jc w:val="center"/>
              <w:rPr>
                <w:sz w:val="18"/>
                <w:szCs w:val="18"/>
              </w:rPr>
            </w:pPr>
          </w:p>
        </w:tc>
        <w:tc>
          <w:tcPr>
            <w:tcW w:w="1843" w:type="dxa"/>
            <w:tcBorders>
              <w:top w:val="single" w:color="auto" w:sz="2" w:space="0"/>
            </w:tcBorders>
            <w:vAlign w:val="center"/>
          </w:tcPr>
          <w:p w14:paraId="16CB057F">
            <w:pPr>
              <w:jc w:val="center"/>
              <w:rPr>
                <w:sz w:val="18"/>
                <w:szCs w:val="18"/>
              </w:rPr>
            </w:pPr>
          </w:p>
        </w:tc>
      </w:tr>
      <w:tr w14:paraId="3B1389DF">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tcBorders>
            <w:vAlign w:val="center"/>
          </w:tcPr>
          <w:p w14:paraId="327BE70E">
            <w:pPr>
              <w:jc w:val="center"/>
              <w:rPr>
                <w:sz w:val="18"/>
                <w:szCs w:val="18"/>
              </w:rPr>
            </w:pPr>
          </w:p>
        </w:tc>
        <w:tc>
          <w:tcPr>
            <w:tcW w:w="1276" w:type="dxa"/>
            <w:tcBorders>
              <w:top w:val="single" w:color="auto" w:sz="2" w:space="0"/>
            </w:tcBorders>
            <w:vAlign w:val="center"/>
          </w:tcPr>
          <w:p w14:paraId="565BE08C">
            <w:pPr>
              <w:jc w:val="center"/>
              <w:rPr>
                <w:sz w:val="18"/>
                <w:szCs w:val="18"/>
              </w:rPr>
            </w:pPr>
          </w:p>
        </w:tc>
        <w:tc>
          <w:tcPr>
            <w:tcW w:w="1276" w:type="dxa"/>
            <w:tcBorders>
              <w:top w:val="single" w:color="auto" w:sz="2" w:space="0"/>
            </w:tcBorders>
            <w:vAlign w:val="center"/>
          </w:tcPr>
          <w:p w14:paraId="1DC23A3F">
            <w:pPr>
              <w:jc w:val="center"/>
              <w:rPr>
                <w:sz w:val="18"/>
                <w:szCs w:val="18"/>
              </w:rPr>
            </w:pPr>
          </w:p>
        </w:tc>
        <w:tc>
          <w:tcPr>
            <w:tcW w:w="1276" w:type="dxa"/>
            <w:tcBorders>
              <w:top w:val="single" w:color="auto" w:sz="2" w:space="0"/>
            </w:tcBorders>
            <w:vAlign w:val="center"/>
          </w:tcPr>
          <w:p w14:paraId="3F413F21">
            <w:pPr>
              <w:jc w:val="center"/>
              <w:rPr>
                <w:sz w:val="18"/>
                <w:szCs w:val="18"/>
              </w:rPr>
            </w:pPr>
          </w:p>
        </w:tc>
        <w:tc>
          <w:tcPr>
            <w:tcW w:w="1275" w:type="dxa"/>
            <w:tcBorders>
              <w:top w:val="single" w:color="auto" w:sz="2" w:space="0"/>
            </w:tcBorders>
            <w:vAlign w:val="center"/>
          </w:tcPr>
          <w:p w14:paraId="451FB053">
            <w:pPr>
              <w:jc w:val="center"/>
              <w:rPr>
                <w:sz w:val="18"/>
                <w:szCs w:val="18"/>
              </w:rPr>
            </w:pPr>
          </w:p>
        </w:tc>
        <w:tc>
          <w:tcPr>
            <w:tcW w:w="1276" w:type="dxa"/>
            <w:tcBorders>
              <w:top w:val="single" w:color="auto" w:sz="2" w:space="0"/>
            </w:tcBorders>
            <w:vAlign w:val="center"/>
          </w:tcPr>
          <w:p w14:paraId="6BBC4A19">
            <w:pPr>
              <w:jc w:val="center"/>
              <w:rPr>
                <w:sz w:val="18"/>
                <w:szCs w:val="18"/>
              </w:rPr>
            </w:pPr>
          </w:p>
        </w:tc>
        <w:tc>
          <w:tcPr>
            <w:tcW w:w="1843" w:type="dxa"/>
            <w:tcBorders>
              <w:top w:val="single" w:color="auto" w:sz="2" w:space="0"/>
            </w:tcBorders>
            <w:vAlign w:val="center"/>
          </w:tcPr>
          <w:p w14:paraId="31739B24">
            <w:pPr>
              <w:jc w:val="center"/>
              <w:rPr>
                <w:sz w:val="18"/>
                <w:szCs w:val="18"/>
              </w:rPr>
            </w:pPr>
          </w:p>
        </w:tc>
      </w:tr>
      <w:tr w14:paraId="0596170B">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tcBorders>
            <w:vAlign w:val="center"/>
          </w:tcPr>
          <w:p w14:paraId="779D0906">
            <w:pPr>
              <w:jc w:val="center"/>
              <w:rPr>
                <w:sz w:val="18"/>
                <w:szCs w:val="18"/>
              </w:rPr>
            </w:pPr>
          </w:p>
        </w:tc>
        <w:tc>
          <w:tcPr>
            <w:tcW w:w="1276" w:type="dxa"/>
            <w:tcBorders>
              <w:top w:val="single" w:color="auto" w:sz="2" w:space="0"/>
            </w:tcBorders>
            <w:vAlign w:val="center"/>
          </w:tcPr>
          <w:p w14:paraId="5E70234A">
            <w:pPr>
              <w:jc w:val="center"/>
              <w:rPr>
                <w:sz w:val="18"/>
                <w:szCs w:val="18"/>
              </w:rPr>
            </w:pPr>
          </w:p>
        </w:tc>
        <w:tc>
          <w:tcPr>
            <w:tcW w:w="1276" w:type="dxa"/>
            <w:tcBorders>
              <w:top w:val="single" w:color="auto" w:sz="2" w:space="0"/>
            </w:tcBorders>
            <w:vAlign w:val="center"/>
          </w:tcPr>
          <w:p w14:paraId="0F06AE52">
            <w:pPr>
              <w:jc w:val="center"/>
              <w:rPr>
                <w:sz w:val="18"/>
                <w:szCs w:val="18"/>
              </w:rPr>
            </w:pPr>
          </w:p>
        </w:tc>
        <w:tc>
          <w:tcPr>
            <w:tcW w:w="1276" w:type="dxa"/>
            <w:tcBorders>
              <w:top w:val="single" w:color="auto" w:sz="2" w:space="0"/>
            </w:tcBorders>
            <w:vAlign w:val="center"/>
          </w:tcPr>
          <w:p w14:paraId="0E5A2A80">
            <w:pPr>
              <w:jc w:val="center"/>
              <w:rPr>
                <w:sz w:val="18"/>
                <w:szCs w:val="18"/>
              </w:rPr>
            </w:pPr>
          </w:p>
        </w:tc>
        <w:tc>
          <w:tcPr>
            <w:tcW w:w="1275" w:type="dxa"/>
            <w:tcBorders>
              <w:top w:val="single" w:color="auto" w:sz="2" w:space="0"/>
            </w:tcBorders>
            <w:vAlign w:val="center"/>
          </w:tcPr>
          <w:p w14:paraId="341D3882">
            <w:pPr>
              <w:jc w:val="center"/>
              <w:rPr>
                <w:sz w:val="18"/>
                <w:szCs w:val="18"/>
              </w:rPr>
            </w:pPr>
          </w:p>
        </w:tc>
        <w:tc>
          <w:tcPr>
            <w:tcW w:w="1276" w:type="dxa"/>
            <w:tcBorders>
              <w:top w:val="single" w:color="auto" w:sz="2" w:space="0"/>
            </w:tcBorders>
            <w:vAlign w:val="center"/>
          </w:tcPr>
          <w:p w14:paraId="600D9C0E">
            <w:pPr>
              <w:jc w:val="center"/>
              <w:rPr>
                <w:sz w:val="18"/>
                <w:szCs w:val="18"/>
              </w:rPr>
            </w:pPr>
          </w:p>
        </w:tc>
        <w:tc>
          <w:tcPr>
            <w:tcW w:w="1843" w:type="dxa"/>
            <w:tcBorders>
              <w:top w:val="single" w:color="auto" w:sz="2" w:space="0"/>
            </w:tcBorders>
            <w:vAlign w:val="center"/>
          </w:tcPr>
          <w:p w14:paraId="0528B435">
            <w:pPr>
              <w:jc w:val="center"/>
              <w:rPr>
                <w:sz w:val="18"/>
                <w:szCs w:val="18"/>
              </w:rPr>
            </w:pPr>
          </w:p>
        </w:tc>
      </w:tr>
      <w:tr w14:paraId="474428B7">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tcBorders>
            <w:vAlign w:val="center"/>
          </w:tcPr>
          <w:p w14:paraId="69FEC6E7">
            <w:pPr>
              <w:jc w:val="center"/>
              <w:rPr>
                <w:sz w:val="18"/>
                <w:szCs w:val="18"/>
              </w:rPr>
            </w:pPr>
          </w:p>
        </w:tc>
        <w:tc>
          <w:tcPr>
            <w:tcW w:w="1276" w:type="dxa"/>
            <w:tcBorders>
              <w:top w:val="single" w:color="auto" w:sz="2" w:space="0"/>
            </w:tcBorders>
            <w:vAlign w:val="center"/>
          </w:tcPr>
          <w:p w14:paraId="6E2177D0">
            <w:pPr>
              <w:jc w:val="center"/>
              <w:rPr>
                <w:sz w:val="18"/>
                <w:szCs w:val="18"/>
              </w:rPr>
            </w:pPr>
          </w:p>
        </w:tc>
        <w:tc>
          <w:tcPr>
            <w:tcW w:w="1276" w:type="dxa"/>
            <w:tcBorders>
              <w:top w:val="single" w:color="auto" w:sz="2" w:space="0"/>
            </w:tcBorders>
            <w:vAlign w:val="center"/>
          </w:tcPr>
          <w:p w14:paraId="14FE55FC">
            <w:pPr>
              <w:jc w:val="center"/>
              <w:rPr>
                <w:sz w:val="18"/>
                <w:szCs w:val="18"/>
              </w:rPr>
            </w:pPr>
          </w:p>
        </w:tc>
        <w:tc>
          <w:tcPr>
            <w:tcW w:w="1276" w:type="dxa"/>
            <w:tcBorders>
              <w:top w:val="single" w:color="auto" w:sz="2" w:space="0"/>
            </w:tcBorders>
            <w:vAlign w:val="center"/>
          </w:tcPr>
          <w:p w14:paraId="7C355BEA">
            <w:pPr>
              <w:jc w:val="center"/>
              <w:rPr>
                <w:sz w:val="18"/>
                <w:szCs w:val="18"/>
              </w:rPr>
            </w:pPr>
          </w:p>
        </w:tc>
        <w:tc>
          <w:tcPr>
            <w:tcW w:w="1275" w:type="dxa"/>
            <w:tcBorders>
              <w:top w:val="single" w:color="auto" w:sz="2" w:space="0"/>
            </w:tcBorders>
            <w:vAlign w:val="center"/>
          </w:tcPr>
          <w:p w14:paraId="26142921">
            <w:pPr>
              <w:jc w:val="center"/>
              <w:rPr>
                <w:sz w:val="18"/>
                <w:szCs w:val="18"/>
              </w:rPr>
            </w:pPr>
          </w:p>
        </w:tc>
        <w:tc>
          <w:tcPr>
            <w:tcW w:w="1276" w:type="dxa"/>
            <w:tcBorders>
              <w:top w:val="single" w:color="auto" w:sz="2" w:space="0"/>
            </w:tcBorders>
            <w:vAlign w:val="center"/>
          </w:tcPr>
          <w:p w14:paraId="6E7A9A0C">
            <w:pPr>
              <w:jc w:val="center"/>
              <w:rPr>
                <w:sz w:val="18"/>
                <w:szCs w:val="18"/>
              </w:rPr>
            </w:pPr>
          </w:p>
        </w:tc>
        <w:tc>
          <w:tcPr>
            <w:tcW w:w="1843" w:type="dxa"/>
            <w:tcBorders>
              <w:top w:val="single" w:color="auto" w:sz="2" w:space="0"/>
            </w:tcBorders>
            <w:vAlign w:val="center"/>
          </w:tcPr>
          <w:p w14:paraId="7074AE00">
            <w:pPr>
              <w:jc w:val="center"/>
              <w:rPr>
                <w:sz w:val="18"/>
                <w:szCs w:val="18"/>
              </w:rPr>
            </w:pPr>
          </w:p>
        </w:tc>
      </w:tr>
      <w:tr w14:paraId="1B7ED472">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tcBorders>
            <w:vAlign w:val="center"/>
          </w:tcPr>
          <w:p w14:paraId="1CDAD1EB">
            <w:pPr>
              <w:jc w:val="center"/>
              <w:rPr>
                <w:sz w:val="18"/>
                <w:szCs w:val="18"/>
              </w:rPr>
            </w:pPr>
          </w:p>
        </w:tc>
        <w:tc>
          <w:tcPr>
            <w:tcW w:w="1276" w:type="dxa"/>
            <w:tcBorders>
              <w:top w:val="single" w:color="auto" w:sz="2" w:space="0"/>
            </w:tcBorders>
            <w:vAlign w:val="center"/>
          </w:tcPr>
          <w:p w14:paraId="11B3EB42">
            <w:pPr>
              <w:jc w:val="center"/>
              <w:rPr>
                <w:sz w:val="18"/>
                <w:szCs w:val="18"/>
              </w:rPr>
            </w:pPr>
          </w:p>
        </w:tc>
        <w:tc>
          <w:tcPr>
            <w:tcW w:w="1276" w:type="dxa"/>
            <w:tcBorders>
              <w:top w:val="single" w:color="auto" w:sz="2" w:space="0"/>
            </w:tcBorders>
            <w:vAlign w:val="center"/>
          </w:tcPr>
          <w:p w14:paraId="3E54F002">
            <w:pPr>
              <w:jc w:val="center"/>
              <w:rPr>
                <w:sz w:val="18"/>
                <w:szCs w:val="18"/>
              </w:rPr>
            </w:pPr>
          </w:p>
        </w:tc>
        <w:tc>
          <w:tcPr>
            <w:tcW w:w="1276" w:type="dxa"/>
            <w:tcBorders>
              <w:top w:val="single" w:color="auto" w:sz="2" w:space="0"/>
            </w:tcBorders>
            <w:vAlign w:val="center"/>
          </w:tcPr>
          <w:p w14:paraId="5B885CEF">
            <w:pPr>
              <w:jc w:val="center"/>
              <w:rPr>
                <w:sz w:val="18"/>
                <w:szCs w:val="18"/>
              </w:rPr>
            </w:pPr>
          </w:p>
        </w:tc>
        <w:tc>
          <w:tcPr>
            <w:tcW w:w="1275" w:type="dxa"/>
            <w:tcBorders>
              <w:top w:val="single" w:color="auto" w:sz="2" w:space="0"/>
            </w:tcBorders>
            <w:vAlign w:val="center"/>
          </w:tcPr>
          <w:p w14:paraId="19621F5C">
            <w:pPr>
              <w:jc w:val="center"/>
              <w:rPr>
                <w:sz w:val="18"/>
                <w:szCs w:val="18"/>
              </w:rPr>
            </w:pPr>
          </w:p>
        </w:tc>
        <w:tc>
          <w:tcPr>
            <w:tcW w:w="1276" w:type="dxa"/>
            <w:tcBorders>
              <w:top w:val="single" w:color="auto" w:sz="2" w:space="0"/>
            </w:tcBorders>
            <w:vAlign w:val="center"/>
          </w:tcPr>
          <w:p w14:paraId="6459BA6D">
            <w:pPr>
              <w:jc w:val="center"/>
              <w:rPr>
                <w:sz w:val="18"/>
                <w:szCs w:val="18"/>
              </w:rPr>
            </w:pPr>
          </w:p>
        </w:tc>
        <w:tc>
          <w:tcPr>
            <w:tcW w:w="1843" w:type="dxa"/>
            <w:tcBorders>
              <w:top w:val="single" w:color="auto" w:sz="2" w:space="0"/>
            </w:tcBorders>
            <w:vAlign w:val="center"/>
          </w:tcPr>
          <w:p w14:paraId="6151D5AA">
            <w:pPr>
              <w:jc w:val="center"/>
              <w:rPr>
                <w:sz w:val="18"/>
                <w:szCs w:val="18"/>
              </w:rPr>
            </w:pPr>
          </w:p>
        </w:tc>
      </w:tr>
      <w:tr w14:paraId="74527689">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283" w:hRule="atLeast"/>
        </w:trPr>
        <w:tc>
          <w:tcPr>
            <w:tcW w:w="1134" w:type="dxa"/>
            <w:tcBorders>
              <w:top w:val="single" w:color="auto" w:sz="2" w:space="0"/>
              <w:bottom w:val="single" w:color="auto" w:sz="8" w:space="0"/>
            </w:tcBorders>
            <w:vAlign w:val="center"/>
          </w:tcPr>
          <w:p w14:paraId="6BA8CC4A">
            <w:pPr>
              <w:jc w:val="center"/>
              <w:rPr>
                <w:sz w:val="18"/>
                <w:szCs w:val="18"/>
              </w:rPr>
            </w:pPr>
          </w:p>
        </w:tc>
        <w:tc>
          <w:tcPr>
            <w:tcW w:w="1276" w:type="dxa"/>
            <w:tcBorders>
              <w:top w:val="single" w:color="auto" w:sz="2" w:space="0"/>
              <w:bottom w:val="single" w:color="auto" w:sz="8" w:space="0"/>
            </w:tcBorders>
            <w:vAlign w:val="center"/>
          </w:tcPr>
          <w:p w14:paraId="45B21989">
            <w:pPr>
              <w:jc w:val="center"/>
              <w:rPr>
                <w:sz w:val="18"/>
                <w:szCs w:val="18"/>
              </w:rPr>
            </w:pPr>
          </w:p>
        </w:tc>
        <w:tc>
          <w:tcPr>
            <w:tcW w:w="1276" w:type="dxa"/>
            <w:tcBorders>
              <w:top w:val="single" w:color="auto" w:sz="2" w:space="0"/>
              <w:bottom w:val="single" w:color="auto" w:sz="8" w:space="0"/>
            </w:tcBorders>
            <w:vAlign w:val="center"/>
          </w:tcPr>
          <w:p w14:paraId="5C8A70EA">
            <w:pPr>
              <w:jc w:val="center"/>
              <w:rPr>
                <w:sz w:val="18"/>
                <w:szCs w:val="18"/>
              </w:rPr>
            </w:pPr>
          </w:p>
        </w:tc>
        <w:tc>
          <w:tcPr>
            <w:tcW w:w="1276" w:type="dxa"/>
            <w:tcBorders>
              <w:top w:val="single" w:color="auto" w:sz="2" w:space="0"/>
              <w:bottom w:val="single" w:color="auto" w:sz="8" w:space="0"/>
            </w:tcBorders>
            <w:vAlign w:val="center"/>
          </w:tcPr>
          <w:p w14:paraId="461A9A2C">
            <w:pPr>
              <w:jc w:val="center"/>
              <w:rPr>
                <w:sz w:val="18"/>
                <w:szCs w:val="18"/>
              </w:rPr>
            </w:pPr>
          </w:p>
        </w:tc>
        <w:tc>
          <w:tcPr>
            <w:tcW w:w="1275" w:type="dxa"/>
            <w:tcBorders>
              <w:top w:val="single" w:color="auto" w:sz="2" w:space="0"/>
              <w:bottom w:val="single" w:color="auto" w:sz="8" w:space="0"/>
            </w:tcBorders>
            <w:vAlign w:val="center"/>
          </w:tcPr>
          <w:p w14:paraId="059969AC">
            <w:pPr>
              <w:jc w:val="center"/>
              <w:rPr>
                <w:sz w:val="18"/>
                <w:szCs w:val="18"/>
              </w:rPr>
            </w:pPr>
          </w:p>
        </w:tc>
        <w:tc>
          <w:tcPr>
            <w:tcW w:w="1276" w:type="dxa"/>
            <w:tcBorders>
              <w:top w:val="single" w:color="auto" w:sz="2" w:space="0"/>
              <w:bottom w:val="single" w:color="auto" w:sz="8" w:space="0"/>
            </w:tcBorders>
            <w:vAlign w:val="center"/>
          </w:tcPr>
          <w:p w14:paraId="69779D3C">
            <w:pPr>
              <w:jc w:val="center"/>
              <w:rPr>
                <w:sz w:val="18"/>
                <w:szCs w:val="18"/>
              </w:rPr>
            </w:pPr>
          </w:p>
        </w:tc>
        <w:tc>
          <w:tcPr>
            <w:tcW w:w="1843" w:type="dxa"/>
            <w:tcBorders>
              <w:top w:val="single" w:color="auto" w:sz="2" w:space="0"/>
              <w:bottom w:val="single" w:color="auto" w:sz="8" w:space="0"/>
            </w:tcBorders>
            <w:vAlign w:val="center"/>
          </w:tcPr>
          <w:p w14:paraId="2CD7F804">
            <w:pPr>
              <w:jc w:val="center"/>
              <w:rPr>
                <w:sz w:val="18"/>
                <w:szCs w:val="18"/>
              </w:rPr>
            </w:pPr>
          </w:p>
        </w:tc>
      </w:tr>
    </w:tbl>
    <w:p w14:paraId="1A9A51BE">
      <w:pPr>
        <w:spacing w:line="220" w:lineRule="exact"/>
        <w:rPr>
          <w:sz w:val="18"/>
          <w:szCs w:val="18"/>
        </w:rPr>
      </w:pPr>
      <w:r>
        <w:rPr>
          <w:sz w:val="18"/>
          <w:szCs w:val="18"/>
        </w:rPr>
        <w:t>单位负责人：     统计负责人：        填表人：         联系电话：         报出日期：20  年     月     日</w:t>
      </w:r>
    </w:p>
    <w:p w14:paraId="2D3EB620">
      <w:pPr>
        <w:spacing w:line="240" w:lineRule="exact"/>
        <w:ind w:left="1080" w:hanging="1080" w:hangingChars="600"/>
        <w:rPr>
          <w:sz w:val="18"/>
          <w:szCs w:val="18"/>
        </w:rPr>
      </w:pPr>
    </w:p>
    <w:p w14:paraId="59DDA3C5">
      <w:pPr>
        <w:spacing w:line="240" w:lineRule="exact"/>
        <w:ind w:left="666" w:hanging="666" w:hangingChars="370"/>
        <w:rPr>
          <w:sz w:val="18"/>
          <w:szCs w:val="18"/>
        </w:rPr>
      </w:pPr>
      <w:r>
        <w:rPr>
          <w:sz w:val="18"/>
          <w:szCs w:val="18"/>
        </w:rPr>
        <w:t>说明：1.统计范围：获得港口经营许可，依法从事港口经营业务的经营业户以及已经建设岸电设施的水上服务区和待闸锚地的管理单位。</w:t>
      </w:r>
    </w:p>
    <w:p w14:paraId="26E0949C">
      <w:pPr>
        <w:spacing w:line="240" w:lineRule="exact"/>
        <w:ind w:left="630" w:hanging="630" w:hangingChars="350"/>
        <w:rPr>
          <w:sz w:val="18"/>
          <w:szCs w:val="18"/>
        </w:rPr>
      </w:pPr>
      <w:r>
        <w:rPr>
          <w:sz w:val="18"/>
          <w:szCs w:val="18"/>
        </w:rPr>
        <w:t xml:space="preserve">      2.本表分月报和半年报分别填报，其中月报由长江经济带9省2市（云南省、四川省、贵州省、重庆市、湖北省、湖南省、江西省、安徽省、浙江省、江苏省、上海市）获得港口经营许可，依法从事港口经营业务的经营业户以及已经建设岸电设施的水上服务区和待闸锚地的管理单位填报，月报填报1-5月、7-11月当月数据，6月和12月月报免报。半年报由全国满足统计范围的经营业户和管理单位报送半年度累计数据。</w:t>
      </w:r>
    </w:p>
    <w:p w14:paraId="10B1E88F">
      <w:pPr>
        <w:spacing w:line="240" w:lineRule="exact"/>
        <w:ind w:left="663" w:leftChars="256" w:hanging="125" w:hangingChars="70"/>
        <w:rPr>
          <w:sz w:val="18"/>
          <w:szCs w:val="18"/>
        </w:rPr>
      </w:pPr>
      <w:r>
        <w:rPr>
          <w:sz w:val="18"/>
          <w:szCs w:val="18"/>
        </w:rPr>
        <w:t>3.统计全国所有取得港口经营许可且已经建设岸电设施的泊位以及水上服务区和待闸锚地已经建设岸电设施的泊位。无固定设备设施的自然岸坡，渔业、舾装、军用等泊位不纳入统计。</w:t>
      </w:r>
    </w:p>
    <w:p w14:paraId="14337F28">
      <w:pPr>
        <w:spacing w:line="240" w:lineRule="exact"/>
        <w:ind w:left="663" w:leftChars="256" w:hanging="125" w:hangingChars="70"/>
        <w:rPr>
          <w:sz w:val="18"/>
          <w:szCs w:val="18"/>
        </w:rPr>
      </w:pPr>
      <w:r>
        <w:rPr>
          <w:sz w:val="18"/>
          <w:szCs w:val="18"/>
        </w:rPr>
        <w:t>4.港口岸电设施使用情况的填报船舶范围为在该泊位靠泊的从事沿海、国际、内地与港澳间、大陆与台湾地区间客货运输，内河货物运输及净载重量大于1000吨的从事内河旅客运输，且已安装受电设施的营运船舶。</w:t>
      </w:r>
    </w:p>
    <w:p w14:paraId="16A1E6C5">
      <w:pPr>
        <w:spacing w:line="240" w:lineRule="exact"/>
        <w:ind w:left="663" w:leftChars="256" w:hanging="125" w:hangingChars="70"/>
        <w:rPr>
          <w:sz w:val="18"/>
          <w:szCs w:val="24"/>
        </w:rPr>
      </w:pPr>
      <w:r>
        <w:rPr>
          <w:sz w:val="18"/>
          <w:szCs w:val="18"/>
        </w:rPr>
        <w:t>5.</w:t>
      </w:r>
      <w:r>
        <w:rPr>
          <w:sz w:val="18"/>
          <w:szCs w:val="24"/>
        </w:rPr>
        <w:t>本表数值型指标除岸电设施套数保留两位小数外，</w:t>
      </w:r>
      <w:r>
        <w:rPr>
          <w:sz w:val="18"/>
          <w:szCs w:val="18"/>
        </w:rPr>
        <w:t>其余各项指标均保留整数位。</w:t>
      </w:r>
    </w:p>
    <w:p w14:paraId="5C1EC0BF">
      <w:pPr>
        <w:spacing w:line="240" w:lineRule="exact"/>
        <w:ind w:left="1080" w:hanging="1080" w:hangingChars="600"/>
        <w:rPr>
          <w:sz w:val="18"/>
          <w:szCs w:val="18"/>
        </w:rPr>
      </w:pPr>
    </w:p>
    <w:p w14:paraId="22D54D89">
      <w:pPr>
        <w:spacing w:line="220" w:lineRule="exact"/>
        <w:ind w:left="777" w:leftChars="100" w:right="210" w:rightChars="100" w:hanging="567" w:hangingChars="315"/>
        <w:rPr>
          <w:sz w:val="18"/>
          <w:szCs w:val="18"/>
        </w:rPr>
      </w:pPr>
    </w:p>
    <w:p w14:paraId="6C0C34B1">
      <w:pPr>
        <w:tabs>
          <w:tab w:val="left" w:pos="5760"/>
        </w:tabs>
        <w:spacing w:line="360" w:lineRule="auto"/>
        <w:jc w:val="center"/>
        <w:outlineLvl w:val="0"/>
        <w:rPr>
          <w:rFonts w:eastAsia="黑体"/>
          <w:sz w:val="32"/>
          <w:szCs w:val="20"/>
        </w:rPr>
      </w:pPr>
      <w:r>
        <w:rPr>
          <w:sz w:val="18"/>
          <w:szCs w:val="18"/>
        </w:rPr>
        <w:br w:type="page"/>
      </w:r>
      <w:bookmarkStart w:id="136" w:name="_Toc488324337"/>
      <w:bookmarkStart w:id="137" w:name="_Toc487551861"/>
      <w:bookmarkStart w:id="138" w:name="_Toc206680801"/>
      <w:r>
        <w:rPr>
          <w:rFonts w:eastAsia="黑体"/>
          <w:sz w:val="32"/>
          <w:szCs w:val="20"/>
        </w:rPr>
        <w:t>四、主要指标解释</w:t>
      </w:r>
      <w:bookmarkEnd w:id="136"/>
      <w:bookmarkEnd w:id="137"/>
      <w:r>
        <w:rPr>
          <w:rFonts w:eastAsia="黑体"/>
          <w:sz w:val="32"/>
          <w:szCs w:val="20"/>
        </w:rPr>
        <w:t>及填报说明</w:t>
      </w:r>
      <w:bookmarkEnd w:id="138"/>
    </w:p>
    <w:p w14:paraId="2B4E65C9">
      <w:pPr>
        <w:jc w:val="center"/>
        <w:outlineLvl w:val="1"/>
        <w:rPr>
          <w:sz w:val="32"/>
          <w:szCs w:val="32"/>
        </w:rPr>
      </w:pPr>
      <w:bookmarkStart w:id="139" w:name="_Toc206680802"/>
      <w:bookmarkStart w:id="140" w:name="_Toc186553342"/>
      <w:bookmarkStart w:id="141" w:name="_Toc180071070"/>
      <w:bookmarkStart w:id="142" w:name="_Toc178171314"/>
      <w:bookmarkStart w:id="143" w:name="_Toc115093181"/>
      <w:bookmarkStart w:id="144" w:name="_Toc178170976"/>
      <w:bookmarkStart w:id="145" w:name="_Toc182500755"/>
      <w:bookmarkStart w:id="146" w:name="_Toc522020060"/>
      <w:bookmarkStart w:id="147" w:name="_Toc522016708"/>
      <w:bookmarkStart w:id="148" w:name="_Toc523238724"/>
      <w:bookmarkStart w:id="149" w:name="_Toc523608022"/>
      <w:bookmarkStart w:id="150" w:name="_Toc14793668"/>
      <w:bookmarkStart w:id="151" w:name="_Toc526958234"/>
      <w:bookmarkStart w:id="152" w:name="_Toc524536624"/>
      <w:r>
        <w:rPr>
          <w:sz w:val="32"/>
          <w:szCs w:val="32"/>
        </w:rPr>
        <w:t>单位基本情况</w:t>
      </w:r>
      <w:bookmarkEnd w:id="139"/>
      <w:bookmarkEnd w:id="140"/>
      <w:bookmarkEnd w:id="141"/>
      <w:bookmarkEnd w:id="142"/>
      <w:bookmarkEnd w:id="143"/>
      <w:bookmarkEnd w:id="144"/>
      <w:bookmarkEnd w:id="145"/>
    </w:p>
    <w:p w14:paraId="79A390AE">
      <w:pPr>
        <w:spacing w:after="120" w:afterLines="50"/>
        <w:jc w:val="center"/>
        <w:rPr>
          <w:rFonts w:eastAsia="华文楷体"/>
          <w:sz w:val="32"/>
          <w:szCs w:val="32"/>
        </w:rPr>
      </w:pPr>
      <w:r>
        <w:rPr>
          <w:rFonts w:eastAsia="华文楷体"/>
          <w:sz w:val="32"/>
          <w:szCs w:val="32"/>
        </w:rPr>
        <w:t>（交企统101表</w:t>
      </w:r>
      <w:bookmarkEnd w:id="146"/>
      <w:bookmarkEnd w:id="147"/>
      <w:r>
        <w:rPr>
          <w:rFonts w:eastAsia="华文楷体"/>
          <w:sz w:val="32"/>
          <w:szCs w:val="32"/>
        </w:rPr>
        <w:t>）</w:t>
      </w:r>
      <w:bookmarkEnd w:id="148"/>
      <w:bookmarkEnd w:id="149"/>
      <w:bookmarkEnd w:id="150"/>
      <w:bookmarkEnd w:id="151"/>
      <w:bookmarkEnd w:id="152"/>
    </w:p>
    <w:p w14:paraId="12F25A0D">
      <w:pPr>
        <w:spacing w:line="360" w:lineRule="auto"/>
        <w:ind w:firstLine="422" w:firstLineChars="200"/>
      </w:pPr>
      <w:r>
        <w:rPr>
          <w:b/>
        </w:rPr>
        <w:t>1.</w:t>
      </w:r>
      <w:r>
        <w:rPr>
          <w:rFonts w:eastAsia="黑体"/>
        </w:rPr>
        <w:t>统一社会信用代码</w:t>
      </w:r>
      <w:r>
        <w:rPr>
          <w:b/>
        </w:rPr>
        <w:t>：</w:t>
      </w:r>
      <w: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统一社会信用代码由18位阿拉伯数字或大写英文字母（不使用I、O、Z、S、V）组成，其中9-17位是</w:t>
      </w:r>
      <w:r>
        <w:rPr>
          <w:rFonts w:hint="eastAsia"/>
        </w:rPr>
        <w:t>主体标识码</w:t>
      </w:r>
      <w:r>
        <w:t>。</w:t>
      </w:r>
    </w:p>
    <w:p w14:paraId="76755B7E">
      <w:pPr>
        <w:pStyle w:val="59"/>
        <w:ind w:firstLine="0" w:firstLineChars="0"/>
        <w:jc w:val="center"/>
        <w:rPr>
          <w:b/>
          <w:szCs w:val="21"/>
        </w:rPr>
      </w:pPr>
      <w:r>
        <w:rPr>
          <w:b/>
          <w:szCs w:val="21"/>
        </w:rPr>
        <w:t>法人和其他组织统一社会信用代码构成</w:t>
      </w:r>
    </w:p>
    <w:tbl>
      <w:tblPr>
        <w:tblStyle w:val="26"/>
        <w:tblW w:w="8491" w:type="dxa"/>
        <w:jc w:val="center"/>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shd w:val="clear" w:color="auto" w:fill="FFFFFF"/>
        <w:tblLayout w:type="fixed"/>
        <w:tblCellMar>
          <w:top w:w="60" w:type="dxa"/>
          <w:left w:w="60" w:type="dxa"/>
          <w:bottom w:w="60" w:type="dxa"/>
          <w:right w:w="60" w:type="dxa"/>
        </w:tblCellMar>
      </w:tblPr>
      <w:tblGrid>
        <w:gridCol w:w="936"/>
        <w:gridCol w:w="398"/>
        <w:gridCol w:w="399"/>
        <w:gridCol w:w="385"/>
        <w:gridCol w:w="423"/>
        <w:gridCol w:w="421"/>
        <w:gridCol w:w="425"/>
        <w:gridCol w:w="425"/>
        <w:gridCol w:w="440"/>
        <w:gridCol w:w="423"/>
        <w:gridCol w:w="423"/>
        <w:gridCol w:w="423"/>
        <w:gridCol w:w="425"/>
        <w:gridCol w:w="423"/>
        <w:gridCol w:w="423"/>
        <w:gridCol w:w="425"/>
        <w:gridCol w:w="425"/>
        <w:gridCol w:w="426"/>
        <w:gridCol w:w="423"/>
      </w:tblGrid>
      <w:tr w14:paraId="446D8D0E">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60" w:type="dxa"/>
            <w:left w:w="60" w:type="dxa"/>
            <w:bottom w:w="60" w:type="dxa"/>
            <w:right w:w="60" w:type="dxa"/>
          </w:tblCellMar>
        </w:tblPrEx>
        <w:trPr>
          <w:trHeight w:val="227" w:hRule="atLeast"/>
          <w:jc w:val="center"/>
        </w:trPr>
        <w:tc>
          <w:tcPr>
            <w:tcW w:w="936" w:type="dxa"/>
            <w:shd w:val="clear" w:color="auto" w:fill="FFFFFF"/>
            <w:vAlign w:val="center"/>
          </w:tcPr>
          <w:p w14:paraId="0F43E883">
            <w:pPr>
              <w:widowControl/>
              <w:jc w:val="center"/>
              <w:rPr>
                <w:kern w:val="0"/>
                <w:sz w:val="18"/>
                <w:szCs w:val="18"/>
              </w:rPr>
            </w:pPr>
            <w:r>
              <w:rPr>
                <w:kern w:val="0"/>
                <w:sz w:val="18"/>
                <w:szCs w:val="18"/>
              </w:rPr>
              <w:t xml:space="preserve">代码序号 </w:t>
            </w:r>
          </w:p>
        </w:tc>
        <w:tc>
          <w:tcPr>
            <w:tcW w:w="398" w:type="dxa"/>
            <w:shd w:val="clear" w:color="auto" w:fill="FFFFFF"/>
            <w:vAlign w:val="center"/>
          </w:tcPr>
          <w:p w14:paraId="3B3BA742">
            <w:pPr>
              <w:widowControl/>
              <w:jc w:val="center"/>
              <w:rPr>
                <w:kern w:val="0"/>
                <w:sz w:val="18"/>
                <w:szCs w:val="18"/>
              </w:rPr>
            </w:pPr>
            <w:r>
              <w:rPr>
                <w:kern w:val="0"/>
                <w:sz w:val="18"/>
                <w:szCs w:val="18"/>
              </w:rPr>
              <w:t xml:space="preserve">1 </w:t>
            </w:r>
          </w:p>
        </w:tc>
        <w:tc>
          <w:tcPr>
            <w:tcW w:w="399" w:type="dxa"/>
            <w:shd w:val="clear" w:color="auto" w:fill="FFFFFF"/>
            <w:vAlign w:val="center"/>
          </w:tcPr>
          <w:p w14:paraId="7A8C5542">
            <w:pPr>
              <w:widowControl/>
              <w:jc w:val="center"/>
              <w:rPr>
                <w:kern w:val="0"/>
                <w:sz w:val="18"/>
                <w:szCs w:val="18"/>
              </w:rPr>
            </w:pPr>
            <w:r>
              <w:rPr>
                <w:kern w:val="0"/>
                <w:sz w:val="18"/>
                <w:szCs w:val="18"/>
              </w:rPr>
              <w:t xml:space="preserve">2 </w:t>
            </w:r>
          </w:p>
        </w:tc>
        <w:tc>
          <w:tcPr>
            <w:tcW w:w="385" w:type="dxa"/>
            <w:shd w:val="clear" w:color="auto" w:fill="FFFFFF"/>
            <w:vAlign w:val="center"/>
          </w:tcPr>
          <w:p w14:paraId="74AFAD59">
            <w:pPr>
              <w:widowControl/>
              <w:jc w:val="center"/>
              <w:rPr>
                <w:kern w:val="0"/>
                <w:sz w:val="18"/>
                <w:szCs w:val="18"/>
              </w:rPr>
            </w:pPr>
            <w:r>
              <w:rPr>
                <w:kern w:val="0"/>
                <w:sz w:val="18"/>
                <w:szCs w:val="18"/>
              </w:rPr>
              <w:t xml:space="preserve">3 </w:t>
            </w:r>
          </w:p>
        </w:tc>
        <w:tc>
          <w:tcPr>
            <w:tcW w:w="423" w:type="dxa"/>
            <w:shd w:val="clear" w:color="auto" w:fill="FFFFFF"/>
            <w:vAlign w:val="center"/>
          </w:tcPr>
          <w:p w14:paraId="129A3096">
            <w:pPr>
              <w:widowControl/>
              <w:jc w:val="center"/>
              <w:rPr>
                <w:kern w:val="0"/>
                <w:sz w:val="18"/>
                <w:szCs w:val="18"/>
              </w:rPr>
            </w:pPr>
            <w:r>
              <w:rPr>
                <w:kern w:val="0"/>
                <w:sz w:val="18"/>
                <w:szCs w:val="18"/>
              </w:rPr>
              <w:t xml:space="preserve">4 </w:t>
            </w:r>
          </w:p>
        </w:tc>
        <w:tc>
          <w:tcPr>
            <w:tcW w:w="421" w:type="dxa"/>
            <w:shd w:val="clear" w:color="auto" w:fill="FFFFFF"/>
            <w:vAlign w:val="center"/>
          </w:tcPr>
          <w:p w14:paraId="4046AAB5">
            <w:pPr>
              <w:widowControl/>
              <w:jc w:val="center"/>
              <w:rPr>
                <w:kern w:val="0"/>
                <w:sz w:val="18"/>
                <w:szCs w:val="18"/>
              </w:rPr>
            </w:pPr>
            <w:r>
              <w:rPr>
                <w:kern w:val="0"/>
                <w:sz w:val="18"/>
                <w:szCs w:val="18"/>
              </w:rPr>
              <w:t xml:space="preserve">5 </w:t>
            </w:r>
          </w:p>
        </w:tc>
        <w:tc>
          <w:tcPr>
            <w:tcW w:w="425" w:type="dxa"/>
            <w:shd w:val="clear" w:color="auto" w:fill="FFFFFF"/>
            <w:vAlign w:val="center"/>
          </w:tcPr>
          <w:p w14:paraId="720FAEC7">
            <w:pPr>
              <w:widowControl/>
              <w:jc w:val="center"/>
              <w:rPr>
                <w:kern w:val="0"/>
                <w:sz w:val="18"/>
                <w:szCs w:val="18"/>
              </w:rPr>
            </w:pPr>
            <w:r>
              <w:rPr>
                <w:kern w:val="0"/>
                <w:sz w:val="18"/>
                <w:szCs w:val="18"/>
              </w:rPr>
              <w:t xml:space="preserve">6 </w:t>
            </w:r>
          </w:p>
        </w:tc>
        <w:tc>
          <w:tcPr>
            <w:tcW w:w="425" w:type="dxa"/>
            <w:shd w:val="clear" w:color="auto" w:fill="FFFFFF"/>
            <w:vAlign w:val="center"/>
          </w:tcPr>
          <w:p w14:paraId="5EB0FE01">
            <w:pPr>
              <w:widowControl/>
              <w:jc w:val="center"/>
              <w:rPr>
                <w:kern w:val="0"/>
                <w:sz w:val="18"/>
                <w:szCs w:val="18"/>
              </w:rPr>
            </w:pPr>
            <w:r>
              <w:rPr>
                <w:kern w:val="0"/>
                <w:sz w:val="18"/>
                <w:szCs w:val="18"/>
              </w:rPr>
              <w:t xml:space="preserve">7 </w:t>
            </w:r>
          </w:p>
        </w:tc>
        <w:tc>
          <w:tcPr>
            <w:tcW w:w="440" w:type="dxa"/>
            <w:shd w:val="clear" w:color="auto" w:fill="FFFFFF"/>
            <w:vAlign w:val="center"/>
          </w:tcPr>
          <w:p w14:paraId="470D53FD">
            <w:pPr>
              <w:widowControl/>
              <w:jc w:val="center"/>
              <w:rPr>
                <w:kern w:val="0"/>
                <w:sz w:val="18"/>
                <w:szCs w:val="18"/>
              </w:rPr>
            </w:pPr>
            <w:r>
              <w:rPr>
                <w:kern w:val="0"/>
                <w:sz w:val="18"/>
                <w:szCs w:val="18"/>
              </w:rPr>
              <w:t xml:space="preserve">8 </w:t>
            </w:r>
          </w:p>
        </w:tc>
        <w:tc>
          <w:tcPr>
            <w:tcW w:w="423" w:type="dxa"/>
            <w:shd w:val="clear" w:color="auto" w:fill="FFFFFF"/>
            <w:vAlign w:val="center"/>
          </w:tcPr>
          <w:p w14:paraId="655BF2C4">
            <w:pPr>
              <w:widowControl/>
              <w:jc w:val="center"/>
              <w:rPr>
                <w:kern w:val="0"/>
                <w:sz w:val="18"/>
                <w:szCs w:val="18"/>
              </w:rPr>
            </w:pPr>
            <w:r>
              <w:rPr>
                <w:kern w:val="0"/>
                <w:sz w:val="18"/>
                <w:szCs w:val="18"/>
              </w:rPr>
              <w:t xml:space="preserve">9 </w:t>
            </w:r>
          </w:p>
        </w:tc>
        <w:tc>
          <w:tcPr>
            <w:tcW w:w="423" w:type="dxa"/>
            <w:shd w:val="clear" w:color="auto" w:fill="FFFFFF"/>
            <w:vAlign w:val="center"/>
          </w:tcPr>
          <w:p w14:paraId="137D2B96">
            <w:pPr>
              <w:widowControl/>
              <w:jc w:val="center"/>
              <w:rPr>
                <w:kern w:val="0"/>
                <w:sz w:val="18"/>
                <w:szCs w:val="18"/>
              </w:rPr>
            </w:pPr>
            <w:r>
              <w:rPr>
                <w:kern w:val="0"/>
                <w:sz w:val="18"/>
                <w:szCs w:val="18"/>
              </w:rPr>
              <w:t xml:space="preserve">10 </w:t>
            </w:r>
          </w:p>
        </w:tc>
        <w:tc>
          <w:tcPr>
            <w:tcW w:w="423" w:type="dxa"/>
            <w:shd w:val="clear" w:color="auto" w:fill="FFFFFF"/>
            <w:vAlign w:val="center"/>
          </w:tcPr>
          <w:p w14:paraId="43FDDFED">
            <w:pPr>
              <w:widowControl/>
              <w:jc w:val="center"/>
              <w:rPr>
                <w:kern w:val="0"/>
                <w:sz w:val="18"/>
                <w:szCs w:val="18"/>
              </w:rPr>
            </w:pPr>
            <w:r>
              <w:rPr>
                <w:kern w:val="0"/>
                <w:sz w:val="18"/>
                <w:szCs w:val="18"/>
              </w:rPr>
              <w:t xml:space="preserve">11 </w:t>
            </w:r>
          </w:p>
        </w:tc>
        <w:tc>
          <w:tcPr>
            <w:tcW w:w="425" w:type="dxa"/>
            <w:shd w:val="clear" w:color="auto" w:fill="FFFFFF"/>
            <w:vAlign w:val="center"/>
          </w:tcPr>
          <w:p w14:paraId="7D84570B">
            <w:pPr>
              <w:widowControl/>
              <w:jc w:val="center"/>
              <w:rPr>
                <w:kern w:val="0"/>
                <w:sz w:val="18"/>
                <w:szCs w:val="18"/>
              </w:rPr>
            </w:pPr>
            <w:r>
              <w:rPr>
                <w:kern w:val="0"/>
                <w:sz w:val="18"/>
                <w:szCs w:val="18"/>
              </w:rPr>
              <w:t xml:space="preserve">12 </w:t>
            </w:r>
          </w:p>
        </w:tc>
        <w:tc>
          <w:tcPr>
            <w:tcW w:w="423" w:type="dxa"/>
            <w:shd w:val="clear" w:color="auto" w:fill="FFFFFF"/>
            <w:vAlign w:val="center"/>
          </w:tcPr>
          <w:p w14:paraId="590C39EE">
            <w:pPr>
              <w:widowControl/>
              <w:jc w:val="center"/>
              <w:rPr>
                <w:kern w:val="0"/>
                <w:sz w:val="18"/>
                <w:szCs w:val="18"/>
              </w:rPr>
            </w:pPr>
            <w:r>
              <w:rPr>
                <w:kern w:val="0"/>
                <w:sz w:val="18"/>
                <w:szCs w:val="18"/>
              </w:rPr>
              <w:t xml:space="preserve">13 </w:t>
            </w:r>
          </w:p>
        </w:tc>
        <w:tc>
          <w:tcPr>
            <w:tcW w:w="423" w:type="dxa"/>
            <w:shd w:val="clear" w:color="auto" w:fill="FFFFFF"/>
            <w:vAlign w:val="center"/>
          </w:tcPr>
          <w:p w14:paraId="45173FE5">
            <w:pPr>
              <w:widowControl/>
              <w:jc w:val="center"/>
              <w:rPr>
                <w:kern w:val="0"/>
                <w:sz w:val="18"/>
                <w:szCs w:val="18"/>
              </w:rPr>
            </w:pPr>
            <w:r>
              <w:rPr>
                <w:kern w:val="0"/>
                <w:sz w:val="18"/>
                <w:szCs w:val="18"/>
              </w:rPr>
              <w:t xml:space="preserve">14 </w:t>
            </w:r>
          </w:p>
        </w:tc>
        <w:tc>
          <w:tcPr>
            <w:tcW w:w="425" w:type="dxa"/>
            <w:shd w:val="clear" w:color="auto" w:fill="FFFFFF"/>
            <w:vAlign w:val="center"/>
          </w:tcPr>
          <w:p w14:paraId="27FB0544">
            <w:pPr>
              <w:widowControl/>
              <w:jc w:val="center"/>
              <w:rPr>
                <w:kern w:val="0"/>
                <w:sz w:val="18"/>
                <w:szCs w:val="18"/>
              </w:rPr>
            </w:pPr>
            <w:r>
              <w:rPr>
                <w:kern w:val="0"/>
                <w:sz w:val="18"/>
                <w:szCs w:val="18"/>
              </w:rPr>
              <w:t xml:space="preserve">15 </w:t>
            </w:r>
          </w:p>
        </w:tc>
        <w:tc>
          <w:tcPr>
            <w:tcW w:w="425" w:type="dxa"/>
            <w:shd w:val="clear" w:color="auto" w:fill="FFFFFF"/>
            <w:vAlign w:val="center"/>
          </w:tcPr>
          <w:p w14:paraId="6405C9B5">
            <w:pPr>
              <w:widowControl/>
              <w:jc w:val="center"/>
              <w:rPr>
                <w:kern w:val="0"/>
                <w:sz w:val="18"/>
                <w:szCs w:val="18"/>
              </w:rPr>
            </w:pPr>
            <w:r>
              <w:rPr>
                <w:kern w:val="0"/>
                <w:sz w:val="18"/>
                <w:szCs w:val="18"/>
              </w:rPr>
              <w:t xml:space="preserve">16 </w:t>
            </w:r>
          </w:p>
        </w:tc>
        <w:tc>
          <w:tcPr>
            <w:tcW w:w="426" w:type="dxa"/>
            <w:shd w:val="clear" w:color="auto" w:fill="FFFFFF"/>
            <w:vAlign w:val="center"/>
          </w:tcPr>
          <w:p w14:paraId="4D1813F2">
            <w:pPr>
              <w:widowControl/>
              <w:jc w:val="center"/>
              <w:rPr>
                <w:kern w:val="0"/>
                <w:sz w:val="18"/>
                <w:szCs w:val="18"/>
              </w:rPr>
            </w:pPr>
            <w:r>
              <w:rPr>
                <w:kern w:val="0"/>
                <w:sz w:val="18"/>
                <w:szCs w:val="18"/>
              </w:rPr>
              <w:t xml:space="preserve">17 </w:t>
            </w:r>
          </w:p>
        </w:tc>
        <w:tc>
          <w:tcPr>
            <w:tcW w:w="423" w:type="dxa"/>
            <w:shd w:val="clear" w:color="auto" w:fill="FFFFFF"/>
            <w:vAlign w:val="center"/>
          </w:tcPr>
          <w:p w14:paraId="2FC21A09">
            <w:pPr>
              <w:widowControl/>
              <w:jc w:val="center"/>
              <w:rPr>
                <w:kern w:val="0"/>
                <w:sz w:val="18"/>
                <w:szCs w:val="18"/>
              </w:rPr>
            </w:pPr>
            <w:r>
              <w:rPr>
                <w:kern w:val="0"/>
                <w:sz w:val="18"/>
                <w:szCs w:val="18"/>
              </w:rPr>
              <w:t>18</w:t>
            </w:r>
          </w:p>
        </w:tc>
      </w:tr>
      <w:tr w14:paraId="24BFEB9D">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60" w:type="dxa"/>
            <w:left w:w="60" w:type="dxa"/>
            <w:bottom w:w="60" w:type="dxa"/>
            <w:right w:w="60" w:type="dxa"/>
          </w:tblCellMar>
        </w:tblPrEx>
        <w:trPr>
          <w:trHeight w:val="227" w:hRule="atLeast"/>
          <w:jc w:val="center"/>
        </w:trPr>
        <w:tc>
          <w:tcPr>
            <w:tcW w:w="936" w:type="dxa"/>
            <w:shd w:val="clear" w:color="auto" w:fill="FFFFFF"/>
            <w:vAlign w:val="center"/>
          </w:tcPr>
          <w:p w14:paraId="39C93E5C">
            <w:pPr>
              <w:widowControl/>
              <w:jc w:val="center"/>
              <w:rPr>
                <w:kern w:val="0"/>
                <w:sz w:val="18"/>
                <w:szCs w:val="18"/>
              </w:rPr>
            </w:pPr>
            <w:r>
              <w:rPr>
                <w:kern w:val="0"/>
                <w:sz w:val="18"/>
                <w:szCs w:val="18"/>
              </w:rPr>
              <w:t xml:space="preserve">代码 </w:t>
            </w:r>
          </w:p>
        </w:tc>
        <w:tc>
          <w:tcPr>
            <w:tcW w:w="398" w:type="dxa"/>
            <w:shd w:val="clear" w:color="auto" w:fill="FFFFFF"/>
            <w:vAlign w:val="center"/>
          </w:tcPr>
          <w:p w14:paraId="786A14F4">
            <w:pPr>
              <w:widowControl/>
              <w:jc w:val="center"/>
              <w:rPr>
                <w:kern w:val="0"/>
                <w:sz w:val="18"/>
                <w:szCs w:val="18"/>
              </w:rPr>
            </w:pPr>
            <w:r>
              <w:rPr>
                <w:kern w:val="0"/>
                <w:sz w:val="18"/>
                <w:szCs w:val="18"/>
              </w:rPr>
              <w:t xml:space="preserve">X </w:t>
            </w:r>
          </w:p>
        </w:tc>
        <w:tc>
          <w:tcPr>
            <w:tcW w:w="399" w:type="dxa"/>
            <w:shd w:val="clear" w:color="auto" w:fill="FFFFFF"/>
            <w:vAlign w:val="center"/>
          </w:tcPr>
          <w:p w14:paraId="18B2C410">
            <w:pPr>
              <w:widowControl/>
              <w:jc w:val="center"/>
              <w:rPr>
                <w:kern w:val="0"/>
                <w:sz w:val="18"/>
                <w:szCs w:val="18"/>
              </w:rPr>
            </w:pPr>
            <w:r>
              <w:rPr>
                <w:kern w:val="0"/>
                <w:sz w:val="18"/>
                <w:szCs w:val="18"/>
              </w:rPr>
              <w:t xml:space="preserve">X </w:t>
            </w:r>
          </w:p>
        </w:tc>
        <w:tc>
          <w:tcPr>
            <w:tcW w:w="385" w:type="dxa"/>
            <w:shd w:val="clear" w:color="auto" w:fill="FFFFFF"/>
            <w:vAlign w:val="center"/>
          </w:tcPr>
          <w:p w14:paraId="1D185130">
            <w:pPr>
              <w:widowControl/>
              <w:jc w:val="center"/>
              <w:rPr>
                <w:kern w:val="0"/>
                <w:sz w:val="18"/>
                <w:szCs w:val="18"/>
              </w:rPr>
            </w:pPr>
            <w:r>
              <w:rPr>
                <w:kern w:val="0"/>
                <w:sz w:val="18"/>
                <w:szCs w:val="18"/>
              </w:rPr>
              <w:t xml:space="preserve">X </w:t>
            </w:r>
          </w:p>
        </w:tc>
        <w:tc>
          <w:tcPr>
            <w:tcW w:w="423" w:type="dxa"/>
            <w:shd w:val="clear" w:color="auto" w:fill="FFFFFF"/>
            <w:vAlign w:val="center"/>
          </w:tcPr>
          <w:p w14:paraId="48EF5AD4">
            <w:pPr>
              <w:widowControl/>
              <w:jc w:val="center"/>
              <w:rPr>
                <w:kern w:val="0"/>
                <w:sz w:val="18"/>
                <w:szCs w:val="18"/>
              </w:rPr>
            </w:pPr>
            <w:r>
              <w:rPr>
                <w:kern w:val="0"/>
                <w:sz w:val="18"/>
                <w:szCs w:val="18"/>
              </w:rPr>
              <w:t xml:space="preserve">X </w:t>
            </w:r>
          </w:p>
        </w:tc>
        <w:tc>
          <w:tcPr>
            <w:tcW w:w="421" w:type="dxa"/>
            <w:shd w:val="clear" w:color="auto" w:fill="FFFFFF"/>
            <w:vAlign w:val="center"/>
          </w:tcPr>
          <w:p w14:paraId="217C604B">
            <w:pPr>
              <w:widowControl/>
              <w:jc w:val="center"/>
              <w:rPr>
                <w:kern w:val="0"/>
                <w:sz w:val="18"/>
                <w:szCs w:val="18"/>
              </w:rPr>
            </w:pPr>
            <w:r>
              <w:rPr>
                <w:kern w:val="0"/>
                <w:sz w:val="18"/>
                <w:szCs w:val="18"/>
              </w:rPr>
              <w:t xml:space="preserve">X </w:t>
            </w:r>
          </w:p>
        </w:tc>
        <w:tc>
          <w:tcPr>
            <w:tcW w:w="425" w:type="dxa"/>
            <w:shd w:val="clear" w:color="auto" w:fill="FFFFFF"/>
            <w:vAlign w:val="center"/>
          </w:tcPr>
          <w:p w14:paraId="3B86D897">
            <w:pPr>
              <w:widowControl/>
              <w:jc w:val="center"/>
              <w:rPr>
                <w:kern w:val="0"/>
                <w:sz w:val="18"/>
                <w:szCs w:val="18"/>
              </w:rPr>
            </w:pPr>
            <w:r>
              <w:rPr>
                <w:kern w:val="0"/>
                <w:sz w:val="18"/>
                <w:szCs w:val="18"/>
              </w:rPr>
              <w:t xml:space="preserve">X </w:t>
            </w:r>
          </w:p>
        </w:tc>
        <w:tc>
          <w:tcPr>
            <w:tcW w:w="425" w:type="dxa"/>
            <w:shd w:val="clear" w:color="auto" w:fill="FFFFFF"/>
            <w:vAlign w:val="center"/>
          </w:tcPr>
          <w:p w14:paraId="3F2FED4D">
            <w:pPr>
              <w:widowControl/>
              <w:jc w:val="center"/>
              <w:rPr>
                <w:kern w:val="0"/>
                <w:sz w:val="18"/>
                <w:szCs w:val="18"/>
              </w:rPr>
            </w:pPr>
            <w:r>
              <w:rPr>
                <w:kern w:val="0"/>
                <w:sz w:val="18"/>
                <w:szCs w:val="18"/>
              </w:rPr>
              <w:t xml:space="preserve">X </w:t>
            </w:r>
          </w:p>
        </w:tc>
        <w:tc>
          <w:tcPr>
            <w:tcW w:w="440" w:type="dxa"/>
            <w:shd w:val="clear" w:color="auto" w:fill="FFFFFF"/>
            <w:vAlign w:val="center"/>
          </w:tcPr>
          <w:p w14:paraId="2CAF71A6">
            <w:pPr>
              <w:widowControl/>
              <w:jc w:val="center"/>
              <w:rPr>
                <w:kern w:val="0"/>
                <w:sz w:val="18"/>
                <w:szCs w:val="18"/>
              </w:rPr>
            </w:pPr>
            <w:r>
              <w:rPr>
                <w:kern w:val="0"/>
                <w:sz w:val="18"/>
                <w:szCs w:val="18"/>
              </w:rPr>
              <w:t xml:space="preserve">X </w:t>
            </w:r>
          </w:p>
        </w:tc>
        <w:tc>
          <w:tcPr>
            <w:tcW w:w="423" w:type="dxa"/>
            <w:shd w:val="clear" w:color="auto" w:fill="FFFFFF"/>
            <w:vAlign w:val="center"/>
          </w:tcPr>
          <w:p w14:paraId="61A7BC81">
            <w:pPr>
              <w:widowControl/>
              <w:jc w:val="center"/>
              <w:rPr>
                <w:kern w:val="0"/>
                <w:sz w:val="18"/>
                <w:szCs w:val="18"/>
              </w:rPr>
            </w:pPr>
            <w:r>
              <w:rPr>
                <w:kern w:val="0"/>
                <w:sz w:val="18"/>
                <w:szCs w:val="18"/>
              </w:rPr>
              <w:t xml:space="preserve">X </w:t>
            </w:r>
          </w:p>
        </w:tc>
        <w:tc>
          <w:tcPr>
            <w:tcW w:w="423" w:type="dxa"/>
            <w:shd w:val="clear" w:color="auto" w:fill="FFFFFF"/>
            <w:vAlign w:val="center"/>
          </w:tcPr>
          <w:p w14:paraId="7AF77A79">
            <w:pPr>
              <w:widowControl/>
              <w:jc w:val="center"/>
              <w:rPr>
                <w:kern w:val="0"/>
                <w:sz w:val="18"/>
                <w:szCs w:val="18"/>
              </w:rPr>
            </w:pPr>
            <w:r>
              <w:rPr>
                <w:kern w:val="0"/>
                <w:sz w:val="18"/>
                <w:szCs w:val="18"/>
              </w:rPr>
              <w:t xml:space="preserve">X </w:t>
            </w:r>
          </w:p>
        </w:tc>
        <w:tc>
          <w:tcPr>
            <w:tcW w:w="423" w:type="dxa"/>
            <w:shd w:val="clear" w:color="auto" w:fill="FFFFFF"/>
            <w:vAlign w:val="center"/>
          </w:tcPr>
          <w:p w14:paraId="03227D74">
            <w:pPr>
              <w:widowControl/>
              <w:jc w:val="center"/>
              <w:rPr>
                <w:kern w:val="0"/>
                <w:sz w:val="18"/>
                <w:szCs w:val="18"/>
              </w:rPr>
            </w:pPr>
            <w:r>
              <w:rPr>
                <w:kern w:val="0"/>
                <w:sz w:val="18"/>
                <w:szCs w:val="18"/>
              </w:rPr>
              <w:t xml:space="preserve">X </w:t>
            </w:r>
          </w:p>
        </w:tc>
        <w:tc>
          <w:tcPr>
            <w:tcW w:w="425" w:type="dxa"/>
            <w:shd w:val="clear" w:color="auto" w:fill="FFFFFF"/>
            <w:vAlign w:val="center"/>
          </w:tcPr>
          <w:p w14:paraId="5D338A9A">
            <w:pPr>
              <w:widowControl/>
              <w:jc w:val="center"/>
              <w:rPr>
                <w:kern w:val="0"/>
                <w:sz w:val="18"/>
                <w:szCs w:val="18"/>
              </w:rPr>
            </w:pPr>
            <w:r>
              <w:rPr>
                <w:kern w:val="0"/>
                <w:sz w:val="18"/>
                <w:szCs w:val="18"/>
              </w:rPr>
              <w:t xml:space="preserve">X </w:t>
            </w:r>
          </w:p>
        </w:tc>
        <w:tc>
          <w:tcPr>
            <w:tcW w:w="423" w:type="dxa"/>
            <w:shd w:val="clear" w:color="auto" w:fill="FFFFFF"/>
            <w:vAlign w:val="center"/>
          </w:tcPr>
          <w:p w14:paraId="1D593062">
            <w:pPr>
              <w:widowControl/>
              <w:jc w:val="center"/>
              <w:rPr>
                <w:kern w:val="0"/>
                <w:sz w:val="18"/>
                <w:szCs w:val="18"/>
              </w:rPr>
            </w:pPr>
            <w:r>
              <w:rPr>
                <w:kern w:val="0"/>
                <w:sz w:val="18"/>
                <w:szCs w:val="18"/>
              </w:rPr>
              <w:t xml:space="preserve">X </w:t>
            </w:r>
          </w:p>
        </w:tc>
        <w:tc>
          <w:tcPr>
            <w:tcW w:w="423" w:type="dxa"/>
            <w:shd w:val="clear" w:color="auto" w:fill="FFFFFF"/>
            <w:vAlign w:val="center"/>
          </w:tcPr>
          <w:p w14:paraId="01A1E271">
            <w:pPr>
              <w:widowControl/>
              <w:jc w:val="center"/>
              <w:rPr>
                <w:kern w:val="0"/>
                <w:sz w:val="18"/>
                <w:szCs w:val="18"/>
              </w:rPr>
            </w:pPr>
            <w:r>
              <w:rPr>
                <w:kern w:val="0"/>
                <w:sz w:val="18"/>
                <w:szCs w:val="18"/>
              </w:rPr>
              <w:t xml:space="preserve">X </w:t>
            </w:r>
          </w:p>
        </w:tc>
        <w:tc>
          <w:tcPr>
            <w:tcW w:w="425" w:type="dxa"/>
            <w:shd w:val="clear" w:color="auto" w:fill="FFFFFF"/>
            <w:vAlign w:val="center"/>
          </w:tcPr>
          <w:p w14:paraId="3A78BD6D">
            <w:pPr>
              <w:widowControl/>
              <w:jc w:val="center"/>
              <w:rPr>
                <w:kern w:val="0"/>
                <w:sz w:val="18"/>
                <w:szCs w:val="18"/>
              </w:rPr>
            </w:pPr>
            <w:r>
              <w:rPr>
                <w:kern w:val="0"/>
                <w:sz w:val="18"/>
                <w:szCs w:val="18"/>
              </w:rPr>
              <w:t xml:space="preserve">X </w:t>
            </w:r>
          </w:p>
        </w:tc>
        <w:tc>
          <w:tcPr>
            <w:tcW w:w="425" w:type="dxa"/>
            <w:shd w:val="clear" w:color="auto" w:fill="FFFFFF"/>
            <w:vAlign w:val="center"/>
          </w:tcPr>
          <w:p w14:paraId="4507D72A">
            <w:pPr>
              <w:widowControl/>
              <w:jc w:val="center"/>
              <w:rPr>
                <w:kern w:val="0"/>
                <w:sz w:val="18"/>
                <w:szCs w:val="18"/>
              </w:rPr>
            </w:pPr>
            <w:r>
              <w:rPr>
                <w:kern w:val="0"/>
                <w:sz w:val="18"/>
                <w:szCs w:val="18"/>
              </w:rPr>
              <w:t xml:space="preserve">X </w:t>
            </w:r>
          </w:p>
        </w:tc>
        <w:tc>
          <w:tcPr>
            <w:tcW w:w="426" w:type="dxa"/>
            <w:shd w:val="clear" w:color="auto" w:fill="FFFFFF"/>
            <w:vAlign w:val="center"/>
          </w:tcPr>
          <w:p w14:paraId="58D64005">
            <w:pPr>
              <w:widowControl/>
              <w:jc w:val="center"/>
              <w:rPr>
                <w:kern w:val="0"/>
                <w:sz w:val="18"/>
                <w:szCs w:val="18"/>
              </w:rPr>
            </w:pPr>
            <w:r>
              <w:rPr>
                <w:kern w:val="0"/>
                <w:sz w:val="18"/>
                <w:szCs w:val="18"/>
              </w:rPr>
              <w:t xml:space="preserve">X </w:t>
            </w:r>
          </w:p>
        </w:tc>
        <w:tc>
          <w:tcPr>
            <w:tcW w:w="423" w:type="dxa"/>
            <w:shd w:val="clear" w:color="auto" w:fill="FFFFFF"/>
            <w:vAlign w:val="center"/>
          </w:tcPr>
          <w:p w14:paraId="2E62F0E2">
            <w:pPr>
              <w:widowControl/>
              <w:jc w:val="center"/>
              <w:rPr>
                <w:kern w:val="0"/>
                <w:sz w:val="18"/>
                <w:szCs w:val="18"/>
              </w:rPr>
            </w:pPr>
            <w:r>
              <w:rPr>
                <w:kern w:val="0"/>
                <w:sz w:val="18"/>
                <w:szCs w:val="18"/>
              </w:rPr>
              <w:t>X</w:t>
            </w:r>
          </w:p>
        </w:tc>
      </w:tr>
      <w:tr w14:paraId="2B5613DE">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60" w:type="dxa"/>
            <w:left w:w="60" w:type="dxa"/>
            <w:bottom w:w="60" w:type="dxa"/>
            <w:right w:w="60" w:type="dxa"/>
          </w:tblCellMar>
        </w:tblPrEx>
        <w:trPr>
          <w:jc w:val="center"/>
        </w:trPr>
        <w:tc>
          <w:tcPr>
            <w:tcW w:w="936" w:type="dxa"/>
            <w:shd w:val="clear" w:color="auto" w:fill="FFFFFF"/>
            <w:vAlign w:val="center"/>
          </w:tcPr>
          <w:p w14:paraId="71BEB3E2">
            <w:pPr>
              <w:widowControl/>
              <w:jc w:val="center"/>
              <w:rPr>
                <w:kern w:val="0"/>
                <w:sz w:val="18"/>
                <w:szCs w:val="18"/>
              </w:rPr>
            </w:pPr>
            <w:r>
              <w:rPr>
                <w:kern w:val="0"/>
                <w:sz w:val="18"/>
                <w:szCs w:val="18"/>
              </w:rPr>
              <w:t xml:space="preserve">说明 </w:t>
            </w:r>
          </w:p>
        </w:tc>
        <w:tc>
          <w:tcPr>
            <w:tcW w:w="398" w:type="dxa"/>
            <w:shd w:val="clear" w:color="auto" w:fill="FFFFFF"/>
            <w:vAlign w:val="center"/>
          </w:tcPr>
          <w:p w14:paraId="3C07DABD">
            <w:pPr>
              <w:widowControl/>
              <w:jc w:val="center"/>
              <w:rPr>
                <w:kern w:val="0"/>
                <w:sz w:val="18"/>
                <w:szCs w:val="18"/>
              </w:rPr>
            </w:pPr>
            <w:r>
              <w:rPr>
                <w:kern w:val="0"/>
                <w:sz w:val="18"/>
                <w:szCs w:val="18"/>
              </w:rPr>
              <w:t>登</w:t>
            </w:r>
          </w:p>
          <w:p w14:paraId="145F6565">
            <w:pPr>
              <w:widowControl/>
              <w:jc w:val="center"/>
              <w:rPr>
                <w:kern w:val="0"/>
                <w:sz w:val="18"/>
                <w:szCs w:val="18"/>
              </w:rPr>
            </w:pPr>
            <w:r>
              <w:rPr>
                <w:kern w:val="0"/>
                <w:sz w:val="18"/>
                <w:szCs w:val="18"/>
              </w:rPr>
              <w:t>记</w:t>
            </w:r>
          </w:p>
          <w:p w14:paraId="2AC19A47">
            <w:pPr>
              <w:widowControl/>
              <w:jc w:val="center"/>
              <w:rPr>
                <w:kern w:val="0"/>
                <w:sz w:val="18"/>
                <w:szCs w:val="18"/>
              </w:rPr>
            </w:pPr>
            <w:r>
              <w:rPr>
                <w:kern w:val="0"/>
                <w:sz w:val="18"/>
                <w:szCs w:val="18"/>
              </w:rPr>
              <w:t>管</w:t>
            </w:r>
          </w:p>
          <w:p w14:paraId="60484D50">
            <w:pPr>
              <w:widowControl/>
              <w:jc w:val="center"/>
              <w:rPr>
                <w:kern w:val="0"/>
                <w:sz w:val="18"/>
                <w:szCs w:val="18"/>
              </w:rPr>
            </w:pPr>
            <w:r>
              <w:rPr>
                <w:kern w:val="0"/>
                <w:sz w:val="18"/>
                <w:szCs w:val="18"/>
              </w:rPr>
              <w:t>理</w:t>
            </w:r>
          </w:p>
          <w:p w14:paraId="50CAE6C1">
            <w:pPr>
              <w:widowControl/>
              <w:jc w:val="center"/>
              <w:rPr>
                <w:kern w:val="0"/>
                <w:sz w:val="18"/>
                <w:szCs w:val="18"/>
              </w:rPr>
            </w:pPr>
            <w:r>
              <w:rPr>
                <w:kern w:val="0"/>
                <w:sz w:val="18"/>
                <w:szCs w:val="18"/>
              </w:rPr>
              <w:t>部</w:t>
            </w:r>
          </w:p>
          <w:p w14:paraId="13035B26">
            <w:pPr>
              <w:widowControl/>
              <w:jc w:val="center"/>
              <w:rPr>
                <w:kern w:val="0"/>
                <w:sz w:val="18"/>
                <w:szCs w:val="18"/>
              </w:rPr>
            </w:pPr>
            <w:r>
              <w:rPr>
                <w:kern w:val="0"/>
                <w:sz w:val="18"/>
                <w:szCs w:val="18"/>
              </w:rPr>
              <w:t>门</w:t>
            </w:r>
          </w:p>
          <w:p w14:paraId="02CC7CE7">
            <w:pPr>
              <w:widowControl/>
              <w:jc w:val="center"/>
              <w:rPr>
                <w:kern w:val="0"/>
                <w:sz w:val="18"/>
                <w:szCs w:val="18"/>
              </w:rPr>
            </w:pPr>
            <w:r>
              <w:rPr>
                <w:kern w:val="0"/>
                <w:sz w:val="18"/>
                <w:szCs w:val="18"/>
              </w:rPr>
              <w:t>代</w:t>
            </w:r>
          </w:p>
          <w:p w14:paraId="79E050F4">
            <w:pPr>
              <w:widowControl/>
              <w:jc w:val="center"/>
              <w:rPr>
                <w:kern w:val="0"/>
                <w:sz w:val="18"/>
                <w:szCs w:val="18"/>
              </w:rPr>
            </w:pPr>
            <w:r>
              <w:rPr>
                <w:kern w:val="0"/>
                <w:sz w:val="18"/>
                <w:szCs w:val="18"/>
              </w:rPr>
              <w:t>码</w:t>
            </w:r>
          </w:p>
          <w:p w14:paraId="2D8E92D6">
            <w:pPr>
              <w:widowControl/>
              <w:jc w:val="center"/>
              <w:rPr>
                <w:kern w:val="0"/>
                <w:sz w:val="18"/>
                <w:szCs w:val="18"/>
              </w:rPr>
            </w:pPr>
            <w:r>
              <w:rPr>
                <w:kern w:val="0"/>
                <w:sz w:val="18"/>
                <w:szCs w:val="18"/>
              </w:rPr>
              <w:t>1</w:t>
            </w:r>
          </w:p>
          <w:p w14:paraId="51A3DF67">
            <w:pPr>
              <w:widowControl/>
              <w:jc w:val="center"/>
              <w:rPr>
                <w:kern w:val="0"/>
                <w:sz w:val="18"/>
                <w:szCs w:val="18"/>
              </w:rPr>
            </w:pPr>
            <w:r>
              <w:rPr>
                <w:kern w:val="0"/>
                <w:sz w:val="18"/>
                <w:szCs w:val="18"/>
              </w:rPr>
              <w:t xml:space="preserve">位 </w:t>
            </w:r>
          </w:p>
        </w:tc>
        <w:tc>
          <w:tcPr>
            <w:tcW w:w="399" w:type="dxa"/>
            <w:shd w:val="clear" w:color="auto" w:fill="FFFFFF"/>
            <w:vAlign w:val="center"/>
          </w:tcPr>
          <w:p w14:paraId="16BE4D16">
            <w:pPr>
              <w:widowControl/>
              <w:jc w:val="center"/>
              <w:rPr>
                <w:kern w:val="0"/>
                <w:sz w:val="18"/>
                <w:szCs w:val="18"/>
              </w:rPr>
            </w:pPr>
            <w:r>
              <w:rPr>
                <w:kern w:val="0"/>
                <w:sz w:val="18"/>
                <w:szCs w:val="18"/>
              </w:rPr>
              <w:t>机</w:t>
            </w:r>
          </w:p>
          <w:p w14:paraId="1D9FF03A">
            <w:pPr>
              <w:widowControl/>
              <w:jc w:val="center"/>
              <w:rPr>
                <w:kern w:val="0"/>
                <w:sz w:val="18"/>
                <w:szCs w:val="18"/>
              </w:rPr>
            </w:pPr>
            <w:r>
              <w:rPr>
                <w:kern w:val="0"/>
                <w:sz w:val="18"/>
                <w:szCs w:val="18"/>
              </w:rPr>
              <w:t>构</w:t>
            </w:r>
          </w:p>
          <w:p w14:paraId="1BCFB37E">
            <w:pPr>
              <w:widowControl/>
              <w:jc w:val="center"/>
              <w:rPr>
                <w:kern w:val="0"/>
                <w:sz w:val="18"/>
                <w:szCs w:val="18"/>
              </w:rPr>
            </w:pPr>
            <w:r>
              <w:rPr>
                <w:kern w:val="0"/>
                <w:sz w:val="18"/>
                <w:szCs w:val="18"/>
              </w:rPr>
              <w:t>类</w:t>
            </w:r>
          </w:p>
          <w:p w14:paraId="0A25BB20">
            <w:pPr>
              <w:widowControl/>
              <w:jc w:val="center"/>
              <w:rPr>
                <w:kern w:val="0"/>
                <w:sz w:val="18"/>
                <w:szCs w:val="18"/>
              </w:rPr>
            </w:pPr>
            <w:r>
              <w:rPr>
                <w:kern w:val="0"/>
                <w:sz w:val="18"/>
                <w:szCs w:val="18"/>
              </w:rPr>
              <w:t>别</w:t>
            </w:r>
          </w:p>
          <w:p w14:paraId="64885FA3">
            <w:pPr>
              <w:widowControl/>
              <w:jc w:val="center"/>
              <w:rPr>
                <w:kern w:val="0"/>
                <w:sz w:val="18"/>
                <w:szCs w:val="18"/>
              </w:rPr>
            </w:pPr>
            <w:r>
              <w:rPr>
                <w:kern w:val="0"/>
                <w:sz w:val="18"/>
                <w:szCs w:val="18"/>
              </w:rPr>
              <w:t>代</w:t>
            </w:r>
          </w:p>
          <w:p w14:paraId="5EC9E613">
            <w:pPr>
              <w:widowControl/>
              <w:jc w:val="center"/>
              <w:rPr>
                <w:kern w:val="0"/>
                <w:sz w:val="18"/>
                <w:szCs w:val="18"/>
              </w:rPr>
            </w:pPr>
            <w:r>
              <w:rPr>
                <w:kern w:val="0"/>
                <w:sz w:val="18"/>
                <w:szCs w:val="18"/>
              </w:rPr>
              <w:t>码</w:t>
            </w:r>
          </w:p>
          <w:p w14:paraId="028C5C65">
            <w:pPr>
              <w:widowControl/>
              <w:jc w:val="center"/>
              <w:rPr>
                <w:kern w:val="0"/>
                <w:sz w:val="18"/>
                <w:szCs w:val="18"/>
              </w:rPr>
            </w:pPr>
            <w:r>
              <w:rPr>
                <w:kern w:val="0"/>
                <w:sz w:val="18"/>
                <w:szCs w:val="18"/>
              </w:rPr>
              <w:t>1</w:t>
            </w:r>
          </w:p>
          <w:p w14:paraId="5DC13AF9">
            <w:pPr>
              <w:widowControl/>
              <w:jc w:val="center"/>
              <w:rPr>
                <w:kern w:val="0"/>
                <w:sz w:val="18"/>
                <w:szCs w:val="18"/>
              </w:rPr>
            </w:pPr>
            <w:r>
              <w:rPr>
                <w:kern w:val="0"/>
                <w:sz w:val="18"/>
                <w:szCs w:val="18"/>
              </w:rPr>
              <w:t xml:space="preserve">位 </w:t>
            </w:r>
          </w:p>
        </w:tc>
        <w:tc>
          <w:tcPr>
            <w:tcW w:w="2519" w:type="dxa"/>
            <w:gridSpan w:val="6"/>
            <w:shd w:val="clear" w:color="auto" w:fill="FFFFFF"/>
            <w:vAlign w:val="center"/>
          </w:tcPr>
          <w:p w14:paraId="590049B6">
            <w:pPr>
              <w:widowControl/>
              <w:jc w:val="center"/>
              <w:rPr>
                <w:kern w:val="0"/>
                <w:sz w:val="18"/>
                <w:szCs w:val="18"/>
              </w:rPr>
            </w:pPr>
            <w:r>
              <w:rPr>
                <w:kern w:val="0"/>
                <w:sz w:val="18"/>
                <w:szCs w:val="18"/>
              </w:rPr>
              <w:t xml:space="preserve">登记管理机关行政区划码6位 </w:t>
            </w:r>
          </w:p>
        </w:tc>
        <w:tc>
          <w:tcPr>
            <w:tcW w:w="3816" w:type="dxa"/>
            <w:gridSpan w:val="9"/>
            <w:shd w:val="clear" w:color="auto" w:fill="FFFFFF"/>
            <w:vAlign w:val="center"/>
          </w:tcPr>
          <w:p w14:paraId="7B18A122">
            <w:pPr>
              <w:widowControl/>
              <w:jc w:val="center"/>
              <w:rPr>
                <w:kern w:val="0"/>
                <w:sz w:val="18"/>
                <w:szCs w:val="18"/>
              </w:rPr>
            </w:pPr>
            <w:r>
              <w:rPr>
                <w:kern w:val="0"/>
                <w:sz w:val="18"/>
                <w:szCs w:val="18"/>
              </w:rPr>
              <w:t xml:space="preserve">主体标识码9位 </w:t>
            </w:r>
          </w:p>
        </w:tc>
        <w:tc>
          <w:tcPr>
            <w:tcW w:w="423" w:type="dxa"/>
            <w:shd w:val="clear" w:color="auto" w:fill="FFFFFF"/>
            <w:vAlign w:val="center"/>
          </w:tcPr>
          <w:p w14:paraId="7AEA8345">
            <w:pPr>
              <w:widowControl/>
              <w:spacing w:before="100" w:beforeAutospacing="1" w:after="180"/>
              <w:jc w:val="center"/>
              <w:rPr>
                <w:kern w:val="0"/>
                <w:sz w:val="18"/>
                <w:szCs w:val="18"/>
              </w:rPr>
            </w:pPr>
            <w:r>
              <w:rPr>
                <w:kern w:val="0"/>
                <w:sz w:val="18"/>
                <w:szCs w:val="18"/>
              </w:rPr>
              <w:t>校</w:t>
            </w:r>
          </w:p>
          <w:p w14:paraId="11BAD9E4">
            <w:pPr>
              <w:widowControl/>
              <w:spacing w:before="100" w:beforeAutospacing="1" w:after="180"/>
              <w:jc w:val="center"/>
              <w:rPr>
                <w:kern w:val="0"/>
                <w:sz w:val="18"/>
                <w:szCs w:val="18"/>
              </w:rPr>
            </w:pPr>
            <w:r>
              <w:rPr>
                <w:kern w:val="0"/>
                <w:sz w:val="18"/>
                <w:szCs w:val="18"/>
              </w:rPr>
              <w:t>验</w:t>
            </w:r>
          </w:p>
          <w:p w14:paraId="4845C1FD">
            <w:pPr>
              <w:widowControl/>
              <w:spacing w:before="100" w:beforeAutospacing="1" w:after="180"/>
              <w:jc w:val="center"/>
              <w:rPr>
                <w:kern w:val="0"/>
                <w:sz w:val="18"/>
                <w:szCs w:val="18"/>
              </w:rPr>
            </w:pPr>
            <w:r>
              <w:rPr>
                <w:kern w:val="0"/>
                <w:sz w:val="18"/>
                <w:szCs w:val="18"/>
              </w:rPr>
              <w:t>码</w:t>
            </w:r>
          </w:p>
          <w:p w14:paraId="372FEFA9">
            <w:pPr>
              <w:widowControl/>
              <w:spacing w:before="100" w:beforeAutospacing="1" w:after="180"/>
              <w:jc w:val="center"/>
              <w:rPr>
                <w:kern w:val="0"/>
                <w:sz w:val="18"/>
                <w:szCs w:val="18"/>
              </w:rPr>
            </w:pPr>
            <w:r>
              <w:rPr>
                <w:kern w:val="0"/>
                <w:sz w:val="18"/>
                <w:szCs w:val="18"/>
              </w:rPr>
              <w:t>1</w:t>
            </w:r>
          </w:p>
          <w:p w14:paraId="4509FDB0">
            <w:pPr>
              <w:widowControl/>
              <w:spacing w:before="100" w:beforeAutospacing="1" w:after="180"/>
              <w:jc w:val="center"/>
              <w:rPr>
                <w:kern w:val="0"/>
                <w:sz w:val="18"/>
                <w:szCs w:val="18"/>
              </w:rPr>
            </w:pPr>
            <w:r>
              <w:rPr>
                <w:kern w:val="0"/>
                <w:sz w:val="18"/>
                <w:szCs w:val="18"/>
              </w:rPr>
              <w:t>位</w:t>
            </w:r>
          </w:p>
        </w:tc>
      </w:tr>
    </w:tbl>
    <w:p w14:paraId="2044F7B4">
      <w:pPr>
        <w:spacing w:line="360" w:lineRule="auto"/>
        <w:ind w:firstLine="422" w:firstLineChars="200"/>
        <w:rPr>
          <w:b/>
        </w:rPr>
      </w:pPr>
      <w:r>
        <w:rPr>
          <w:rFonts w:eastAsia="黑体"/>
          <w:b/>
          <w:bCs/>
        </w:rPr>
        <w:t>2.</w:t>
      </w:r>
      <w:r>
        <w:rPr>
          <w:rFonts w:eastAsia="黑体"/>
        </w:rPr>
        <w:t>营业执照注册号：</w:t>
      </w:r>
      <w:r>
        <w:t>实施“两证整合”政策之前，个体工商户在申请《个体工商户营业执照》时，由工商行政管理部门赋予个体工商户的长度为15位阿拉伯数字的代码。</w:t>
      </w:r>
    </w:p>
    <w:p w14:paraId="10DF75E2">
      <w:pPr>
        <w:spacing w:line="360" w:lineRule="auto"/>
        <w:ind w:firstLine="422" w:firstLineChars="200"/>
        <w:rPr>
          <w:b/>
        </w:rPr>
      </w:pPr>
      <w:r>
        <w:rPr>
          <w:rFonts w:eastAsia="黑体"/>
          <w:b/>
          <w:bCs/>
        </w:rPr>
        <w:t>3.</w:t>
      </w:r>
      <w:r>
        <w:rPr>
          <w:rFonts w:eastAsia="黑体"/>
        </w:rPr>
        <w:t>单位详细名称：</w:t>
      </w:r>
      <w:r>
        <w:t>按照在工商部门登记的详细名称进行填写。所有单位均填写本项。填写时要求使用规范化汉字填写，并与单位公章所使用的名称完全一致。凡经登记主管机关核准或批准，具有两个或两个以上名称的单位，要求填写一个单位名称，同时用括号注明其余的单位名称。</w:t>
      </w:r>
    </w:p>
    <w:p w14:paraId="67BA0922">
      <w:pPr>
        <w:spacing w:line="360" w:lineRule="auto"/>
        <w:ind w:firstLine="422" w:firstLineChars="200"/>
      </w:pPr>
      <w:r>
        <w:rPr>
          <w:b/>
        </w:rPr>
        <w:t>4.</w:t>
      </w:r>
      <w:r>
        <w:rPr>
          <w:rFonts w:eastAsia="黑体"/>
        </w:rPr>
        <w:t>单位所在地详细地址</w:t>
      </w:r>
      <w:r>
        <w:rPr>
          <w:b/>
        </w:rPr>
        <w:t>：</w:t>
      </w:r>
      <w:r>
        <w:t>单位实际所在地的详细地址。要求写明单位所在的省（自治区、直辖市）、地（区、市、州、盟）、县（区、市、旗）、乡（镇）以及具体街（村）的名称和详细的门牌号码，不能填写通讯号码或通讯信箱号码。</w:t>
      </w:r>
    </w:p>
    <w:p w14:paraId="66FD59BB">
      <w:pPr>
        <w:spacing w:line="360" w:lineRule="auto"/>
        <w:ind w:firstLine="422" w:firstLineChars="200"/>
      </w:pPr>
      <w:r>
        <w:rPr>
          <w:b/>
        </w:rPr>
        <w:t>5.</w:t>
      </w:r>
      <w:r>
        <w:rPr>
          <w:rFonts w:eastAsia="黑体"/>
        </w:rPr>
        <w:t>单位所在地行政区划代码</w:t>
      </w:r>
      <w:r>
        <w:rPr>
          <w:b/>
        </w:rPr>
        <w:t>：</w:t>
      </w:r>
      <w:r>
        <w:t>指单位所在地县级行政区划的6位数字代码，按照系统给定的《行政区划代码表》选择填写。</w:t>
      </w:r>
    </w:p>
    <w:p w14:paraId="206848DB">
      <w:pPr>
        <w:spacing w:line="360" w:lineRule="auto"/>
        <w:ind w:firstLine="422" w:firstLineChars="200"/>
      </w:pPr>
      <w:r>
        <w:rPr>
          <w:b/>
        </w:rPr>
        <w:t>6.</w:t>
      </w:r>
      <w:r>
        <w:rPr>
          <w:rFonts w:eastAsia="黑体"/>
        </w:rPr>
        <w:t>单位管理机构区划代码</w:t>
      </w:r>
      <w:r>
        <w:rPr>
          <w:b/>
        </w:rPr>
        <w:t>：</w:t>
      </w:r>
      <w:r>
        <w:t>指对本单位有行业管理权限，能够获取本单位信息的行业管理部门所在地行政区划的6位数字代码，按照系统给定的《行政区划代码表》选择填写。</w:t>
      </w:r>
    </w:p>
    <w:p w14:paraId="5BBFBEF1">
      <w:pPr>
        <w:spacing w:line="360" w:lineRule="auto"/>
        <w:ind w:firstLine="422" w:firstLineChars="200"/>
      </w:pPr>
      <w:r>
        <w:rPr>
          <w:b/>
        </w:rPr>
        <w:t>7.</w:t>
      </w:r>
      <w:r>
        <w:rPr>
          <w:rFonts w:eastAsia="黑体"/>
        </w:rPr>
        <w:t>单位所在港口代码</w:t>
      </w:r>
      <w:r>
        <w:rPr>
          <w:b/>
        </w:rPr>
        <w:t>：</w:t>
      </w:r>
      <w:r>
        <w:t>指港口经营业户所在港口的代码，“交通运输经营业务”选择“800 港口”明细分类的经营业户必须填写。可按照实际情况多选，在系统给定的《港口代码表》中选择填写。</w:t>
      </w:r>
    </w:p>
    <w:p w14:paraId="660D0508">
      <w:pPr>
        <w:spacing w:line="360" w:lineRule="auto"/>
        <w:ind w:firstLine="422" w:firstLineChars="200"/>
      </w:pPr>
      <w:r>
        <w:rPr>
          <w:b/>
        </w:rPr>
        <w:t>8.</w:t>
      </w:r>
      <w:r>
        <w:rPr>
          <w:rFonts w:eastAsia="黑体"/>
        </w:rPr>
        <w:t>开业（成立）时间</w:t>
      </w:r>
      <w:r>
        <w:rPr>
          <w:b/>
        </w:rPr>
        <w:t>：</w:t>
      </w:r>
      <w:r>
        <w:t>指企业开业或成立的具体年月。分以下几种情况填报：</w:t>
      </w:r>
    </w:p>
    <w:p w14:paraId="1C86E9D0">
      <w:pPr>
        <w:spacing w:line="360" w:lineRule="auto"/>
        <w:ind w:firstLine="420" w:firstLineChars="200"/>
      </w:pPr>
      <w:r>
        <w:t>（1）解放前成立的单位填写最早开工或成立的年月；</w:t>
      </w:r>
    </w:p>
    <w:p w14:paraId="7EC4853C">
      <w:pPr>
        <w:spacing w:line="360" w:lineRule="auto"/>
        <w:ind w:firstLine="420" w:firstLineChars="200"/>
      </w:pPr>
      <w:r>
        <w:t>（2）解放后成立的单位填写领取营业执照或批准成立的时间，如开业年月早于领取营业执照的时间，填写最早开业年月；</w:t>
      </w:r>
    </w:p>
    <w:p w14:paraId="5438433C">
      <w:pPr>
        <w:spacing w:line="360" w:lineRule="auto"/>
        <w:ind w:firstLine="420" w:firstLineChars="200"/>
      </w:pPr>
      <w:r>
        <w:t>（3）改制企业的开业时间按原成立时间填写；</w:t>
      </w:r>
    </w:p>
    <w:p w14:paraId="0D783921">
      <w:pPr>
        <w:spacing w:line="360" w:lineRule="auto"/>
        <w:ind w:firstLine="420" w:firstLineChars="200"/>
      </w:pPr>
      <w:r>
        <w:t>（4）企业分立、合并分二种情况：一种是因合并或分立而新设的企业，其开业时间按工商部门重新登记的开业时间填写；另一种是合并或分立后继续存在的企业，填写原企业开业时间；</w:t>
      </w:r>
    </w:p>
    <w:p w14:paraId="583462C8">
      <w:pPr>
        <w:spacing w:line="360" w:lineRule="auto"/>
        <w:ind w:firstLine="420" w:firstLineChars="200"/>
        <w:rPr>
          <w:b/>
        </w:rPr>
      </w:pPr>
      <w:r>
        <w:t>（5）与外方或港、澳、台合资的企业，按领取合资企业营业执照的时间填写。</w:t>
      </w:r>
    </w:p>
    <w:p w14:paraId="6CBE6A8B">
      <w:pPr>
        <w:spacing w:line="360" w:lineRule="auto"/>
        <w:ind w:firstLine="422" w:firstLineChars="200"/>
      </w:pPr>
      <w:r>
        <w:rPr>
          <w:b/>
        </w:rPr>
        <w:t>9.</w:t>
      </w:r>
      <w:r>
        <w:rPr>
          <w:rFonts w:eastAsia="黑体"/>
        </w:rPr>
        <w:t>登记注册统计类别</w:t>
      </w:r>
      <w:r>
        <w:rPr>
          <w:b/>
        </w:rPr>
        <w:t>：</w:t>
      </w:r>
      <w: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所有单位均填写本项。</w:t>
      </w:r>
    </w:p>
    <w:p w14:paraId="600A592B">
      <w:pPr>
        <w:spacing w:line="360" w:lineRule="auto"/>
        <w:ind w:firstLine="420" w:firstLineChars="200"/>
      </w:pPr>
      <w:r>
        <w:rPr>
          <w:rFonts w:ascii="Segoe UI Symbol" w:hAnsi="Segoe UI Symbol" w:cs="Segoe UI Symbol"/>
        </w:rPr>
        <w:t>★</w:t>
      </w:r>
      <w:r>
        <w:t>填报时应注意：</w:t>
      </w:r>
    </w:p>
    <w:p w14:paraId="080BBE6F">
      <w:pPr>
        <w:spacing w:line="360" w:lineRule="auto"/>
        <w:ind w:firstLine="420" w:firstLineChars="200"/>
      </w:pPr>
      <w:r>
        <w:t>（1）企业参照《营业执照》中的“类型”“公司类型”“合伙企业类型”“经营范围及方式”等填写，无法直接根据登记事项填写的，需根据投资人情况填写。</w:t>
      </w:r>
    </w:p>
    <w:p w14:paraId="45956CCF">
      <w:pPr>
        <w:spacing w:line="360" w:lineRule="auto"/>
        <w:ind w:firstLine="420" w:firstLineChars="200"/>
      </w:pPr>
      <w:r>
        <w:t>登记注册为“有限责任公司（国有独资）”“有限责任公司分公司（国有独资）”，选填“111国有独资公司”。</w:t>
      </w:r>
    </w:p>
    <w:p w14:paraId="107C1BCA">
      <w:pPr>
        <w:spacing w:line="360" w:lineRule="auto"/>
        <w:ind w:firstLine="420" w:firstLineChars="200"/>
      </w:pPr>
      <w: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14:paraId="0442DF04">
      <w:pPr>
        <w:spacing w:line="360" w:lineRule="auto"/>
        <w:ind w:firstLine="420" w:firstLineChars="200"/>
      </w:pPr>
      <w:r>
        <w:t>登记注册为“有限责任公司（外商投资企业投资）”“有限责任公司（国有控股）”“有限责任公司（非自然人投资或控股的法人独资）”“其他有限责任公司”“有限责任公司分公司（外商投资企业投资</w:t>
      </w:r>
      <w:r>
        <w:rPr>
          <w:rFonts w:hint="eastAsia"/>
        </w:rPr>
        <w:t>）</w:t>
      </w:r>
      <w:r>
        <w:t>”“有限责任分公司（国有控股）”“有限责任分公司（非自然人投资或控股的法人独资）”“其他有限责任公司分公司”，选填“119其他有限责任公司”。</w:t>
      </w:r>
    </w:p>
    <w:p w14:paraId="14724CA3">
      <w:pPr>
        <w:spacing w:line="360" w:lineRule="auto"/>
        <w:ind w:firstLine="420" w:firstLineChars="200"/>
      </w:pPr>
      <w:r>
        <w:t>登记注册为“股份有限公司（上市、自然人投资或控股）”“股份有限公司（非上市、自然人投资或控股</w:t>
      </w:r>
      <w:r>
        <w:rPr>
          <w:rFonts w:hint="eastAsia"/>
        </w:rPr>
        <w:t>）</w:t>
      </w:r>
      <w:r>
        <w:t>”“股份有限公司分公司（上市、自然人投资或控股）”“股份有限公司分公司（非上市、自然人投资或控股</w:t>
      </w:r>
      <w:r>
        <w:rPr>
          <w:rFonts w:hint="eastAsia"/>
        </w:rPr>
        <w:t>）</w:t>
      </w:r>
      <w:r>
        <w:t>”，选填“121私营股份有限公司”。</w:t>
      </w:r>
    </w:p>
    <w:p w14:paraId="7FF2B4D2">
      <w:pPr>
        <w:spacing w:line="360" w:lineRule="auto"/>
        <w:ind w:firstLine="420" w:firstLineChars="200"/>
      </w:pPr>
      <w:r>
        <w:t>登记注册为“股份有限公司（上市、外商投资企业投资）”“股份有限公司（上市、国有控股）”“其他股份有限公司（上市）”“股份有限公司（非上市、外商投资企业投资）”“股份有限公司（非上市、国有控股</w:t>
      </w:r>
      <w:r>
        <w:rPr>
          <w:rFonts w:hint="eastAsia"/>
        </w:rPr>
        <w:t>）</w:t>
      </w:r>
      <w:r>
        <w:t>”“其他股份有限公司（非上市）”“股份有限公司分公司（上市、外商投资企业投资</w:t>
      </w:r>
      <w:r>
        <w:rPr>
          <w:rFonts w:hint="eastAsia"/>
        </w:rPr>
        <w:t>）</w:t>
      </w:r>
      <w:r>
        <w:t>”“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14:paraId="1D0FD18E">
      <w:pPr>
        <w:spacing w:line="360" w:lineRule="auto"/>
        <w:ind w:firstLine="420" w:firstLineChars="200"/>
      </w:pPr>
      <w:r>
        <w:t>登记注册为“全民所有制”“国有事业单位营业”“国有社团法人营业”“全民所有制分支机构</w:t>
      </w:r>
      <w:r>
        <w:rPr>
          <w:rFonts w:hint="eastAsia"/>
        </w:rPr>
        <w:t>（</w:t>
      </w:r>
      <w:r>
        <w:t>非法人</w:t>
      </w:r>
      <w:r>
        <w:rPr>
          <w:rFonts w:hint="eastAsia"/>
        </w:rPr>
        <w:t>）</w:t>
      </w:r>
      <w:r>
        <w:t>”“国有经营单位（非法人）”，选填“131全民所有制企业（国有企业）”。</w:t>
      </w:r>
    </w:p>
    <w:p w14:paraId="02E6F268">
      <w:pPr>
        <w:spacing w:line="360" w:lineRule="auto"/>
        <w:ind w:firstLine="420" w:firstLineChars="200"/>
      </w:pPr>
      <w:r>
        <w:t>登记注册为“集体所有制”“集体事业单位营业”“集体社团法人营业”“集体分支机构（非法”“集体经营单位（非法人）”，选填“132集体所有制企业（集体企业）”。</w:t>
      </w:r>
    </w:p>
    <w:p w14:paraId="70EE2DA2">
      <w:pPr>
        <w:spacing w:line="360" w:lineRule="auto"/>
        <w:ind w:firstLine="420" w:firstLineChars="200"/>
      </w:pPr>
      <w:r>
        <w:t>登记注册为“股份合作制”“股份合作制分支机构”，选填“133股份合作企业”。</w:t>
      </w:r>
    </w:p>
    <w:p w14:paraId="7C59A659">
      <w:pPr>
        <w:spacing w:line="360" w:lineRule="auto"/>
        <w:ind w:firstLine="420" w:firstLineChars="200"/>
      </w:pPr>
      <w:r>
        <w:t>登记注册为“联营”，选填“134联营企业”。</w:t>
      </w:r>
    </w:p>
    <w:p w14:paraId="164F96E6">
      <w:pPr>
        <w:spacing w:line="360" w:lineRule="auto"/>
        <w:ind w:firstLine="420" w:firstLineChars="200"/>
      </w:pPr>
      <w:r>
        <w:t>登记注册为“个人独资企业”“个人独资企业分支机构”，选填“140个人独资企业”。登记注册为“股份制”“股份制分支机构”“股份制企业（非法人）”，选填“190其他内资企业”。</w:t>
      </w:r>
    </w:p>
    <w:p w14:paraId="065CC50F">
      <w:pPr>
        <w:spacing w:line="360" w:lineRule="auto"/>
        <w:ind w:firstLine="420" w:firstLineChars="200"/>
      </w:pPr>
      <w:r>
        <w:t>登记注册为“有限责任公司（中外合资）”“有限责任公司（中外合作）”“有限责任公司（外商合资）”“有限责任公司（外国自然人独资）”“有限责任公司（外国法人独资）”“有限责任公司（外国非法人经济组织独资</w:t>
      </w:r>
      <w:r>
        <w:rPr>
          <w:rFonts w:hint="eastAsia"/>
        </w:rPr>
        <w:t>）</w:t>
      </w:r>
      <w:r>
        <w:t>”“有限责任公司（外商投资、非独资）”，选填“210港澳台投资有限责任公司”。</w:t>
      </w:r>
    </w:p>
    <w:p w14:paraId="30007936">
      <w:pPr>
        <w:spacing w:line="360" w:lineRule="auto"/>
        <w:ind w:firstLine="420" w:firstLineChars="200"/>
      </w:pPr>
      <w:r>
        <w:t>登记注册为“股份有限公司（中外合资、未上市）”“股份有限公司（中外合资、上市）”“股份有限公司（外商合资、未上市）”“股份有限公司（外商合资、上市）”“股份有限公司（外商投资、未上市）”“股份有限公司（外商投资、上市）”，选填“220港澳台投资股份有限公司”。</w:t>
      </w:r>
    </w:p>
    <w:p w14:paraId="1D36DF44">
      <w:pPr>
        <w:spacing w:line="360" w:lineRule="auto"/>
        <w:ind w:firstLine="420" w:firstLineChars="200"/>
      </w:pPr>
      <w:r>
        <w:t>登记注册为“非公司港、澳、台企业（港澳台与境内合作）”“非公司港、澳、台企业（港澳台与境内合作</w:t>
      </w:r>
      <w:r>
        <w:rPr>
          <w:rFonts w:hint="eastAsia"/>
        </w:rPr>
        <w:t>）</w:t>
      </w:r>
      <w:r>
        <w:t>”“非公司港、澳、台投资企业分支机构”，选填“290其他港澳台投资企业”。</w:t>
      </w:r>
    </w:p>
    <w:p w14:paraId="5D1FF497">
      <w:pPr>
        <w:spacing w:line="360" w:lineRule="auto"/>
        <w:ind w:firstLine="420" w:firstLineChars="200"/>
      </w:pPr>
      <w:r>
        <w:t>登记注册为“有限责任公司（中外合资）”“有限责任公司（中外合作）”“有限责任公司（外商合资）”“有限责任公司（外国自然人独资）”“有限责任公司（外国法人独资）”“有限责任公司（外国非法人经济组织独资</w:t>
      </w:r>
      <w:r>
        <w:rPr>
          <w:rFonts w:hint="eastAsia"/>
        </w:rPr>
        <w:t>）</w:t>
      </w:r>
      <w:r>
        <w:t>”“有限责任公司（外商投资、非独资）”，选填“310外商投资有限责任公司”。</w:t>
      </w:r>
    </w:p>
    <w:p w14:paraId="2DF72A3C">
      <w:pPr>
        <w:spacing w:line="360" w:lineRule="auto"/>
        <w:ind w:firstLine="420" w:firstLineChars="200"/>
      </w:pPr>
      <w: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14:paraId="7E1C106B">
      <w:pPr>
        <w:spacing w:line="360" w:lineRule="auto"/>
        <w:ind w:firstLine="420" w:firstLineChars="200"/>
      </w:pPr>
      <w:r>
        <w:t>登记注册为“非公司外商投资企业（中外合作）”“非公司外商投资企业（外商合资）”“非公司外商投资企业分支机构”“外国（地区）无限责任公司分支机构”“外国（地区）其他形式公司分支机构”“外国（地区）企业常驻代表机构”“外国（地区）企业在中国境内从事经营活动分公司”，选填“390其他外商投资企业”。</w:t>
      </w:r>
    </w:p>
    <w:p w14:paraId="15AEC3CC">
      <w:pPr>
        <w:spacing w:line="360" w:lineRule="auto"/>
        <w:ind w:firstLine="420" w:firstLineChars="200"/>
      </w:pPr>
      <w:r>
        <w:t>（2）机关、事业单位、机构编制部门管理的群众团体，应选填“131全民所有制企业（国有企业）”；</w:t>
      </w:r>
    </w:p>
    <w:p w14:paraId="6C9A2460">
      <w:pPr>
        <w:spacing w:line="360" w:lineRule="auto"/>
        <w:ind w:firstLine="420" w:firstLineChars="200"/>
      </w:pPr>
      <w:r>
        <w:t>（3）登记注册为“农民专业合作社”“农民专业合作社分支机构”，选填“400农民专业合作社（联合社）”。</w:t>
      </w:r>
    </w:p>
    <w:p w14:paraId="70726AB6">
      <w:pPr>
        <w:spacing w:line="360" w:lineRule="auto"/>
        <w:ind w:firstLine="420" w:firstLineChars="200"/>
      </w:pPr>
      <w:r>
        <w:t>（4）农村集体经济组织、社区（居委会）、村委会应选填“132集体所有制企业（集体企业）”：</w:t>
      </w:r>
    </w:p>
    <w:p w14:paraId="7074C16C">
      <w:pPr>
        <w:spacing w:line="360" w:lineRule="auto"/>
        <w:ind w:firstLine="420" w:firstLineChars="200"/>
      </w:pPr>
      <w:r>
        <w:t>（5）其他非企业单位根据主要经费来源和管理方式填写。国家负担经费或管理的，应选填“131全民所有制企业（国有企业）”；集体负担经费或管理的，应选填“132集体所有制企业（集体企业）”：个人负担经费或管理的，应选填“140个人独资企业”；合伙负担经费或管理的，应选填“150合伙企业”；无法识别经费来源或管理方的，应选填“900其他市场主体”。</w:t>
      </w:r>
    </w:p>
    <w:p w14:paraId="4A2D4F6F">
      <w:pPr>
        <w:spacing w:line="360" w:lineRule="auto"/>
        <w:ind w:firstLine="420" w:firstLineChars="200"/>
      </w:pPr>
      <w:r>
        <w:t>（6）如单位登记注册统计类别改变，但未重新办理变更登记，应按原登记注册统计类别填写。</w:t>
      </w:r>
    </w:p>
    <w:p w14:paraId="474D3143">
      <w:pPr>
        <w:spacing w:line="360" w:lineRule="auto"/>
        <w:ind w:firstLine="422" w:firstLineChars="200"/>
      </w:pPr>
      <w:r>
        <w:rPr>
          <w:b/>
        </w:rPr>
        <w:t>10.</w:t>
      </w:r>
      <w:r>
        <w:rPr>
          <w:rFonts w:eastAsia="黑体"/>
        </w:rPr>
        <w:t>企业集团情况</w:t>
      </w:r>
      <w:r>
        <w:rPr>
          <w:b/>
        </w:rPr>
        <w:t>：</w:t>
      </w:r>
      <w:r>
        <w:t>限企业集团母公司及成员企业填写。企业集团是指以资本为主要联结纽带的母子公司为主体，以集团章程为共同行为规范的母公司、子公司、参股公司及其他成员企业或机构共同组成的具有一定规模的企业联合体。企业集团不具有企业法人资格。母公司应当是依法登记注册，取得企业法人资格的控股企业；子公司应当是母公司对其拥有全部股权或者控制权的企业法人</w:t>
      </w:r>
      <w:r>
        <w:rPr>
          <w:rFonts w:hint="eastAsia"/>
        </w:rPr>
        <w:t>；</w:t>
      </w:r>
      <w:r>
        <w:t>企业集团的其他成员应当是母公司对其参股或者与母、子公司形成生产经营、</w:t>
      </w:r>
      <w:r>
        <w:rPr>
          <w:rFonts w:hint="eastAsia"/>
        </w:rPr>
        <w:t>协作</w:t>
      </w:r>
      <w:r>
        <w:t>联系的其他企业</w:t>
      </w:r>
      <w:r>
        <w:rPr>
          <w:rFonts w:hint="eastAsia"/>
        </w:rPr>
        <w:t>法人</w:t>
      </w:r>
      <w:r>
        <w:t>、事业单位法人或者社会团体法人。</w:t>
      </w:r>
    </w:p>
    <w:p w14:paraId="7767AC4E">
      <w:pPr>
        <w:spacing w:line="360" w:lineRule="auto"/>
        <w:ind w:firstLine="420" w:firstLineChars="200"/>
      </w:pPr>
      <w:r>
        <w:t>本制度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w:t>
      </w:r>
      <w:r>
        <w:rPr>
          <w:rFonts w:hint="eastAsia"/>
        </w:rPr>
        <w:t>，</w:t>
      </w:r>
      <w:r>
        <w:t>集团成员单位均具有法人资格。上述五类企业集团的统计调查单位是以母子公司为整体的企业集团，即包括企业集团的母公司、在中国境内和境外的全资子公司（单位）、绝对控股子公司（单位）和相对控股子公司（单位）；不包括参股和协作企业（单位）。上述企业集团中交叉重复的以母公司为主填报。</w:t>
      </w:r>
    </w:p>
    <w:p w14:paraId="5F4A2BCA">
      <w:pPr>
        <w:spacing w:line="360" w:lineRule="auto"/>
        <w:ind w:firstLine="420" w:firstLineChars="200"/>
      </w:pPr>
      <w:r>
        <w:t>若“是否隶属于企业集团”选择“1 是”，则“企业隶属关系”必须填写；若“企业隶属关系”选择“2 成员企业”，则需要补充填写“直接上级企业名称”。</w:t>
      </w:r>
    </w:p>
    <w:p w14:paraId="3B7EBD2C">
      <w:pPr>
        <w:spacing w:line="360" w:lineRule="auto"/>
        <w:ind w:firstLine="422" w:firstLineChars="200"/>
      </w:pPr>
      <w:r>
        <w:rPr>
          <w:b/>
        </w:rPr>
        <w:t>11.</w:t>
      </w:r>
      <w:r>
        <w:rPr>
          <w:rFonts w:eastAsia="黑体"/>
        </w:rPr>
        <w:t>从业人员年末人数</w:t>
      </w:r>
      <w:r>
        <w:rPr>
          <w:b/>
        </w:rPr>
        <w:t>：</w:t>
      </w:r>
      <w:r>
        <w:t>指期末最后一日24时在本单位中工作，并取得工资或其他形式劳动报酬的人员数。该指标为时点指标，不包括最后一日当天及以前已经与单位解除劳动合同关系的人员，是在岗职工、劳务派遣人员及其他从业人员之和。从业人员不包括：</w:t>
      </w:r>
    </w:p>
    <w:p w14:paraId="082C2431">
      <w:pPr>
        <w:spacing w:line="360" w:lineRule="auto"/>
        <w:ind w:firstLine="420" w:firstLineChars="200"/>
      </w:pPr>
      <w:r>
        <w:t>（1）离开本单位仍保留劳动关系，并定期领取生活费的人员；</w:t>
      </w:r>
    </w:p>
    <w:p w14:paraId="20753229">
      <w:pPr>
        <w:spacing w:line="360" w:lineRule="auto"/>
        <w:ind w:firstLine="420" w:firstLineChars="200"/>
      </w:pPr>
      <w:r>
        <w:t xml:space="preserve">（2）利用课余时间打工的学生及在本单位实习的各类在校学生； </w:t>
      </w:r>
    </w:p>
    <w:p w14:paraId="4B1217E0">
      <w:pPr>
        <w:spacing w:line="360" w:lineRule="auto"/>
        <w:ind w:firstLine="420" w:firstLineChars="200"/>
      </w:pPr>
      <w:r>
        <w:t>（3）本单位因劳务外包而使用的人员。</w:t>
      </w:r>
    </w:p>
    <w:p w14:paraId="102AC312">
      <w:pPr>
        <w:spacing w:line="360" w:lineRule="auto"/>
        <w:ind w:firstLine="422" w:firstLineChars="200"/>
      </w:pPr>
      <w:r>
        <w:rPr>
          <w:b/>
        </w:rPr>
        <w:t>12.</w:t>
      </w:r>
      <w:r>
        <w:rPr>
          <w:rFonts w:eastAsia="黑体"/>
        </w:rPr>
        <w:t>营业收入</w:t>
      </w:r>
      <w:r>
        <w:rPr>
          <w:b/>
        </w:rPr>
        <w:t>：</w:t>
      </w:r>
      <w:r>
        <w:t>指企业经营主要业务和其他业务所确认的收入总额。营业收入合计包括“主营业务收入”和“其他业务收入”。根据会计“利润表”中“营业收入”项目的本期金额数填报。</w:t>
      </w:r>
    </w:p>
    <w:p w14:paraId="538A4315">
      <w:pPr>
        <w:spacing w:line="360" w:lineRule="auto"/>
        <w:ind w:firstLine="420" w:firstLineChars="200"/>
      </w:pPr>
    </w:p>
    <w:p w14:paraId="7A3C69A5">
      <w:pPr>
        <w:spacing w:line="360" w:lineRule="auto"/>
        <w:ind w:firstLine="422" w:firstLineChars="200"/>
        <w:rPr>
          <w:b/>
        </w:rPr>
        <w:sectPr>
          <w:headerReference r:id="rId14" w:type="default"/>
          <w:footerReference r:id="rId15" w:type="default"/>
          <w:pgSz w:w="11906" w:h="16838"/>
          <w:pgMar w:top="1418" w:right="1247" w:bottom="1247" w:left="1247" w:header="680" w:footer="851" w:gutter="0"/>
          <w:cols w:space="720" w:num="1"/>
          <w:docGrid w:linePitch="312" w:charSpace="0"/>
        </w:sectPr>
      </w:pPr>
    </w:p>
    <w:p w14:paraId="7AADEA28">
      <w:pPr>
        <w:jc w:val="center"/>
        <w:outlineLvl w:val="1"/>
        <w:rPr>
          <w:sz w:val="32"/>
          <w:szCs w:val="32"/>
        </w:rPr>
      </w:pPr>
      <w:bookmarkStart w:id="153" w:name="_Toc180071071"/>
      <w:bookmarkStart w:id="154" w:name="_Toc206680803"/>
      <w:bookmarkStart w:id="155" w:name="_Toc186553343"/>
      <w:bookmarkStart w:id="156" w:name="_Toc178170977"/>
      <w:bookmarkStart w:id="157" w:name="_Toc115093182"/>
      <w:bookmarkStart w:id="158" w:name="_Toc178171315"/>
      <w:bookmarkStart w:id="159" w:name="_Toc182500756"/>
      <w:bookmarkStart w:id="160" w:name="_Toc526958235"/>
      <w:bookmarkStart w:id="161" w:name="_Toc14793669"/>
      <w:bookmarkStart w:id="162" w:name="_Toc523238725"/>
      <w:bookmarkStart w:id="163" w:name="_Toc523608023"/>
      <w:bookmarkStart w:id="164" w:name="_Toc522016709"/>
      <w:bookmarkStart w:id="165" w:name="_Toc522020061"/>
      <w:bookmarkStart w:id="166" w:name="_Toc524536625"/>
      <w:r>
        <w:rPr>
          <w:sz w:val="32"/>
          <w:szCs w:val="32"/>
        </w:rPr>
        <w:t>法人企业财务状况</w:t>
      </w:r>
      <w:bookmarkEnd w:id="153"/>
      <w:bookmarkEnd w:id="154"/>
      <w:bookmarkEnd w:id="155"/>
      <w:bookmarkEnd w:id="156"/>
      <w:bookmarkEnd w:id="157"/>
      <w:bookmarkEnd w:id="158"/>
      <w:bookmarkEnd w:id="159"/>
    </w:p>
    <w:p w14:paraId="7CFCED40">
      <w:pPr>
        <w:spacing w:after="120" w:afterLines="50"/>
        <w:jc w:val="center"/>
        <w:rPr>
          <w:rFonts w:eastAsia="华文楷体"/>
          <w:sz w:val="32"/>
          <w:szCs w:val="32"/>
        </w:rPr>
      </w:pPr>
      <w:r>
        <w:rPr>
          <w:rFonts w:eastAsia="华文楷体"/>
          <w:sz w:val="32"/>
          <w:szCs w:val="32"/>
        </w:rPr>
        <w:t>（交企统102表）</w:t>
      </w:r>
      <w:bookmarkEnd w:id="160"/>
      <w:bookmarkEnd w:id="161"/>
      <w:bookmarkEnd w:id="162"/>
      <w:bookmarkEnd w:id="163"/>
      <w:bookmarkEnd w:id="164"/>
      <w:bookmarkEnd w:id="165"/>
      <w:bookmarkEnd w:id="166"/>
    </w:p>
    <w:p w14:paraId="0E269FAC">
      <w:pPr>
        <w:spacing w:line="360" w:lineRule="auto"/>
        <w:ind w:firstLine="422" w:firstLineChars="200"/>
      </w:pPr>
      <w:r>
        <w:rPr>
          <w:b/>
        </w:rPr>
        <w:t>1.</w:t>
      </w:r>
      <w:r>
        <w:rPr>
          <w:rFonts w:eastAsia="黑体"/>
        </w:rPr>
        <w:t>存货：</w:t>
      </w:r>
      <w:r>
        <w:t>指企业在日常活动中持有以备出售的产成品或商品、处在生产过程中的在产品、在生产过程或提供劳务过程中耗用的材料或物料等，通常包括原材料、在产品、半成品、产成品、商品以及周转材料等。根据会计“资产负债表”中“存货”项目的期末余额填报。</w:t>
      </w:r>
    </w:p>
    <w:p w14:paraId="7AC840DA">
      <w:pPr>
        <w:spacing w:line="360" w:lineRule="auto"/>
        <w:ind w:firstLine="422" w:firstLineChars="200"/>
      </w:pPr>
      <w:r>
        <w:rPr>
          <w:b/>
        </w:rPr>
        <w:t>2.</w:t>
      </w:r>
      <w:r>
        <w:rPr>
          <w:rFonts w:eastAsia="黑体"/>
        </w:rPr>
        <w:t>固定资产原价：</w:t>
      </w:r>
      <w:r>
        <w:t>指固定资产的成本，包括企业在购置、自行建造、安装、改建、扩建、技术改造某项固定资产时所发生的全部支出总额。根据会计“固定资产”科目的期末借方余额填报。</w:t>
      </w:r>
    </w:p>
    <w:p w14:paraId="6F6CF450">
      <w:pPr>
        <w:spacing w:line="360" w:lineRule="auto"/>
        <w:ind w:firstLine="422" w:firstLineChars="200"/>
        <w:rPr>
          <w:rFonts w:eastAsia="黑体"/>
          <w:b/>
          <w:bCs/>
        </w:rPr>
      </w:pPr>
      <w:r>
        <w:rPr>
          <w:rFonts w:eastAsia="黑体"/>
          <w:b/>
          <w:bCs/>
        </w:rPr>
        <w:t>3.</w:t>
      </w:r>
      <w:r>
        <w:rPr>
          <w:rFonts w:eastAsia="黑体"/>
        </w:rPr>
        <w:t>累计折旧：</w:t>
      </w:r>
      <w:r>
        <w:rPr>
          <w:rFonts w:hint="eastAsia"/>
        </w:rPr>
        <w:t>指企业在报告期末提取的历年固定资产折旧累计数。包括房屋、建筑物、机器设备和车船等的折旧费。根据会计“累计折旧”科目的期末贷方余额填报。</w:t>
      </w:r>
    </w:p>
    <w:p w14:paraId="41E58A7D">
      <w:pPr>
        <w:spacing w:line="360" w:lineRule="auto"/>
        <w:ind w:firstLine="420" w:firstLineChars="200"/>
      </w:pPr>
      <w:r>
        <w:rPr>
          <w:rFonts w:eastAsia="黑体"/>
        </w:rPr>
        <w:t>4.本年折旧：</w:t>
      </w:r>
      <w:r>
        <w:t>指企业在报告期内提取的固定资产折旧合计数。可以根据会计“财务状况变动表”中“固定资产折旧”项的数值填报。若企业执行2001年《企业会计制度》，可以根据会计核算中《资产减值准备、投资及固定资产情况表》内“当年计提的固定资产折旧总额”项本年增加数填报。</w:t>
      </w:r>
    </w:p>
    <w:p w14:paraId="1DFEA6C4">
      <w:pPr>
        <w:spacing w:line="360" w:lineRule="auto"/>
        <w:ind w:firstLine="422" w:firstLineChars="200"/>
        <w:rPr>
          <w:rFonts w:eastAsia="黑体"/>
        </w:rPr>
      </w:pPr>
      <w:r>
        <w:rPr>
          <w:rFonts w:eastAsia="黑体"/>
          <w:b/>
          <w:bCs/>
        </w:rPr>
        <w:t>5.</w:t>
      </w:r>
      <w:r>
        <w:rPr>
          <w:rFonts w:eastAsia="黑体"/>
        </w:rPr>
        <w:t>本年新增固定资产：</w:t>
      </w:r>
      <w:r>
        <w:t>新增固定资产是一定时期内通过投资活动所形成的新的固定资产价值。包括已经建成投入生产或交付使用的工程价值和达到固定资产标准的设备、工具、器具的价值及有关应摊人的费用。是以价值形式表示的固定资产投资成果的综合性指标，综合反映不同时期、不同部门、不同地区的固定资产投资成果。</w:t>
      </w:r>
    </w:p>
    <w:p w14:paraId="4D50805F">
      <w:pPr>
        <w:spacing w:line="360" w:lineRule="auto"/>
        <w:ind w:firstLine="422" w:firstLineChars="200"/>
      </w:pPr>
      <w:r>
        <w:rPr>
          <w:b/>
          <w:bCs/>
        </w:rPr>
        <w:t>6.</w:t>
      </w:r>
      <w:r>
        <w:rPr>
          <w:rFonts w:eastAsia="黑体"/>
        </w:rPr>
        <w:t>本年固定资产清理：</w:t>
      </w:r>
      <w:r>
        <w:t>固定资产清理是因磨损、遭受非常灾害和意外事故而丧失生产能力，或因陈旧过时，须淘汰更新的固定资产所办理的鉴定、报废、核销资产、处理残值等项工作的总称。</w:t>
      </w:r>
    </w:p>
    <w:p w14:paraId="2459AE2E">
      <w:pPr>
        <w:spacing w:line="360" w:lineRule="auto"/>
        <w:ind w:firstLine="422" w:firstLineChars="200"/>
      </w:pPr>
      <w:r>
        <w:rPr>
          <w:b/>
        </w:rPr>
        <w:t>7.</w:t>
      </w:r>
      <w:r>
        <w:rPr>
          <w:rFonts w:eastAsia="黑体"/>
        </w:rPr>
        <w:t>资产总计：</w:t>
      </w:r>
      <w:r>
        <w:t>指企业过去的交易或者事项形成的、由企业拥有或者控制的、预期会给企业带来经济利益的资源。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14:paraId="1F7BE33E">
      <w:pPr>
        <w:spacing w:line="360" w:lineRule="auto"/>
        <w:ind w:firstLine="422" w:firstLineChars="200"/>
      </w:pPr>
      <w:r>
        <w:rPr>
          <w:b/>
        </w:rPr>
        <w:t>8.</w:t>
      </w:r>
      <w:r>
        <w:rPr>
          <w:rFonts w:eastAsia="黑体"/>
        </w:rPr>
        <w:t>负债合计：</w:t>
      </w:r>
      <w:r>
        <w:t>指企业过去的交易或者事项形成的，预期会导致经济利益流出企业的现时义务。负债一般按偿还期长短分为流动负债和非流动负债。根据会计“资产负债表”中“负债合计”项目的期末余额数填报。</w:t>
      </w:r>
    </w:p>
    <w:p w14:paraId="6EC994C4">
      <w:pPr>
        <w:spacing w:line="360" w:lineRule="auto"/>
        <w:ind w:firstLine="422" w:firstLineChars="200"/>
      </w:pPr>
      <w:r>
        <w:rPr>
          <w:b/>
          <w:bCs/>
        </w:rPr>
        <w:t>9.</w:t>
      </w:r>
      <w:r>
        <w:rPr>
          <w:rFonts w:eastAsia="黑体"/>
        </w:rPr>
        <w:t>所有者权益合计：</w:t>
      </w:r>
      <w:r>
        <w:t>指企业资产扣除负债后由所有者享有的剩余权益。公司的所有者权益又称股东收益。包括实收资本、资本公积、盈余公积、未分配利润等。根据会计“资产负债表”中“所有者权益合计”项目的期末余额数填报。</w:t>
      </w:r>
    </w:p>
    <w:p w14:paraId="465D1BD6">
      <w:pPr>
        <w:spacing w:line="360" w:lineRule="auto"/>
        <w:ind w:firstLine="422" w:firstLineChars="200"/>
      </w:pPr>
      <w:r>
        <w:rPr>
          <w:b/>
        </w:rPr>
        <w:t>10.</w:t>
      </w:r>
      <w:r>
        <w:rPr>
          <w:rFonts w:eastAsia="黑体"/>
        </w:rPr>
        <w:t>营业收入：</w:t>
      </w:r>
      <w:r>
        <w:t>指企业经营主要业务和其他业务所确认的收入总额。营业收入合计包括“主营业务收入”和“其他业务收入”。根据会计“利润表”中“营业收入”项目的本年累计数填报。</w:t>
      </w:r>
    </w:p>
    <w:p w14:paraId="7D01CBA9">
      <w:pPr>
        <w:spacing w:line="360" w:lineRule="auto"/>
        <w:ind w:firstLine="422" w:firstLineChars="200"/>
      </w:pPr>
      <w:r>
        <w:rPr>
          <w:b/>
        </w:rPr>
        <w:t>11.</w:t>
      </w:r>
      <w:r>
        <w:rPr>
          <w:rFonts w:eastAsia="黑体"/>
        </w:rPr>
        <w:t>主营业务收入：</w:t>
      </w:r>
      <w:r>
        <w:t>指企业确认的销售商品、提供劳务等主营业务的收入。根据会计“主营业务收入”科目的期末贷方余额（结转前）填报。如未设置该科目，以“营业收入”代替填报。</w:t>
      </w:r>
    </w:p>
    <w:p w14:paraId="48EF1A50">
      <w:pPr>
        <w:spacing w:line="360" w:lineRule="auto"/>
        <w:ind w:firstLine="422" w:firstLineChars="200"/>
      </w:pPr>
      <w:r>
        <w:rPr>
          <w:b/>
        </w:rPr>
        <w:t>12.</w:t>
      </w:r>
      <w:r>
        <w:rPr>
          <w:rFonts w:eastAsia="黑体"/>
        </w:rPr>
        <w:t>营业成本：</w:t>
      </w:r>
      <w:r>
        <w:t>指企业经营主要业务和其他业务所发生的成本总额。包括企业（单位）在报告期内从事销售商品、提供劳务等日常活动发生的各种耗费。包括“主营业务成本”和“其他业务成本”。根据会计“利润表”中“营业成本”项目的本年累计数填报。</w:t>
      </w:r>
    </w:p>
    <w:p w14:paraId="17D15C16">
      <w:pPr>
        <w:spacing w:line="360" w:lineRule="auto"/>
        <w:ind w:firstLine="422" w:firstLineChars="200"/>
      </w:pPr>
      <w:r>
        <w:rPr>
          <w:b/>
        </w:rPr>
        <w:t>13.</w:t>
      </w:r>
      <w:r>
        <w:rPr>
          <w:rFonts w:eastAsia="黑体"/>
        </w:rPr>
        <w:t>主营业务成本：</w:t>
      </w:r>
      <w:r>
        <w:t>指企业经营主要业务所发生的成本总额。根据会计“主营业务成本”科目的期末借方余额（结转前）填报。如未设置该科目，以“营业成本”代替填报。</w:t>
      </w:r>
    </w:p>
    <w:p w14:paraId="55C6767B">
      <w:pPr>
        <w:spacing w:line="360" w:lineRule="auto"/>
        <w:ind w:firstLine="422" w:firstLineChars="200"/>
      </w:pPr>
      <w:r>
        <w:rPr>
          <w:b/>
        </w:rPr>
        <w:t>14.</w:t>
      </w:r>
      <w:r>
        <w:rPr>
          <w:rFonts w:eastAsia="黑体"/>
        </w:rPr>
        <w:t>税金及附加：</w:t>
      </w:r>
      <w:r>
        <w:t>指企业因从事生产经营活动按税法规定应缴纳的消费税、城市维护建设税、资源税、教育费附加及房产税、土地使用税、车船使用税、印花税等相关税费。根据会计“利润表”中“税金及附加”项目的本年累计数填报。</w:t>
      </w:r>
    </w:p>
    <w:p w14:paraId="39BC3941">
      <w:pPr>
        <w:spacing w:line="360" w:lineRule="auto"/>
        <w:ind w:firstLine="422" w:firstLineChars="200"/>
      </w:pPr>
      <w:r>
        <w:rPr>
          <w:b/>
        </w:rPr>
        <w:t>15.</w:t>
      </w:r>
      <w:r>
        <w:rPr>
          <w:rFonts w:eastAsia="黑体"/>
        </w:rPr>
        <w:t>销售费用：</w:t>
      </w:r>
      <w: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根据会计“利润表”中“销售费用”项目的本年累计数填报。</w:t>
      </w:r>
    </w:p>
    <w:p w14:paraId="04ED5406">
      <w:pPr>
        <w:spacing w:line="360" w:lineRule="auto"/>
        <w:ind w:firstLine="422" w:firstLineChars="200"/>
      </w:pPr>
      <w:r>
        <w:rPr>
          <w:b/>
        </w:rPr>
        <w:t>16.</w:t>
      </w:r>
      <w:r>
        <w:rPr>
          <w:rFonts w:eastAsia="黑体"/>
        </w:rPr>
        <w:t>管理费用：</w:t>
      </w:r>
      <w:r>
        <w:t>指企业为组织和管理企业生产经营所发生的费用，包括企业在筹建期间内发生的开办费、董事会和行政管理部门在企业经营管理中发生的，或者应当由企业统一负担的公司经费等。根据会计“利润表”中“管理费用”项目的本年累计数填报。执行财政部《关于修订印发2018年度一般企业财务报表格式的通知》（财会﹝2018﹞15号）的企业，应把研发费用项目的本年累计数归并到管理费用项目中填报。</w:t>
      </w:r>
    </w:p>
    <w:p w14:paraId="1FBD22C1">
      <w:pPr>
        <w:spacing w:line="360" w:lineRule="auto"/>
        <w:ind w:firstLine="422" w:firstLineChars="200"/>
      </w:pPr>
      <w:r>
        <w:rPr>
          <w:b/>
        </w:rPr>
        <w:t>17.</w:t>
      </w:r>
      <w:r>
        <w:rPr>
          <w:rFonts w:eastAsia="黑体"/>
        </w:rPr>
        <w:t>差旅费：</w:t>
      </w:r>
      <w:r>
        <w:t>指企业行政管理部门的差旅费，包括市内公出的交通费和外地出差的差旅费。根据“管理费用明细账”中“管理费用——差旅费”的期末借方余额（结转前）分析填报。</w:t>
      </w:r>
    </w:p>
    <w:p w14:paraId="35EAFEE9">
      <w:pPr>
        <w:spacing w:line="360" w:lineRule="auto"/>
        <w:ind w:firstLine="422" w:firstLineChars="200"/>
        <w:rPr>
          <w:b/>
        </w:rPr>
      </w:pPr>
      <w:r>
        <w:rPr>
          <w:b/>
        </w:rPr>
        <w:t>18.</w:t>
      </w:r>
      <w:r>
        <w:rPr>
          <w:rFonts w:eastAsia="黑体"/>
        </w:rPr>
        <w:t>财务费用：</w:t>
      </w:r>
      <w:r>
        <w:t>指企业为筹集生产经营所需资金等而发生的筹资费用，包括企业生产经营期间发生的利息支出（减利息收入）、汇兑损失（减汇兑收益）以及相关的手续费等。根据会计“利润表”中“财务费用”项目的本年累计数填报。</w:t>
      </w:r>
    </w:p>
    <w:p w14:paraId="1341FE59">
      <w:pPr>
        <w:spacing w:line="360" w:lineRule="auto"/>
        <w:ind w:firstLine="422" w:firstLineChars="200"/>
      </w:pPr>
      <w:r>
        <w:rPr>
          <w:b/>
        </w:rPr>
        <w:t>19.</w:t>
      </w:r>
      <w:r>
        <w:rPr>
          <w:rFonts w:eastAsia="黑体"/>
        </w:rPr>
        <w:t>利息收入：</w:t>
      </w:r>
      <w:r>
        <w:t>指非金融企业存款业务所确认的利息金额。根据企业“财务费用明细帐”中“财务费用——利息收入”科目的本期发生额填报。如果企业没有设置该科目，此处可填“0”。</w:t>
      </w:r>
    </w:p>
    <w:p w14:paraId="65C75DAB">
      <w:pPr>
        <w:spacing w:line="360" w:lineRule="auto"/>
        <w:ind w:firstLine="422" w:firstLineChars="200"/>
      </w:pPr>
      <w:r>
        <w:rPr>
          <w:b/>
        </w:rPr>
        <w:t>20.</w:t>
      </w:r>
      <w:r>
        <w:rPr>
          <w:rFonts w:eastAsia="黑体"/>
        </w:rPr>
        <w:t>利息支出：</w:t>
      </w:r>
      <w:r>
        <w:t>指企业短期借款利息、长期借款利息、应付票据利息、票据贴现利息、应付债券利息、长期应付引进国外设备款利息等利息支出。根据企业“财务费用明细帐”中“财务费用——利息支出”科目的本期发生额填报。如果企业没有单独设立“利息收入”科目，应填报利息支出减去银行存款等的利息收入后的净额。</w:t>
      </w:r>
    </w:p>
    <w:p w14:paraId="2C6151F3">
      <w:pPr>
        <w:spacing w:line="360" w:lineRule="auto"/>
        <w:ind w:firstLine="422" w:firstLineChars="200"/>
      </w:pPr>
      <w:r>
        <w:rPr>
          <w:b/>
        </w:rPr>
        <w:t>21.</w:t>
      </w:r>
      <w:r>
        <w:rPr>
          <w:rFonts w:eastAsia="黑体"/>
        </w:rPr>
        <w:t>公允价值变动收益：</w:t>
      </w:r>
      <w:r>
        <w:t>指企业的交易性金融资产、交易性金融负债，以及采用公允价值模式计量的投资性房地产、衍生工具、套期保值业务等公允价值变动形成的应计入当期损益的利得或损失。根据会计“利润表”中的“公允价值变动收益”项目的本年累计数填报，或根据“公允价值变动损益”会计科目的余额填报。余额在贷方，则为净收益，余额在借方，则为净损失，以“-”号记。未执行《企业会计准则》的企业填0。</w:t>
      </w:r>
    </w:p>
    <w:p w14:paraId="2C918F2D">
      <w:pPr>
        <w:spacing w:line="360" w:lineRule="auto"/>
        <w:ind w:firstLine="422" w:firstLineChars="200"/>
      </w:pPr>
      <w:r>
        <w:rPr>
          <w:b/>
        </w:rPr>
        <w:t>22.</w:t>
      </w:r>
      <w:r>
        <w:rPr>
          <w:rFonts w:eastAsia="黑体"/>
        </w:rPr>
        <w:t>投资收益：</w:t>
      </w:r>
      <w:r>
        <w:t>指企业确认的投资收益或投资损失，反映企业以各种方式对外投资所取得的收益。根据会计“利润表”中“投资收益”项目的本年累计数填报。如为投资损失以“-”号记。</w:t>
      </w:r>
    </w:p>
    <w:p w14:paraId="672E7827">
      <w:pPr>
        <w:spacing w:line="360" w:lineRule="auto"/>
        <w:ind w:firstLine="422" w:firstLineChars="200"/>
      </w:pPr>
      <w:r>
        <w:rPr>
          <w:b/>
        </w:rPr>
        <w:t>23.</w:t>
      </w:r>
      <w:r>
        <w:rPr>
          <w:rFonts w:eastAsia="黑体"/>
        </w:rPr>
        <w:t>营业利润：</w:t>
      </w:r>
      <w:r>
        <w:rPr>
          <w:szCs w:val="21"/>
        </w:rPr>
        <w:t>指企业从事生产经营活动所取得的利润。执行《企业会计准则》或《小企业会计准则》的企业，营业利润为营业收入减去营业成本、税金及附加、销售费用、管理费用、财务费用、资产减值损失，再加上公允价值变动收益、投资收益和其他收益后的金额，根据会计“利润表”中“营业利润”项目的本年累计数填报；执行其他企业会计制度的企业，营业利润为营业收入减去营业成本、税金及附加、销售费用、管理费用、财务费用，再加上投资收益后的金额，根据会计“损益表”中“营业利润”项目、“投资收益”项目的本年累计数之和填报。</w:t>
      </w:r>
    </w:p>
    <w:p w14:paraId="7CC462F4">
      <w:pPr>
        <w:spacing w:line="360" w:lineRule="auto"/>
        <w:ind w:firstLine="422" w:firstLineChars="200"/>
      </w:pPr>
      <w:r>
        <w:rPr>
          <w:b/>
        </w:rPr>
        <w:t>24.</w:t>
      </w:r>
      <w:r>
        <w:rPr>
          <w:rFonts w:eastAsia="黑体"/>
        </w:rPr>
        <w:t>营业外收入：</w:t>
      </w:r>
      <w:r>
        <w:t>指企业发生的除营业利润以外的收益，主要包括债务重组利得、与企业日常活动无关的政府补助、盘盈利得、捐赠利得等。</w:t>
      </w:r>
      <w:r>
        <w:rPr>
          <w:szCs w:val="21"/>
        </w:rPr>
        <w:t>执行《企业会计准则》或《小企业会计准则》的企业，根据会计“利润表”中“营业外收入”项目的本年累计数填报；执行其他企业会计制度的企业，根据会计“损益表”中“营业外收入”项目、“补贴收入”项目的本年累计数之和填报。</w:t>
      </w:r>
    </w:p>
    <w:p w14:paraId="15153556">
      <w:pPr>
        <w:spacing w:line="360" w:lineRule="auto"/>
        <w:ind w:firstLine="422" w:firstLineChars="200"/>
      </w:pPr>
      <w:r>
        <w:rPr>
          <w:b/>
        </w:rPr>
        <w:t>25.</w:t>
      </w:r>
      <w:r>
        <w:rPr>
          <w:rFonts w:eastAsia="黑体"/>
        </w:rPr>
        <w:t>政府补助：</w:t>
      </w:r>
      <w:r>
        <w:t>指企业从政府无偿取得货币性资产或非货币性资产，但不包括政府作为所有者投入的资本。包括财政贴息、研究开发补贴、政策性补贴等。根据会计“利润表”中“营业外收入——政府补助”的本期金额数填报。</w:t>
      </w:r>
    </w:p>
    <w:p w14:paraId="69ABE01C">
      <w:pPr>
        <w:spacing w:line="360" w:lineRule="auto"/>
        <w:ind w:firstLine="422" w:firstLineChars="200"/>
      </w:pPr>
      <w:r>
        <w:rPr>
          <w:b/>
        </w:rPr>
        <w:t>26.</w:t>
      </w:r>
      <w:r>
        <w:rPr>
          <w:rFonts w:eastAsia="黑体"/>
        </w:rPr>
        <w:t>所得税费用：</w:t>
      </w:r>
      <w:r>
        <w:rPr>
          <w:szCs w:val="21"/>
        </w:rPr>
        <w:t>所得税费用由两部分组成：当期所得税和递延所得税。当期所得税是指企业按照税法规定计算确定的针对当期发生的交易和事项，应交纳给税务部门的所得税金额，即应交所得税。递延所得税是指按照所得税准则规定应予确认的递延所得税资产和递延所得税负债应有的金额相对于原已确认金额之间的差异。执行《企业会计准则》或《小企业会计准则》的企业，根据会计“利润表”中“所得税费用”项目的本年累计数填报；执行其他企业会计制度的企业，根据会计“损益表”中“所得税”项目的本年累计数填报</w:t>
      </w:r>
      <w:r>
        <w:t>。</w:t>
      </w:r>
    </w:p>
    <w:p w14:paraId="01C17109">
      <w:pPr>
        <w:spacing w:line="360" w:lineRule="auto"/>
        <w:ind w:firstLine="422" w:firstLineChars="200"/>
      </w:pPr>
      <w:r>
        <w:rPr>
          <w:b/>
        </w:rPr>
        <w:t>27.</w:t>
      </w:r>
      <w:r>
        <w:rPr>
          <w:rFonts w:eastAsia="黑体"/>
        </w:rPr>
        <w:t>应付职工薪酬：</w:t>
      </w:r>
      <w:r>
        <w:rPr>
          <w:szCs w:val="21"/>
        </w:rPr>
        <w:t>指企业为获得职工提供的服务而给予各种形式的报酬以及其他相关支出。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执行《企业会计准则》或《小企业会计准则》的企业，根据会计科目“应付职工薪酬”的本年贷方累计发生额填报；执行其他企业会计制度的企业，应将本年上述职工薪酬包含的科目归并填报。</w:t>
      </w:r>
    </w:p>
    <w:p w14:paraId="751A1818">
      <w:pPr>
        <w:spacing w:line="360" w:lineRule="auto"/>
        <w:ind w:firstLine="422" w:firstLineChars="200"/>
      </w:pPr>
      <w:r>
        <w:rPr>
          <w:b/>
        </w:rPr>
        <w:t>28.</w:t>
      </w:r>
      <w:r>
        <w:rPr>
          <w:rFonts w:eastAsia="黑体"/>
        </w:rPr>
        <w:t>应交增值税：</w:t>
      </w:r>
      <w:r>
        <w:rPr>
          <w:szCs w:val="21"/>
        </w:rPr>
        <w:t>指按照税法规定，以销售货物、服务、无形资产、不动产或提供加工、修理修配劳务的增值额和货物进口金额为计税依据而课征的一种流转税。填报本指标时，应按权责发生制核算企业本期应负担的增值税，有两种计算方法，可选其一，一旦确定，原则上不得更改。</w:t>
      </w:r>
    </w:p>
    <w:p w14:paraId="051B48E9">
      <w:pPr>
        <w:spacing w:line="360" w:lineRule="auto"/>
        <w:ind w:firstLine="420" w:firstLineChars="200"/>
        <w:rPr>
          <w:rFonts w:eastAsia="黑体"/>
          <w:szCs w:val="21"/>
        </w:rPr>
      </w:pPr>
      <w:r>
        <w:rPr>
          <w:rFonts w:eastAsia="黑体"/>
        </w:rPr>
        <w:t>计算方法</w:t>
      </w:r>
      <w:r>
        <w:rPr>
          <w:rFonts w:eastAsia="黑体"/>
          <w:szCs w:val="21"/>
        </w:rPr>
        <w:t>一：</w:t>
      </w:r>
    </w:p>
    <w:p w14:paraId="02C8C453">
      <w:pPr>
        <w:spacing w:line="360" w:lineRule="auto"/>
        <w:ind w:firstLine="420" w:firstLineChars="200"/>
        <w:rPr>
          <w:szCs w:val="21"/>
        </w:rPr>
      </w:pPr>
      <w:r>
        <w:rPr>
          <w:szCs w:val="21"/>
        </w:rPr>
        <w:t>根据本期会计科目（1）“销项税额”“进项税额转出”“出口退税”年初至期末贷方累计发生额（一般与期末贷方余额相等，因为年初贷方余额为零），（2）“进项税额”年初至期末借方累计发生额，即期末借方余额-年初借方余额，（3）“出口抵减内销产品应纳税额”“减免税款”年初至期末借方累计发生额（一般与期末借方余额相等，因为年初借方余额为零），取值后按照下述公式计算填报：</w:t>
      </w:r>
    </w:p>
    <w:p w14:paraId="6B206809">
      <w:pPr>
        <w:spacing w:line="360" w:lineRule="auto"/>
        <w:ind w:firstLine="420" w:firstLineChars="200"/>
        <w:rPr>
          <w:rFonts w:eastAsia="黑体"/>
          <w:szCs w:val="21"/>
        </w:rPr>
      </w:pPr>
      <w:r>
        <w:rPr>
          <w:szCs w:val="21"/>
        </w:rPr>
        <w:t>应交增值税=销项税额-（进项税额-进项税额转出）-出口抵减内销产品应纳税额-减免税款+出口退税</w:t>
      </w:r>
    </w:p>
    <w:p w14:paraId="554410D7">
      <w:pPr>
        <w:spacing w:line="360" w:lineRule="auto"/>
        <w:ind w:firstLine="420" w:firstLineChars="200"/>
        <w:rPr>
          <w:rFonts w:eastAsia="黑体"/>
          <w:szCs w:val="21"/>
        </w:rPr>
      </w:pPr>
      <w:r>
        <w:rPr>
          <w:rFonts w:eastAsia="黑体"/>
          <w:szCs w:val="21"/>
        </w:rPr>
        <w:t>计算方法二：</w:t>
      </w:r>
    </w:p>
    <w:p w14:paraId="2F46E458">
      <w:pPr>
        <w:spacing w:line="360" w:lineRule="auto"/>
        <w:ind w:firstLine="420" w:firstLineChars="200"/>
        <w:rPr>
          <w:szCs w:val="21"/>
        </w:rPr>
      </w:pPr>
      <w:r>
        <w:rPr>
          <w:szCs w:val="21"/>
        </w:rPr>
        <w:t>根据本期《增值税纳税申报表（一般纳税人适用）》（以“国家税务总局公告2013年32号”版式为例）“销项税额”（第11栏）、“进项税额”（第12栏）、“进项税额转出”（第14栏）、“免、抵、退应退税额”（第15栏）、“简易计税办法计算的应纳税额”（第21栏）、“按简易计税办法计算的纳税检查应补缴税额”（第22栏）、“应纳税额减征额”（第23栏）栏目“一般货物、劳务和应税服务”列中“本年累计”列，按照下述公式计算填报：</w:t>
      </w:r>
    </w:p>
    <w:p w14:paraId="4DB2CE72">
      <w:pPr>
        <w:spacing w:line="360" w:lineRule="auto"/>
        <w:ind w:firstLine="420" w:firstLineChars="200"/>
        <w:rPr>
          <w:szCs w:val="21"/>
        </w:rPr>
      </w:pPr>
      <w:r>
        <w:rPr>
          <w:szCs w:val="21"/>
        </w:rPr>
        <w:t>应交增值税=销项税额-（进项税额-进项税额转出-免、抵、退应退税额）+简易计税办法计算的应纳税额+按简易计税办法计算的纳税检查应补缴税额-应纳税额减征额</w:t>
      </w:r>
    </w:p>
    <w:p w14:paraId="5FA6DA62">
      <w:pPr>
        <w:spacing w:line="360" w:lineRule="auto"/>
        <w:ind w:firstLine="420" w:firstLineChars="200"/>
        <w:rPr>
          <w:rFonts w:eastAsia="黑体"/>
          <w:szCs w:val="21"/>
        </w:rPr>
      </w:pPr>
      <w:r>
        <w:rPr>
          <w:rFonts w:eastAsia="黑体"/>
          <w:szCs w:val="21"/>
        </w:rPr>
        <w:t>计算方法说明及填报要求：</w:t>
      </w:r>
    </w:p>
    <w:p w14:paraId="1F14BBD1">
      <w:pPr>
        <w:spacing w:line="360" w:lineRule="auto"/>
        <w:ind w:firstLine="420" w:firstLineChars="200"/>
        <w:rPr>
          <w:szCs w:val="21"/>
        </w:rPr>
      </w:pPr>
      <w:r>
        <w:rPr>
          <w:szCs w:val="21"/>
        </w:rPr>
        <w:t>（1）计算公式均体现权责发生制，本期发生的进项税额全部参与计算，相当于不设置留抵，同时也不抵扣会计账簿或增值税纳税申报表中上年年末留抵的进项税额，公式计算结果可以为负数。</w:t>
      </w:r>
    </w:p>
    <w:p w14:paraId="79760F13">
      <w:pPr>
        <w:spacing w:line="360" w:lineRule="auto"/>
        <w:ind w:firstLine="420" w:firstLineChars="200"/>
        <w:rPr>
          <w:szCs w:val="21"/>
        </w:rPr>
      </w:pPr>
      <w:r>
        <w:rPr>
          <w:szCs w:val="21"/>
        </w:rPr>
        <w:t>（2）按照公式计算本指标后，不应再加增值税减免税额，因为这部分价值不再形成企业缴纳义务。</w:t>
      </w:r>
    </w:p>
    <w:p w14:paraId="412D370D">
      <w:pPr>
        <w:spacing w:line="360" w:lineRule="auto"/>
        <w:ind w:firstLine="420" w:firstLineChars="200"/>
        <w:rPr>
          <w:szCs w:val="21"/>
        </w:rPr>
      </w:pPr>
    </w:p>
    <w:p w14:paraId="7EA5BDF8">
      <w:pPr>
        <w:spacing w:line="360" w:lineRule="auto"/>
        <w:jc w:val="center"/>
        <w:rPr>
          <w:sz w:val="32"/>
          <w:szCs w:val="32"/>
        </w:rPr>
        <w:sectPr>
          <w:pgSz w:w="11906" w:h="16838"/>
          <w:pgMar w:top="1418" w:right="1247" w:bottom="1247" w:left="1247" w:header="680" w:footer="851" w:gutter="0"/>
          <w:cols w:space="720" w:num="1"/>
          <w:docGrid w:linePitch="312" w:charSpace="0"/>
        </w:sectPr>
      </w:pPr>
    </w:p>
    <w:p w14:paraId="3775C18A">
      <w:pPr>
        <w:jc w:val="center"/>
        <w:outlineLvl w:val="1"/>
        <w:rPr>
          <w:sz w:val="32"/>
          <w:szCs w:val="32"/>
        </w:rPr>
      </w:pPr>
      <w:bookmarkStart w:id="167" w:name="_Toc178171316"/>
      <w:bookmarkStart w:id="168" w:name="_Toc115093183"/>
      <w:bookmarkStart w:id="169" w:name="_Toc182500757"/>
      <w:bookmarkStart w:id="170" w:name="_Toc206680804"/>
      <w:bookmarkStart w:id="171" w:name="_Toc180071072"/>
      <w:bookmarkStart w:id="172" w:name="_Toc186553344"/>
      <w:bookmarkStart w:id="173" w:name="_Toc178170978"/>
      <w:bookmarkStart w:id="174" w:name="_Toc526958237"/>
      <w:bookmarkStart w:id="175" w:name="_Toc523238727"/>
      <w:bookmarkStart w:id="176" w:name="_Toc524536627"/>
      <w:bookmarkStart w:id="177" w:name="_Toc522016711"/>
      <w:bookmarkStart w:id="178" w:name="_Toc522020063"/>
      <w:bookmarkStart w:id="179" w:name="_Toc523608025"/>
      <w:bookmarkStart w:id="180" w:name="_Toc14793672"/>
      <w:r>
        <w:rPr>
          <w:sz w:val="32"/>
          <w:szCs w:val="32"/>
        </w:rPr>
        <w:t>公共汽电车运营情况</w:t>
      </w:r>
      <w:bookmarkEnd w:id="167"/>
      <w:bookmarkEnd w:id="168"/>
      <w:bookmarkEnd w:id="169"/>
      <w:bookmarkEnd w:id="170"/>
      <w:bookmarkEnd w:id="171"/>
      <w:bookmarkEnd w:id="172"/>
      <w:bookmarkEnd w:id="173"/>
    </w:p>
    <w:p w14:paraId="3B8E9B15">
      <w:pPr>
        <w:spacing w:after="120" w:afterLines="50"/>
        <w:jc w:val="center"/>
        <w:rPr>
          <w:rFonts w:eastAsia="华文楷体"/>
          <w:sz w:val="32"/>
          <w:szCs w:val="32"/>
        </w:rPr>
      </w:pPr>
      <w:r>
        <w:rPr>
          <w:rFonts w:eastAsia="华文楷体"/>
          <w:sz w:val="32"/>
          <w:szCs w:val="32"/>
        </w:rPr>
        <w:t>（交企统U103-1表）</w:t>
      </w:r>
      <w:bookmarkEnd w:id="174"/>
      <w:bookmarkEnd w:id="175"/>
      <w:bookmarkEnd w:id="176"/>
      <w:bookmarkEnd w:id="177"/>
      <w:bookmarkEnd w:id="178"/>
      <w:bookmarkEnd w:id="179"/>
      <w:bookmarkEnd w:id="180"/>
    </w:p>
    <w:p w14:paraId="68E04733">
      <w:pPr>
        <w:spacing w:line="360" w:lineRule="auto"/>
        <w:ind w:firstLine="422" w:firstLineChars="200"/>
        <w:rPr>
          <w:b/>
        </w:rPr>
      </w:pPr>
      <w:r>
        <w:rPr>
          <w:b/>
        </w:rPr>
        <w:t>1.</w:t>
      </w:r>
      <w:r>
        <w:rPr>
          <w:rFonts w:eastAsia="黑体"/>
        </w:rPr>
        <w:t>运营车数：</w:t>
      </w:r>
      <w:r>
        <w:t>指公共汽电车经营业户用于公共客运交通运营业务的全部公共汽电车车辆数。新购和调入的运营车辆，自投入运营之日起开始计算；调出、报废和调作他用的运营车辆，自上级主管机关批准之日起不再计入。可按不同车长、不同</w:t>
      </w:r>
      <w:r>
        <w:rPr>
          <w:szCs w:val="21"/>
        </w:rPr>
        <w:t>能源</w:t>
      </w:r>
      <w:r>
        <w:t>类型、不同排放标准和是否配备空调等分别统计。</w:t>
      </w:r>
    </w:p>
    <w:p w14:paraId="7F184FCF">
      <w:pPr>
        <w:spacing w:line="360" w:lineRule="auto"/>
        <w:ind w:firstLine="420" w:firstLineChars="200"/>
      </w:pPr>
      <w:r>
        <w:rPr>
          <w:rFonts w:eastAsia="黑体"/>
        </w:rPr>
        <w:t>低地板及低入口车辆</w:t>
      </w:r>
      <w:r>
        <w:t>指乘客可经一级踏步乘车的公共汽电车，同时一级踏步离地高度应满足以下条件：低地板公共汽电车≤360mm；低入口公共汽电车空气悬架≤360mm，机械悬架≤380mm。（参考《GB 19260-2016 低地板及低入口城市客车结构要求》）</w:t>
      </w:r>
    </w:p>
    <w:tbl>
      <w:tblPr>
        <w:tblStyle w:val="26"/>
        <w:tblW w:w="8657" w:type="dxa"/>
        <w:tblInd w:w="386"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41"/>
        <w:gridCol w:w="3118"/>
        <w:gridCol w:w="3798"/>
      </w:tblGrid>
      <w:tr w14:paraId="2CDA20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657" w:type="dxa"/>
            <w:gridSpan w:val="3"/>
            <w:tcBorders>
              <w:top w:val="single" w:color="auto" w:sz="8" w:space="0"/>
            </w:tcBorders>
            <w:vAlign w:val="center"/>
          </w:tcPr>
          <w:p w14:paraId="62BAA1B2">
            <w:pPr>
              <w:jc w:val="center"/>
              <w:rPr>
                <w:b/>
                <w:sz w:val="18"/>
                <w:szCs w:val="18"/>
              </w:rPr>
            </w:pPr>
            <w:r>
              <w:rPr>
                <w:b/>
                <w:sz w:val="18"/>
                <w:szCs w:val="18"/>
              </w:rPr>
              <w:t>低地板及低入口公共汽电车的一级踏步离地高度</w:t>
            </w:r>
          </w:p>
        </w:tc>
      </w:tr>
      <w:tr w14:paraId="2F9D1F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41" w:type="dxa"/>
            <w:tcBorders>
              <w:top w:val="single" w:color="auto" w:sz="2" w:space="0"/>
              <w:bottom w:val="single" w:color="auto" w:sz="2" w:space="0"/>
            </w:tcBorders>
            <w:vAlign w:val="center"/>
          </w:tcPr>
          <w:p w14:paraId="47150BE0">
            <w:pPr>
              <w:jc w:val="center"/>
              <w:rPr>
                <w:b/>
                <w:sz w:val="18"/>
                <w:szCs w:val="18"/>
              </w:rPr>
            </w:pPr>
          </w:p>
        </w:tc>
        <w:tc>
          <w:tcPr>
            <w:tcW w:w="3118" w:type="dxa"/>
            <w:tcBorders>
              <w:bottom w:val="single" w:color="auto" w:sz="2" w:space="0"/>
            </w:tcBorders>
            <w:vAlign w:val="center"/>
          </w:tcPr>
          <w:p w14:paraId="0D75602D">
            <w:pPr>
              <w:jc w:val="center"/>
              <w:rPr>
                <w:bCs/>
                <w:sz w:val="18"/>
                <w:szCs w:val="18"/>
              </w:rPr>
            </w:pPr>
            <w:r>
              <w:rPr>
                <w:bCs/>
                <w:sz w:val="18"/>
                <w:szCs w:val="18"/>
              </w:rPr>
              <w:t>低地板公共汽电车</w:t>
            </w:r>
          </w:p>
        </w:tc>
        <w:tc>
          <w:tcPr>
            <w:tcW w:w="3798" w:type="dxa"/>
            <w:tcBorders>
              <w:bottom w:val="single" w:color="auto" w:sz="2" w:space="0"/>
            </w:tcBorders>
            <w:vAlign w:val="center"/>
          </w:tcPr>
          <w:p w14:paraId="6AF762FB">
            <w:pPr>
              <w:jc w:val="center"/>
              <w:rPr>
                <w:bCs/>
                <w:sz w:val="18"/>
                <w:szCs w:val="18"/>
              </w:rPr>
            </w:pPr>
            <w:r>
              <w:rPr>
                <w:bCs/>
                <w:sz w:val="18"/>
                <w:szCs w:val="18"/>
              </w:rPr>
              <w:t>低入口公共汽电车</w:t>
            </w:r>
          </w:p>
        </w:tc>
      </w:tr>
      <w:tr w14:paraId="7B99D3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41" w:type="dxa"/>
            <w:tcBorders>
              <w:top w:val="single" w:color="auto" w:sz="2" w:space="0"/>
              <w:bottom w:val="single" w:color="auto" w:sz="2" w:space="0"/>
            </w:tcBorders>
            <w:vAlign w:val="center"/>
          </w:tcPr>
          <w:p w14:paraId="39D64B94">
            <w:pPr>
              <w:jc w:val="center"/>
              <w:rPr>
                <w:sz w:val="18"/>
                <w:szCs w:val="18"/>
              </w:rPr>
            </w:pPr>
            <w:r>
              <w:rPr>
                <w:sz w:val="18"/>
                <w:szCs w:val="18"/>
              </w:rPr>
              <w:t>一级踏步离地高度</w:t>
            </w:r>
          </w:p>
        </w:tc>
        <w:tc>
          <w:tcPr>
            <w:tcW w:w="3118" w:type="dxa"/>
            <w:tcBorders>
              <w:top w:val="single" w:color="auto" w:sz="2" w:space="0"/>
              <w:bottom w:val="single" w:color="auto" w:sz="2" w:space="0"/>
            </w:tcBorders>
            <w:vAlign w:val="center"/>
          </w:tcPr>
          <w:p w14:paraId="6D1E4B06">
            <w:pPr>
              <w:jc w:val="center"/>
              <w:rPr>
                <w:b/>
                <w:sz w:val="18"/>
                <w:szCs w:val="18"/>
              </w:rPr>
            </w:pPr>
            <w:r>
              <w:rPr>
                <w:sz w:val="18"/>
                <w:szCs w:val="18"/>
              </w:rPr>
              <w:t>≤360mm</w:t>
            </w:r>
          </w:p>
        </w:tc>
        <w:tc>
          <w:tcPr>
            <w:tcW w:w="3798" w:type="dxa"/>
            <w:tcBorders>
              <w:top w:val="single" w:color="auto" w:sz="2" w:space="0"/>
              <w:bottom w:val="single" w:color="auto" w:sz="2" w:space="0"/>
            </w:tcBorders>
            <w:vAlign w:val="center"/>
          </w:tcPr>
          <w:p w14:paraId="3E31125A">
            <w:pPr>
              <w:jc w:val="center"/>
              <w:rPr>
                <w:b/>
                <w:sz w:val="18"/>
                <w:szCs w:val="18"/>
              </w:rPr>
            </w:pPr>
            <w:r>
              <w:rPr>
                <w:sz w:val="18"/>
                <w:szCs w:val="18"/>
              </w:rPr>
              <w:t>空气悬架：≤360mm；机械悬架：≤380mm</w:t>
            </w:r>
          </w:p>
        </w:tc>
      </w:tr>
      <w:tr w14:paraId="02AC5C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657" w:type="dxa"/>
            <w:gridSpan w:val="3"/>
            <w:tcBorders>
              <w:top w:val="single" w:color="auto" w:sz="2" w:space="0"/>
              <w:bottom w:val="single" w:color="auto" w:sz="8" w:space="0"/>
            </w:tcBorders>
            <w:vAlign w:val="center"/>
          </w:tcPr>
          <w:p w14:paraId="57481076">
            <w:pPr>
              <w:jc w:val="left"/>
              <w:rPr>
                <w:b/>
                <w:sz w:val="18"/>
                <w:szCs w:val="18"/>
              </w:rPr>
            </w:pPr>
            <w:r>
              <w:rPr>
                <w:sz w:val="18"/>
                <w:szCs w:val="18"/>
              </w:rPr>
              <w:t>注：一级踏步离地高度指由乘客门进入车厢的一级踏步宽度中央外边缘距地面的高度。</w:t>
            </w:r>
          </w:p>
        </w:tc>
      </w:tr>
    </w:tbl>
    <w:p w14:paraId="2974E22F">
      <w:pPr>
        <w:spacing w:before="120" w:beforeLines="50" w:line="360" w:lineRule="auto"/>
        <w:ind w:firstLine="420" w:firstLineChars="200"/>
      </w:pPr>
      <w:r>
        <w:t>BRT是快速公交系统（Bus Rapid Transit）的简称，它是利用现代化公交技术配合智能交通和运营管理，开辟公交专用道路和建造新式公交车站，实现轨道交通运营服务，达到轻轨服务水准的一种独特的城市客运系统。BRT运营车辆是指投放于快速公交系统运营的车辆。</w:t>
      </w:r>
    </w:p>
    <w:p w14:paraId="0415FDDF">
      <w:pPr>
        <w:spacing w:line="360" w:lineRule="auto"/>
        <w:ind w:firstLine="422" w:firstLineChars="200"/>
      </w:pPr>
      <w:r>
        <w:rPr>
          <w:b/>
        </w:rPr>
        <w:t>2.</w:t>
      </w:r>
      <w:r>
        <w:rPr>
          <w:rFonts w:eastAsia="黑体"/>
        </w:rPr>
        <w:t>标准运营车数：</w:t>
      </w:r>
      <w:r>
        <w:t>指不同类型的运营车辆按统一的标准当量折算合成的运营车数。计量单位：标台。计算公式：标准运营车数=∑（每类型车辆数×相应换算系数）。</w:t>
      </w:r>
    </w:p>
    <w:tbl>
      <w:tblPr>
        <w:tblStyle w:val="26"/>
        <w:tblW w:w="8657" w:type="dxa"/>
        <w:tblInd w:w="386"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08"/>
        <w:gridCol w:w="3210"/>
        <w:gridCol w:w="2839"/>
      </w:tblGrid>
      <w:tr w14:paraId="067B22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657" w:type="dxa"/>
            <w:gridSpan w:val="3"/>
            <w:tcBorders>
              <w:top w:val="single" w:color="auto" w:sz="8" w:space="0"/>
            </w:tcBorders>
            <w:vAlign w:val="center"/>
          </w:tcPr>
          <w:p w14:paraId="5AB9017E">
            <w:pPr>
              <w:jc w:val="center"/>
              <w:rPr>
                <w:b/>
                <w:sz w:val="18"/>
                <w:szCs w:val="18"/>
              </w:rPr>
            </w:pPr>
            <w:r>
              <w:rPr>
                <w:b/>
                <w:sz w:val="18"/>
                <w:szCs w:val="18"/>
              </w:rPr>
              <w:t>各类型车辆换算系数标准表</w:t>
            </w:r>
          </w:p>
        </w:tc>
      </w:tr>
      <w:tr w14:paraId="7028C7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3CE49FC4">
            <w:pPr>
              <w:jc w:val="center"/>
              <w:rPr>
                <w:b/>
                <w:sz w:val="18"/>
                <w:szCs w:val="18"/>
              </w:rPr>
            </w:pPr>
            <w:r>
              <w:rPr>
                <w:b/>
                <w:sz w:val="18"/>
                <w:szCs w:val="18"/>
              </w:rPr>
              <w:t>类别</w:t>
            </w:r>
          </w:p>
        </w:tc>
        <w:tc>
          <w:tcPr>
            <w:tcW w:w="3210" w:type="dxa"/>
            <w:tcBorders>
              <w:bottom w:val="single" w:color="auto" w:sz="2" w:space="0"/>
            </w:tcBorders>
            <w:vAlign w:val="center"/>
          </w:tcPr>
          <w:p w14:paraId="29D1F8D2">
            <w:pPr>
              <w:jc w:val="center"/>
              <w:rPr>
                <w:b/>
                <w:sz w:val="18"/>
                <w:szCs w:val="18"/>
              </w:rPr>
            </w:pPr>
            <w:r>
              <w:rPr>
                <w:b/>
                <w:sz w:val="18"/>
                <w:szCs w:val="18"/>
              </w:rPr>
              <w:t>车长范围</w:t>
            </w:r>
          </w:p>
        </w:tc>
        <w:tc>
          <w:tcPr>
            <w:tcW w:w="2839" w:type="dxa"/>
            <w:tcBorders>
              <w:bottom w:val="single" w:color="auto" w:sz="2" w:space="0"/>
            </w:tcBorders>
            <w:vAlign w:val="center"/>
          </w:tcPr>
          <w:p w14:paraId="7743693A">
            <w:pPr>
              <w:jc w:val="center"/>
              <w:rPr>
                <w:b/>
                <w:sz w:val="18"/>
                <w:szCs w:val="18"/>
              </w:rPr>
            </w:pPr>
            <w:r>
              <w:rPr>
                <w:b/>
                <w:sz w:val="18"/>
                <w:szCs w:val="18"/>
              </w:rPr>
              <w:t>换算系数</w:t>
            </w:r>
          </w:p>
        </w:tc>
      </w:tr>
      <w:tr w14:paraId="5C3758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676F473E">
            <w:pPr>
              <w:jc w:val="center"/>
              <w:rPr>
                <w:sz w:val="18"/>
                <w:szCs w:val="18"/>
              </w:rPr>
            </w:pPr>
            <w:r>
              <w:rPr>
                <w:sz w:val="18"/>
                <w:szCs w:val="18"/>
              </w:rPr>
              <w:t>1</w:t>
            </w:r>
          </w:p>
        </w:tc>
        <w:tc>
          <w:tcPr>
            <w:tcW w:w="3210" w:type="dxa"/>
            <w:tcBorders>
              <w:top w:val="single" w:color="auto" w:sz="2" w:space="0"/>
              <w:bottom w:val="single" w:color="auto" w:sz="2" w:space="0"/>
            </w:tcBorders>
            <w:vAlign w:val="center"/>
          </w:tcPr>
          <w:p w14:paraId="330D13A1">
            <w:pPr>
              <w:jc w:val="center"/>
              <w:rPr>
                <w:b/>
                <w:sz w:val="18"/>
                <w:szCs w:val="18"/>
              </w:rPr>
            </w:pPr>
            <w:r>
              <w:rPr>
                <w:sz w:val="18"/>
                <w:szCs w:val="18"/>
              </w:rPr>
              <w:t>5米以下（含）</w:t>
            </w:r>
          </w:p>
        </w:tc>
        <w:tc>
          <w:tcPr>
            <w:tcW w:w="2839" w:type="dxa"/>
            <w:tcBorders>
              <w:top w:val="single" w:color="auto" w:sz="2" w:space="0"/>
              <w:bottom w:val="single" w:color="auto" w:sz="2" w:space="0"/>
            </w:tcBorders>
            <w:vAlign w:val="center"/>
          </w:tcPr>
          <w:p w14:paraId="17B6D5DE">
            <w:pPr>
              <w:jc w:val="center"/>
              <w:rPr>
                <w:b/>
                <w:sz w:val="18"/>
                <w:szCs w:val="18"/>
              </w:rPr>
            </w:pPr>
            <w:r>
              <w:rPr>
                <w:sz w:val="18"/>
                <w:szCs w:val="18"/>
              </w:rPr>
              <w:t>0.5</w:t>
            </w:r>
          </w:p>
        </w:tc>
      </w:tr>
      <w:tr w14:paraId="551E43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525D328E">
            <w:pPr>
              <w:jc w:val="center"/>
              <w:rPr>
                <w:sz w:val="18"/>
                <w:szCs w:val="18"/>
              </w:rPr>
            </w:pPr>
            <w:r>
              <w:rPr>
                <w:sz w:val="18"/>
                <w:szCs w:val="18"/>
              </w:rPr>
              <w:t>2</w:t>
            </w:r>
          </w:p>
        </w:tc>
        <w:tc>
          <w:tcPr>
            <w:tcW w:w="3210" w:type="dxa"/>
            <w:tcBorders>
              <w:top w:val="single" w:color="auto" w:sz="2" w:space="0"/>
              <w:bottom w:val="single" w:color="auto" w:sz="2" w:space="0"/>
            </w:tcBorders>
            <w:vAlign w:val="center"/>
          </w:tcPr>
          <w:p w14:paraId="5C695337">
            <w:pPr>
              <w:jc w:val="center"/>
              <w:rPr>
                <w:b/>
                <w:sz w:val="18"/>
                <w:szCs w:val="18"/>
              </w:rPr>
            </w:pPr>
            <w:r>
              <w:rPr>
                <w:sz w:val="18"/>
                <w:szCs w:val="18"/>
              </w:rPr>
              <w:t>5米～7米（含）</w:t>
            </w:r>
          </w:p>
        </w:tc>
        <w:tc>
          <w:tcPr>
            <w:tcW w:w="2839" w:type="dxa"/>
            <w:tcBorders>
              <w:top w:val="single" w:color="auto" w:sz="2" w:space="0"/>
              <w:bottom w:val="single" w:color="auto" w:sz="2" w:space="0"/>
            </w:tcBorders>
            <w:vAlign w:val="center"/>
          </w:tcPr>
          <w:p w14:paraId="4FAA58D2">
            <w:pPr>
              <w:jc w:val="center"/>
              <w:rPr>
                <w:b/>
                <w:sz w:val="18"/>
                <w:szCs w:val="18"/>
              </w:rPr>
            </w:pPr>
            <w:r>
              <w:rPr>
                <w:sz w:val="18"/>
                <w:szCs w:val="18"/>
              </w:rPr>
              <w:t>0.7</w:t>
            </w:r>
          </w:p>
        </w:tc>
      </w:tr>
      <w:tr w14:paraId="4B7306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050071D2">
            <w:pPr>
              <w:jc w:val="center"/>
              <w:rPr>
                <w:sz w:val="18"/>
                <w:szCs w:val="18"/>
              </w:rPr>
            </w:pPr>
            <w:r>
              <w:rPr>
                <w:sz w:val="18"/>
                <w:szCs w:val="18"/>
              </w:rPr>
              <w:t>3</w:t>
            </w:r>
          </w:p>
        </w:tc>
        <w:tc>
          <w:tcPr>
            <w:tcW w:w="3210" w:type="dxa"/>
            <w:tcBorders>
              <w:top w:val="single" w:color="auto" w:sz="2" w:space="0"/>
              <w:bottom w:val="single" w:color="auto" w:sz="2" w:space="0"/>
            </w:tcBorders>
            <w:vAlign w:val="center"/>
          </w:tcPr>
          <w:p w14:paraId="7D1B3C0F">
            <w:pPr>
              <w:jc w:val="center"/>
              <w:rPr>
                <w:b/>
                <w:sz w:val="18"/>
                <w:szCs w:val="18"/>
              </w:rPr>
            </w:pPr>
            <w:r>
              <w:rPr>
                <w:sz w:val="18"/>
                <w:szCs w:val="18"/>
              </w:rPr>
              <w:t>7米～10米（含）</w:t>
            </w:r>
          </w:p>
        </w:tc>
        <w:tc>
          <w:tcPr>
            <w:tcW w:w="2839" w:type="dxa"/>
            <w:tcBorders>
              <w:top w:val="single" w:color="auto" w:sz="2" w:space="0"/>
              <w:bottom w:val="single" w:color="auto" w:sz="2" w:space="0"/>
            </w:tcBorders>
            <w:vAlign w:val="center"/>
          </w:tcPr>
          <w:p w14:paraId="18DC0330">
            <w:pPr>
              <w:jc w:val="center"/>
              <w:rPr>
                <w:b/>
                <w:sz w:val="18"/>
                <w:szCs w:val="18"/>
              </w:rPr>
            </w:pPr>
            <w:r>
              <w:rPr>
                <w:sz w:val="18"/>
                <w:szCs w:val="18"/>
              </w:rPr>
              <w:t>1.0</w:t>
            </w:r>
          </w:p>
        </w:tc>
      </w:tr>
      <w:tr w14:paraId="644188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16BE0018">
            <w:pPr>
              <w:jc w:val="center"/>
              <w:rPr>
                <w:sz w:val="18"/>
                <w:szCs w:val="18"/>
              </w:rPr>
            </w:pPr>
            <w:r>
              <w:rPr>
                <w:sz w:val="18"/>
                <w:szCs w:val="18"/>
              </w:rPr>
              <w:t>4</w:t>
            </w:r>
          </w:p>
        </w:tc>
        <w:tc>
          <w:tcPr>
            <w:tcW w:w="3210" w:type="dxa"/>
            <w:tcBorders>
              <w:top w:val="single" w:color="auto" w:sz="2" w:space="0"/>
              <w:bottom w:val="single" w:color="auto" w:sz="2" w:space="0"/>
            </w:tcBorders>
            <w:vAlign w:val="center"/>
          </w:tcPr>
          <w:p w14:paraId="12165ABC">
            <w:pPr>
              <w:jc w:val="center"/>
              <w:rPr>
                <w:b/>
                <w:sz w:val="18"/>
                <w:szCs w:val="18"/>
              </w:rPr>
            </w:pPr>
            <w:r>
              <w:rPr>
                <w:sz w:val="18"/>
                <w:szCs w:val="18"/>
              </w:rPr>
              <w:t>10米～13米（含）</w:t>
            </w:r>
          </w:p>
        </w:tc>
        <w:tc>
          <w:tcPr>
            <w:tcW w:w="2839" w:type="dxa"/>
            <w:tcBorders>
              <w:top w:val="single" w:color="auto" w:sz="2" w:space="0"/>
              <w:bottom w:val="single" w:color="auto" w:sz="2" w:space="0"/>
            </w:tcBorders>
            <w:vAlign w:val="center"/>
          </w:tcPr>
          <w:p w14:paraId="7EA392BE">
            <w:pPr>
              <w:jc w:val="center"/>
              <w:rPr>
                <w:b/>
                <w:sz w:val="18"/>
                <w:szCs w:val="18"/>
              </w:rPr>
            </w:pPr>
            <w:r>
              <w:rPr>
                <w:sz w:val="18"/>
                <w:szCs w:val="18"/>
              </w:rPr>
              <w:t>1.3</w:t>
            </w:r>
          </w:p>
        </w:tc>
      </w:tr>
      <w:tr w14:paraId="44E907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412E8FFD">
            <w:pPr>
              <w:jc w:val="center"/>
              <w:rPr>
                <w:sz w:val="18"/>
                <w:szCs w:val="18"/>
              </w:rPr>
            </w:pPr>
            <w:r>
              <w:rPr>
                <w:sz w:val="18"/>
                <w:szCs w:val="18"/>
              </w:rPr>
              <w:t>5</w:t>
            </w:r>
          </w:p>
        </w:tc>
        <w:tc>
          <w:tcPr>
            <w:tcW w:w="3210" w:type="dxa"/>
            <w:tcBorders>
              <w:top w:val="single" w:color="auto" w:sz="2" w:space="0"/>
              <w:bottom w:val="single" w:color="auto" w:sz="2" w:space="0"/>
            </w:tcBorders>
            <w:vAlign w:val="center"/>
          </w:tcPr>
          <w:p w14:paraId="3256B6FA">
            <w:pPr>
              <w:jc w:val="center"/>
              <w:rPr>
                <w:b/>
                <w:sz w:val="18"/>
                <w:szCs w:val="18"/>
              </w:rPr>
            </w:pPr>
            <w:r>
              <w:rPr>
                <w:sz w:val="18"/>
                <w:szCs w:val="18"/>
              </w:rPr>
              <w:t>13米～16米（含）</w:t>
            </w:r>
          </w:p>
        </w:tc>
        <w:tc>
          <w:tcPr>
            <w:tcW w:w="2839" w:type="dxa"/>
            <w:tcBorders>
              <w:top w:val="single" w:color="auto" w:sz="2" w:space="0"/>
              <w:bottom w:val="single" w:color="auto" w:sz="2" w:space="0"/>
            </w:tcBorders>
            <w:vAlign w:val="center"/>
          </w:tcPr>
          <w:p w14:paraId="43B65509">
            <w:pPr>
              <w:jc w:val="center"/>
              <w:rPr>
                <w:b/>
                <w:sz w:val="18"/>
                <w:szCs w:val="18"/>
              </w:rPr>
            </w:pPr>
            <w:r>
              <w:rPr>
                <w:sz w:val="18"/>
                <w:szCs w:val="18"/>
              </w:rPr>
              <w:t>1.7</w:t>
            </w:r>
          </w:p>
        </w:tc>
      </w:tr>
      <w:tr w14:paraId="6DC521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3AC9BDF6">
            <w:pPr>
              <w:jc w:val="center"/>
              <w:rPr>
                <w:sz w:val="18"/>
                <w:szCs w:val="18"/>
              </w:rPr>
            </w:pPr>
            <w:r>
              <w:rPr>
                <w:sz w:val="18"/>
                <w:szCs w:val="18"/>
              </w:rPr>
              <w:t>6</w:t>
            </w:r>
          </w:p>
        </w:tc>
        <w:tc>
          <w:tcPr>
            <w:tcW w:w="3210" w:type="dxa"/>
            <w:tcBorders>
              <w:top w:val="single" w:color="auto" w:sz="2" w:space="0"/>
              <w:bottom w:val="single" w:color="auto" w:sz="2" w:space="0"/>
            </w:tcBorders>
            <w:vAlign w:val="center"/>
          </w:tcPr>
          <w:p w14:paraId="6889478D">
            <w:pPr>
              <w:jc w:val="center"/>
              <w:rPr>
                <w:b/>
                <w:sz w:val="18"/>
                <w:szCs w:val="18"/>
              </w:rPr>
            </w:pPr>
            <w:r>
              <w:rPr>
                <w:sz w:val="18"/>
                <w:szCs w:val="18"/>
              </w:rPr>
              <w:t>16米～18米（含）</w:t>
            </w:r>
          </w:p>
        </w:tc>
        <w:tc>
          <w:tcPr>
            <w:tcW w:w="2839" w:type="dxa"/>
            <w:tcBorders>
              <w:top w:val="single" w:color="auto" w:sz="2" w:space="0"/>
              <w:bottom w:val="single" w:color="auto" w:sz="2" w:space="0"/>
            </w:tcBorders>
            <w:vAlign w:val="center"/>
          </w:tcPr>
          <w:p w14:paraId="758AED79">
            <w:pPr>
              <w:jc w:val="center"/>
              <w:rPr>
                <w:b/>
                <w:sz w:val="18"/>
                <w:szCs w:val="18"/>
              </w:rPr>
            </w:pPr>
            <w:r>
              <w:rPr>
                <w:sz w:val="18"/>
                <w:szCs w:val="18"/>
              </w:rPr>
              <w:t>2.0</w:t>
            </w:r>
          </w:p>
        </w:tc>
      </w:tr>
      <w:tr w14:paraId="778CF4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2" w:space="0"/>
            </w:tcBorders>
            <w:vAlign w:val="center"/>
          </w:tcPr>
          <w:p w14:paraId="3EA171ED">
            <w:pPr>
              <w:jc w:val="center"/>
              <w:rPr>
                <w:sz w:val="18"/>
                <w:szCs w:val="18"/>
              </w:rPr>
            </w:pPr>
            <w:r>
              <w:rPr>
                <w:sz w:val="18"/>
                <w:szCs w:val="18"/>
              </w:rPr>
              <w:t>7</w:t>
            </w:r>
          </w:p>
        </w:tc>
        <w:tc>
          <w:tcPr>
            <w:tcW w:w="3210" w:type="dxa"/>
            <w:tcBorders>
              <w:top w:val="single" w:color="auto" w:sz="2" w:space="0"/>
              <w:bottom w:val="single" w:color="auto" w:sz="2" w:space="0"/>
            </w:tcBorders>
            <w:vAlign w:val="center"/>
          </w:tcPr>
          <w:p w14:paraId="529C64A4">
            <w:pPr>
              <w:jc w:val="center"/>
              <w:rPr>
                <w:b/>
                <w:sz w:val="18"/>
                <w:szCs w:val="18"/>
              </w:rPr>
            </w:pPr>
            <w:r>
              <w:rPr>
                <w:sz w:val="18"/>
                <w:szCs w:val="18"/>
              </w:rPr>
              <w:t>18米以上</w:t>
            </w:r>
          </w:p>
        </w:tc>
        <w:tc>
          <w:tcPr>
            <w:tcW w:w="2839" w:type="dxa"/>
            <w:tcBorders>
              <w:top w:val="single" w:color="auto" w:sz="2" w:space="0"/>
              <w:bottom w:val="single" w:color="auto" w:sz="2" w:space="0"/>
            </w:tcBorders>
            <w:vAlign w:val="center"/>
          </w:tcPr>
          <w:p w14:paraId="54CDD5B9">
            <w:pPr>
              <w:jc w:val="center"/>
              <w:rPr>
                <w:b/>
                <w:sz w:val="18"/>
                <w:szCs w:val="18"/>
              </w:rPr>
            </w:pPr>
            <w:r>
              <w:rPr>
                <w:sz w:val="18"/>
                <w:szCs w:val="18"/>
              </w:rPr>
              <w:t>2.5</w:t>
            </w:r>
          </w:p>
        </w:tc>
      </w:tr>
      <w:tr w14:paraId="3FE04C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608" w:type="dxa"/>
            <w:tcBorders>
              <w:top w:val="single" w:color="auto" w:sz="2" w:space="0"/>
              <w:bottom w:val="single" w:color="auto" w:sz="8" w:space="0"/>
            </w:tcBorders>
            <w:vAlign w:val="center"/>
          </w:tcPr>
          <w:p w14:paraId="758C8141">
            <w:pPr>
              <w:jc w:val="center"/>
              <w:rPr>
                <w:sz w:val="18"/>
                <w:szCs w:val="18"/>
              </w:rPr>
            </w:pPr>
            <w:r>
              <w:rPr>
                <w:sz w:val="18"/>
                <w:szCs w:val="18"/>
              </w:rPr>
              <w:t>8</w:t>
            </w:r>
          </w:p>
        </w:tc>
        <w:tc>
          <w:tcPr>
            <w:tcW w:w="3210" w:type="dxa"/>
            <w:tcBorders>
              <w:top w:val="single" w:color="auto" w:sz="2" w:space="0"/>
              <w:bottom w:val="single" w:color="auto" w:sz="8" w:space="0"/>
            </w:tcBorders>
            <w:vAlign w:val="center"/>
          </w:tcPr>
          <w:p w14:paraId="2A4781A4">
            <w:pPr>
              <w:jc w:val="center"/>
              <w:rPr>
                <w:b/>
                <w:sz w:val="18"/>
                <w:szCs w:val="18"/>
              </w:rPr>
            </w:pPr>
            <w:r>
              <w:rPr>
                <w:sz w:val="18"/>
                <w:szCs w:val="18"/>
              </w:rPr>
              <w:t>双层</w:t>
            </w:r>
          </w:p>
        </w:tc>
        <w:tc>
          <w:tcPr>
            <w:tcW w:w="2839" w:type="dxa"/>
            <w:tcBorders>
              <w:top w:val="single" w:color="auto" w:sz="2" w:space="0"/>
              <w:bottom w:val="single" w:color="auto" w:sz="8" w:space="0"/>
            </w:tcBorders>
            <w:vAlign w:val="center"/>
          </w:tcPr>
          <w:p w14:paraId="14454121">
            <w:pPr>
              <w:jc w:val="center"/>
              <w:rPr>
                <w:b/>
                <w:sz w:val="18"/>
                <w:szCs w:val="18"/>
              </w:rPr>
            </w:pPr>
            <w:r>
              <w:rPr>
                <w:sz w:val="18"/>
                <w:szCs w:val="18"/>
              </w:rPr>
              <w:t>1.9</w:t>
            </w:r>
          </w:p>
        </w:tc>
      </w:tr>
    </w:tbl>
    <w:p w14:paraId="1AE6AF72">
      <w:pPr>
        <w:spacing w:line="360" w:lineRule="auto"/>
        <w:ind w:firstLine="422" w:firstLineChars="200"/>
        <w:rPr>
          <w:b/>
        </w:rPr>
      </w:pPr>
      <w:r>
        <w:rPr>
          <w:b/>
        </w:rPr>
        <w:t>3.</w:t>
      </w:r>
      <w:r>
        <w:rPr>
          <w:rFonts w:eastAsia="黑体"/>
        </w:rPr>
        <w:t>运营线路条数：</w:t>
      </w:r>
      <w:r>
        <w:t>指为运营车辆设置的固定运营线路条数。包括干线、支线、专线和高峰时间行驶的固定线路。不包括临时行驶和联营线路。</w:t>
      </w:r>
    </w:p>
    <w:p w14:paraId="1EE56E8D">
      <w:pPr>
        <w:spacing w:line="360" w:lineRule="auto"/>
        <w:ind w:firstLine="422" w:firstLineChars="200"/>
      </w:pPr>
      <w:r>
        <w:rPr>
          <w:b/>
        </w:rPr>
        <w:t>4.</w:t>
      </w:r>
      <w:r>
        <w:rPr>
          <w:rFonts w:eastAsia="黑体"/>
        </w:rPr>
        <w:t>运营线路总长度：</w:t>
      </w:r>
      <w:r>
        <w:t>指全部运营线路长度之和。</w:t>
      </w:r>
    </w:p>
    <w:p w14:paraId="62CECB4C">
      <w:pPr>
        <w:spacing w:line="360" w:lineRule="auto"/>
        <w:ind w:firstLine="420" w:firstLineChars="200"/>
      </w:pPr>
      <w:r>
        <w:t>计算公式：运营线路长度</w:t>
      </w:r>
      <w:bookmarkStart w:id="181" w:name="OLE_LINK7"/>
      <w:bookmarkStart w:id="182" w:name="OLE_LINK8"/>
      <w:r>
        <w:t>=∑各条运营线路长度</w:t>
      </w:r>
    </w:p>
    <w:p w14:paraId="325A05AA">
      <w:pPr>
        <w:spacing w:line="360" w:lineRule="auto"/>
        <w:ind w:firstLine="420" w:firstLineChars="200"/>
      </w:pPr>
      <w:r>
        <w:t>=∑1/2（上行起点至终点里程+下行起点至终点里程+上下行终点掉头里程）</w:t>
      </w:r>
    </w:p>
    <w:bookmarkEnd w:id="181"/>
    <w:bookmarkEnd w:id="182"/>
    <w:p w14:paraId="4298298B">
      <w:pPr>
        <w:spacing w:line="390" w:lineRule="exact"/>
        <w:ind w:firstLine="420" w:firstLineChars="200"/>
      </w:pPr>
      <w:bookmarkStart w:id="183" w:name="OLE_LINK10"/>
      <w:bookmarkStart w:id="184" w:name="OLE_LINK9"/>
      <w:r>
        <w:t>注：单向行驶的环行线路长度等于起点至终点里程与终点下客站至起点里程之和的一半。运营线路长度不包括折返、试车、联络线等非运营线路。</w:t>
      </w:r>
      <w:bookmarkEnd w:id="183"/>
      <w:bookmarkEnd w:id="184"/>
    </w:p>
    <w:p w14:paraId="627E8AB7">
      <w:pPr>
        <w:spacing w:line="390" w:lineRule="exact"/>
        <w:ind w:firstLine="420" w:firstLineChars="200"/>
        <w:rPr>
          <w:szCs w:val="21"/>
        </w:rPr>
        <w:sectPr>
          <w:pgSz w:w="11906" w:h="16838"/>
          <w:pgMar w:top="1418" w:right="1247" w:bottom="1247" w:left="1247" w:header="680" w:footer="851" w:gutter="0"/>
          <w:cols w:space="720" w:num="1"/>
          <w:docGrid w:linePitch="312" w:charSpace="0"/>
        </w:sectPr>
      </w:pPr>
    </w:p>
    <w:p w14:paraId="2B9C8ACA">
      <w:pPr>
        <w:jc w:val="center"/>
        <w:outlineLvl w:val="1"/>
        <w:rPr>
          <w:sz w:val="32"/>
          <w:szCs w:val="32"/>
        </w:rPr>
      </w:pPr>
      <w:bookmarkStart w:id="185" w:name="_Toc180071073"/>
      <w:bookmarkStart w:id="186" w:name="_Toc178171317"/>
      <w:bookmarkStart w:id="187" w:name="_Toc178170979"/>
      <w:bookmarkStart w:id="188" w:name="_Toc206680805"/>
      <w:bookmarkStart w:id="189" w:name="_Toc115093184"/>
      <w:bookmarkStart w:id="190" w:name="_Toc186553345"/>
      <w:bookmarkStart w:id="191" w:name="_Toc182500758"/>
      <w:bookmarkStart w:id="192" w:name="_Toc524536628"/>
      <w:bookmarkStart w:id="193" w:name="_Toc526958238"/>
      <w:bookmarkStart w:id="194" w:name="_Toc14793673"/>
      <w:bookmarkStart w:id="195" w:name="_Toc523238728"/>
      <w:bookmarkStart w:id="196" w:name="_Toc522016712"/>
      <w:bookmarkStart w:id="197" w:name="_Toc522020064"/>
      <w:bookmarkStart w:id="198" w:name="_Toc523608026"/>
      <w:r>
        <w:rPr>
          <w:sz w:val="32"/>
          <w:szCs w:val="32"/>
        </w:rPr>
        <w:t>城市轨道交通</w:t>
      </w:r>
      <w:r>
        <w:rPr>
          <w:rFonts w:hint="eastAsia"/>
          <w:sz w:val="32"/>
          <w:szCs w:val="32"/>
        </w:rPr>
        <w:t>车辆及线路</w:t>
      </w:r>
      <w:r>
        <w:rPr>
          <w:sz w:val="32"/>
          <w:szCs w:val="32"/>
        </w:rPr>
        <w:t>情况</w:t>
      </w:r>
      <w:bookmarkEnd w:id="185"/>
      <w:bookmarkEnd w:id="186"/>
      <w:bookmarkEnd w:id="187"/>
      <w:bookmarkEnd w:id="188"/>
      <w:bookmarkEnd w:id="189"/>
      <w:bookmarkEnd w:id="190"/>
      <w:bookmarkEnd w:id="191"/>
    </w:p>
    <w:p w14:paraId="2F8527F9">
      <w:pPr>
        <w:spacing w:after="120" w:afterLines="50"/>
        <w:jc w:val="center"/>
        <w:rPr>
          <w:rFonts w:eastAsia="华文楷体"/>
          <w:sz w:val="32"/>
          <w:szCs w:val="32"/>
        </w:rPr>
      </w:pPr>
      <w:r>
        <w:rPr>
          <w:rFonts w:eastAsia="华文楷体"/>
          <w:sz w:val="32"/>
          <w:szCs w:val="32"/>
        </w:rPr>
        <w:t>（交企统U103-2表）</w:t>
      </w:r>
      <w:bookmarkEnd w:id="192"/>
      <w:bookmarkEnd w:id="193"/>
      <w:bookmarkEnd w:id="194"/>
      <w:bookmarkEnd w:id="195"/>
      <w:bookmarkEnd w:id="196"/>
      <w:bookmarkEnd w:id="197"/>
      <w:bookmarkEnd w:id="198"/>
    </w:p>
    <w:p w14:paraId="225B44F7">
      <w:pPr>
        <w:spacing w:line="360" w:lineRule="auto"/>
        <w:ind w:firstLine="422" w:firstLineChars="200"/>
      </w:pPr>
      <w:r>
        <w:rPr>
          <w:b/>
        </w:rPr>
        <w:t>1.</w:t>
      </w:r>
      <w:r>
        <w:rPr>
          <w:rFonts w:eastAsia="黑体"/>
          <w:bCs/>
          <w:kern w:val="0"/>
          <w:szCs w:val="18"/>
        </w:rPr>
        <w:t>配属车辆数</w:t>
      </w:r>
      <w:r>
        <w:rPr>
          <w:rFonts w:eastAsia="黑体"/>
        </w:rPr>
        <w:t>：</w:t>
      </w:r>
      <w:r>
        <w:t>指报告期内城市轨道交通经营业户用于城市轨道交通运营服务的全部车辆数。以</w:t>
      </w:r>
      <w:r>
        <w:rPr>
          <w:szCs w:val="21"/>
        </w:rPr>
        <w:t>本单位</w:t>
      </w:r>
      <w:r>
        <w:t>固定资产台帐中已投入运营的车辆数为准；新购、新制和调入的运营车辆，自投入运营之日起开始计算；调出、报废和调作他用的运营车辆，自上级主管机关批准之日起不再计入。城市轨道交通系统的分类界定方法参照《城市公共交通分类标准》（CJJ/T114-2007）执行。</w:t>
      </w:r>
    </w:p>
    <w:p w14:paraId="2271727A">
      <w:pPr>
        <w:spacing w:line="360" w:lineRule="auto"/>
        <w:ind w:firstLine="422" w:firstLineChars="200"/>
      </w:pPr>
      <w:r>
        <w:rPr>
          <w:b/>
        </w:rPr>
        <w:t>2.</w:t>
      </w:r>
      <w:r>
        <w:rPr>
          <w:rFonts w:eastAsia="黑体"/>
          <w:bCs/>
          <w:kern w:val="0"/>
          <w:szCs w:val="18"/>
        </w:rPr>
        <w:t>配属列车数</w:t>
      </w:r>
      <w:r>
        <w:rPr>
          <w:rFonts w:eastAsia="黑体"/>
        </w:rPr>
        <w:t>：</w:t>
      </w:r>
      <w:r>
        <w:t>指报告期内用于城市轨道交通运营服务的全部列车数。</w:t>
      </w:r>
    </w:p>
    <w:p w14:paraId="75417561">
      <w:pPr>
        <w:spacing w:line="360" w:lineRule="auto"/>
        <w:ind w:firstLine="422" w:firstLineChars="200"/>
        <w:rPr>
          <w:szCs w:val="21"/>
        </w:rPr>
      </w:pPr>
      <w:r>
        <w:rPr>
          <w:b/>
        </w:rPr>
        <w:t>3.</w:t>
      </w:r>
      <w:r>
        <w:rPr>
          <w:rFonts w:eastAsia="黑体"/>
          <w:bCs/>
          <w:kern w:val="0"/>
          <w:szCs w:val="18"/>
        </w:rPr>
        <w:t>运营线路条数</w:t>
      </w:r>
      <w:r>
        <w:rPr>
          <w:rFonts w:eastAsia="黑体"/>
        </w:rPr>
        <w:t>：</w:t>
      </w:r>
      <w:r>
        <w:rPr>
          <w:szCs w:val="21"/>
        </w:rPr>
        <w:t>指报告期内为运营列车设置的固定线路总条数。按规划设计为同一条线路但分期建成的线路，统计时仍按一条线路计算。</w:t>
      </w:r>
    </w:p>
    <w:p w14:paraId="6B40F9E1">
      <w:pPr>
        <w:spacing w:line="360" w:lineRule="auto"/>
        <w:ind w:firstLine="420" w:firstLineChars="200"/>
        <w:rPr>
          <w:szCs w:val="21"/>
        </w:rPr>
      </w:pPr>
      <w:r>
        <w:rPr>
          <w:szCs w:val="21"/>
        </w:rPr>
        <w:t>计算方法：已对社会开通载客运营（含初期运营）、独立命名的线路数量。</w:t>
      </w:r>
    </w:p>
    <w:p w14:paraId="36BF1F74">
      <w:pPr>
        <w:spacing w:line="360" w:lineRule="auto"/>
        <w:ind w:firstLine="422" w:firstLineChars="200"/>
        <w:rPr>
          <w:szCs w:val="21"/>
        </w:rPr>
      </w:pPr>
      <w:r>
        <w:rPr>
          <w:b/>
        </w:rPr>
        <w:t>4.</w:t>
      </w:r>
      <w:r>
        <w:rPr>
          <w:rFonts w:eastAsia="黑体"/>
          <w:bCs/>
          <w:kern w:val="0"/>
          <w:szCs w:val="18"/>
        </w:rPr>
        <w:t>运营里程</w:t>
      </w:r>
      <w:r>
        <w:rPr>
          <w:rFonts w:eastAsia="黑体"/>
        </w:rPr>
        <w:t>：</w:t>
      </w:r>
      <w:r>
        <w:t>指报告期内各线路运营里程之和，共线段不重复计算</w:t>
      </w:r>
      <w:r>
        <w:rPr>
          <w:szCs w:val="21"/>
        </w:rPr>
        <w:t>。包括地面、地下、高架等线路，不包括折返、试车、联络线等非运营线路。</w:t>
      </w:r>
    </w:p>
    <w:p w14:paraId="5D268293">
      <w:pPr>
        <w:spacing w:line="360" w:lineRule="auto"/>
        <w:ind w:firstLine="420" w:firstLineChars="200"/>
        <w:rPr>
          <w:szCs w:val="21"/>
        </w:rPr>
      </w:pPr>
      <w:r>
        <w:rPr>
          <w:szCs w:val="21"/>
        </w:rPr>
        <w:t>计算公式：运营里程=Σ各线路运营里程-重复计算的共线段运营线路里程=Σ1/2（上行起点至终点里程+下行起点至终点里程）-重复计算的共线段运营线路里程</w:t>
      </w:r>
    </w:p>
    <w:p w14:paraId="296C2EA6">
      <w:pPr>
        <w:spacing w:line="360" w:lineRule="auto"/>
        <w:ind w:firstLine="420" w:firstLineChars="200"/>
        <w:rPr>
          <w:rFonts w:eastAsia="仿宋_GB2312"/>
          <w:szCs w:val="21"/>
        </w:rPr>
      </w:pPr>
      <w:r>
        <w:rPr>
          <w:rFonts w:eastAsia="仿宋_GB2312"/>
          <w:szCs w:val="21"/>
        </w:rPr>
        <w:t>注：含支线运营的线路，其线路运营里程计为主线部分运营里程与支线部分运营里程之和。</w:t>
      </w:r>
    </w:p>
    <w:p w14:paraId="364669B3">
      <w:pPr>
        <w:spacing w:line="360" w:lineRule="auto"/>
        <w:ind w:firstLine="422" w:firstLineChars="200"/>
        <w:rPr>
          <w:szCs w:val="21"/>
        </w:rPr>
      </w:pPr>
      <w:r>
        <w:rPr>
          <w:b/>
        </w:rPr>
        <w:t>5.</w:t>
      </w:r>
      <w:r>
        <w:rPr>
          <w:rFonts w:eastAsia="黑体"/>
          <w:bCs/>
          <w:kern w:val="0"/>
          <w:szCs w:val="18"/>
        </w:rPr>
        <w:t>配属车辆基地/车辆段/停车场数</w:t>
      </w:r>
      <w:r>
        <w:rPr>
          <w:rFonts w:eastAsia="黑体"/>
        </w:rPr>
        <w:t>：</w:t>
      </w:r>
      <w:r>
        <w:rPr>
          <w:szCs w:val="21"/>
        </w:rPr>
        <w:t>指报告期内线网配属的车辆基地/车辆段/停车场数量，多条线路共用时只计一座。</w:t>
      </w:r>
    </w:p>
    <w:p w14:paraId="4651D83C">
      <w:pPr>
        <w:widowControl/>
        <w:jc w:val="left"/>
        <w:rPr>
          <w:b/>
        </w:rPr>
      </w:pPr>
      <w:r>
        <w:rPr>
          <w:b/>
        </w:rPr>
        <w:br w:type="page"/>
      </w:r>
    </w:p>
    <w:p w14:paraId="4CE15854">
      <w:pPr>
        <w:jc w:val="center"/>
        <w:outlineLvl w:val="1"/>
        <w:rPr>
          <w:sz w:val="32"/>
          <w:szCs w:val="32"/>
        </w:rPr>
      </w:pPr>
      <w:r>
        <w:rPr>
          <w:sz w:val="32"/>
          <w:szCs w:val="32"/>
        </w:rPr>
        <w:t>城市轨道交通</w:t>
      </w:r>
      <w:r>
        <w:rPr>
          <w:rFonts w:hint="eastAsia"/>
          <w:sz w:val="32"/>
          <w:szCs w:val="32"/>
        </w:rPr>
        <w:t>人员及运营</w:t>
      </w:r>
      <w:r>
        <w:rPr>
          <w:sz w:val="32"/>
          <w:szCs w:val="32"/>
        </w:rPr>
        <w:t>情况</w:t>
      </w:r>
    </w:p>
    <w:p w14:paraId="7C0662E2">
      <w:pPr>
        <w:spacing w:after="120" w:afterLines="50"/>
        <w:jc w:val="center"/>
        <w:rPr>
          <w:rFonts w:eastAsia="华文楷体"/>
          <w:sz w:val="32"/>
          <w:szCs w:val="32"/>
        </w:rPr>
      </w:pPr>
      <w:r>
        <w:rPr>
          <w:rFonts w:eastAsia="华文楷体"/>
          <w:sz w:val="32"/>
          <w:szCs w:val="32"/>
        </w:rPr>
        <w:t>（交企统U103-</w:t>
      </w:r>
      <w:r>
        <w:rPr>
          <w:rFonts w:hint="eastAsia" w:eastAsia="华文楷体"/>
          <w:sz w:val="32"/>
          <w:szCs w:val="32"/>
        </w:rPr>
        <w:t>3</w:t>
      </w:r>
      <w:r>
        <w:rPr>
          <w:rFonts w:eastAsia="华文楷体"/>
          <w:sz w:val="32"/>
          <w:szCs w:val="32"/>
        </w:rPr>
        <w:t>表）</w:t>
      </w:r>
    </w:p>
    <w:p w14:paraId="1C0C662C">
      <w:pPr>
        <w:spacing w:line="360" w:lineRule="auto"/>
        <w:ind w:firstLine="422" w:firstLineChars="200"/>
        <w:rPr>
          <w:szCs w:val="21"/>
        </w:rPr>
      </w:pPr>
      <w:r>
        <w:rPr>
          <w:rFonts w:hint="eastAsia"/>
          <w:b/>
        </w:rPr>
        <w:t>1</w:t>
      </w:r>
      <w:r>
        <w:rPr>
          <w:b/>
        </w:rPr>
        <w:t>.</w:t>
      </w:r>
      <w:r>
        <w:rPr>
          <w:rFonts w:eastAsia="黑体"/>
          <w:bCs/>
          <w:kern w:val="0"/>
          <w:szCs w:val="18"/>
        </w:rPr>
        <w:t>运营员工数</w:t>
      </w:r>
      <w:r>
        <w:rPr>
          <w:rFonts w:eastAsia="黑体"/>
        </w:rPr>
        <w:t>：</w:t>
      </w:r>
      <w:r>
        <w:rPr>
          <w:szCs w:val="21"/>
        </w:rPr>
        <w:t>指本单位从事城市轨道交通运营有关业务工作的全部人员，包括工人或生产人员、工程技术人员、管理人员和其他人员。</w:t>
      </w:r>
    </w:p>
    <w:p w14:paraId="22B87962">
      <w:pPr>
        <w:spacing w:line="360" w:lineRule="auto"/>
        <w:ind w:firstLine="420" w:firstLineChars="200"/>
        <w:rPr>
          <w:rFonts w:eastAsia="仿宋_GB2312"/>
          <w:szCs w:val="21"/>
        </w:rPr>
      </w:pPr>
      <w:r>
        <w:rPr>
          <w:rFonts w:eastAsia="仿宋_GB2312"/>
          <w:szCs w:val="21"/>
        </w:rPr>
        <w:t>注：</w:t>
      </w:r>
    </w:p>
    <w:p w14:paraId="1A155E73">
      <w:pPr>
        <w:spacing w:line="360" w:lineRule="auto"/>
        <w:ind w:firstLine="420" w:firstLineChars="200"/>
        <w:rPr>
          <w:rFonts w:eastAsia="仿宋_GB2312"/>
          <w:szCs w:val="21"/>
        </w:rPr>
      </w:pPr>
      <w:r>
        <w:rPr>
          <w:rFonts w:hint="eastAsia" w:ascii="宋体" w:hAnsi="宋体" w:cs="宋体"/>
          <w:szCs w:val="21"/>
        </w:rPr>
        <w:t>①</w:t>
      </w:r>
      <w:r>
        <w:rPr>
          <w:rFonts w:eastAsia="仿宋_GB2312"/>
          <w:szCs w:val="21"/>
        </w:rPr>
        <w:t>工人或生产人员是指从事城市轨道交通列车驾驶，行车、电力、环境、客运等调度人员，设施设备维护检修以及保护区巡查等人员。</w:t>
      </w:r>
    </w:p>
    <w:p w14:paraId="40D51DF2">
      <w:pPr>
        <w:spacing w:line="360" w:lineRule="auto"/>
        <w:ind w:firstLine="420" w:firstLineChars="200"/>
        <w:rPr>
          <w:rFonts w:eastAsia="仿宋_GB2312"/>
          <w:szCs w:val="21"/>
        </w:rPr>
      </w:pPr>
      <w:r>
        <w:rPr>
          <w:rFonts w:eastAsia="仿宋_GB2312"/>
          <w:szCs w:val="21"/>
        </w:rPr>
        <w:t>其中，通信工是指从事城市轨道交通通信网络、调度电话、无线列调、微机监测等通信设备维护维修及改造工作的员工；信号工是指从事城市轨道交通信号设备维护维修及改造工作的员工。</w:t>
      </w:r>
    </w:p>
    <w:p w14:paraId="4AEAA148">
      <w:pPr>
        <w:spacing w:line="360" w:lineRule="auto"/>
        <w:ind w:firstLine="420" w:firstLineChars="200"/>
        <w:rPr>
          <w:rFonts w:eastAsia="仿宋_GB2312"/>
          <w:szCs w:val="21"/>
        </w:rPr>
      </w:pPr>
      <w:r>
        <w:rPr>
          <w:rFonts w:hint="eastAsia" w:ascii="宋体" w:hAnsi="宋体" w:cs="宋体"/>
          <w:szCs w:val="21"/>
        </w:rPr>
        <w:t>②</w:t>
      </w:r>
      <w:r>
        <w:rPr>
          <w:rFonts w:eastAsia="仿宋_GB2312"/>
          <w:szCs w:val="21"/>
        </w:rPr>
        <w:t>工程技术人员是指在工程技术岗位上从事工程技术工作并已取得工程技术职称的人员。</w:t>
      </w:r>
    </w:p>
    <w:p w14:paraId="263A353A">
      <w:pPr>
        <w:spacing w:line="360" w:lineRule="auto"/>
        <w:ind w:firstLine="420" w:firstLineChars="200"/>
        <w:rPr>
          <w:rFonts w:eastAsia="仿宋_GB2312"/>
          <w:szCs w:val="21"/>
        </w:rPr>
      </w:pPr>
      <w:r>
        <w:rPr>
          <w:rFonts w:hint="eastAsia" w:ascii="宋体" w:hAnsi="宋体" w:cs="宋体"/>
          <w:szCs w:val="21"/>
        </w:rPr>
        <w:t>③</w:t>
      </w:r>
      <w:r>
        <w:rPr>
          <w:rFonts w:eastAsia="仿宋_GB2312"/>
          <w:szCs w:val="21"/>
        </w:rPr>
        <w:t>管理人员是指在企业各职能机构及在各车站从事行政、生产管理和政治工作人员。</w:t>
      </w:r>
    </w:p>
    <w:p w14:paraId="2218C565">
      <w:pPr>
        <w:spacing w:line="360" w:lineRule="auto"/>
        <w:ind w:firstLine="420" w:firstLineChars="200"/>
        <w:rPr>
          <w:rFonts w:eastAsia="仿宋_GB2312"/>
          <w:szCs w:val="21"/>
        </w:rPr>
      </w:pPr>
      <w:r>
        <w:rPr>
          <w:rFonts w:hint="eastAsia" w:ascii="宋体" w:hAnsi="宋体" w:cs="宋体"/>
          <w:szCs w:val="21"/>
        </w:rPr>
        <w:t>④</w:t>
      </w:r>
      <w:r>
        <w:rPr>
          <w:rFonts w:eastAsia="仿宋_GB2312"/>
          <w:szCs w:val="21"/>
        </w:rPr>
        <w:t>若同时兼任工程技术人员和管理人员，则仅计入管理人员。</w:t>
      </w:r>
    </w:p>
    <w:p w14:paraId="2B596692">
      <w:pPr>
        <w:spacing w:line="360" w:lineRule="auto"/>
        <w:ind w:firstLine="422" w:firstLineChars="200"/>
        <w:rPr>
          <w:kern w:val="0"/>
          <w:szCs w:val="18"/>
        </w:rPr>
      </w:pPr>
      <w:r>
        <w:rPr>
          <w:rFonts w:hint="eastAsia"/>
          <w:b/>
        </w:rPr>
        <w:t>2</w:t>
      </w:r>
      <w:r>
        <w:rPr>
          <w:b/>
        </w:rPr>
        <w:t>.</w:t>
      </w:r>
      <w:r>
        <w:rPr>
          <w:rFonts w:eastAsia="黑体"/>
          <w:bCs/>
          <w:kern w:val="0"/>
          <w:szCs w:val="18"/>
        </w:rPr>
        <w:t>安保人员数</w:t>
      </w:r>
      <w:r>
        <w:rPr>
          <w:rFonts w:eastAsia="黑体"/>
        </w:rPr>
        <w:t>：</w:t>
      </w:r>
      <w:r>
        <w:rPr>
          <w:kern w:val="0"/>
          <w:szCs w:val="18"/>
        </w:rPr>
        <w:t>指报告期末从事城市轨道交通安全保障工作的职工总数，包括安检人员和保安人员。</w:t>
      </w:r>
    </w:p>
    <w:p w14:paraId="1FC0AF54">
      <w:pPr>
        <w:spacing w:line="360" w:lineRule="auto"/>
        <w:ind w:firstLine="420" w:firstLineChars="200"/>
        <w:rPr>
          <w:rFonts w:eastAsia="仿宋_GB2312"/>
          <w:szCs w:val="21"/>
        </w:rPr>
      </w:pPr>
      <w:r>
        <w:rPr>
          <w:rFonts w:eastAsia="仿宋_GB2312"/>
          <w:szCs w:val="21"/>
        </w:rPr>
        <w:t>注：含委外单位的安检和保安人员。</w:t>
      </w:r>
    </w:p>
    <w:p w14:paraId="3E12FD83">
      <w:pPr>
        <w:spacing w:line="360" w:lineRule="auto"/>
        <w:ind w:firstLine="422" w:firstLineChars="200"/>
      </w:pPr>
      <w:r>
        <w:rPr>
          <w:rFonts w:hint="eastAsia"/>
          <w:b/>
        </w:rPr>
        <w:t>3</w:t>
      </w:r>
      <w:r>
        <w:rPr>
          <w:b/>
        </w:rPr>
        <w:t>.</w:t>
      </w:r>
      <w:r>
        <w:rPr>
          <w:rFonts w:eastAsia="黑体"/>
          <w:bCs/>
          <w:kern w:val="0"/>
          <w:szCs w:val="18"/>
        </w:rPr>
        <w:t>最高日进站量</w:t>
      </w:r>
      <w:r>
        <w:rPr>
          <w:rFonts w:eastAsia="黑体"/>
        </w:rPr>
        <w:t>：</w:t>
      </w:r>
      <w:r>
        <w:rPr>
          <w:szCs w:val="21"/>
        </w:rPr>
        <w:t>指报告期内单日利用城市</w:t>
      </w:r>
      <w:r>
        <w:t>轨道交</w:t>
      </w:r>
      <w:r>
        <w:rPr>
          <w:szCs w:val="21"/>
        </w:rPr>
        <w:t>通线网</w:t>
      </w:r>
      <w:r>
        <w:t>出行的乘客数量</w:t>
      </w:r>
      <w:r>
        <w:rPr>
          <w:szCs w:val="21"/>
        </w:rPr>
        <w:t>的最大值。</w:t>
      </w:r>
    </w:p>
    <w:p w14:paraId="799455D1">
      <w:pPr>
        <w:spacing w:line="360" w:lineRule="auto"/>
        <w:ind w:firstLine="422" w:firstLineChars="200"/>
      </w:pPr>
      <w:r>
        <w:rPr>
          <w:rFonts w:hint="eastAsia"/>
          <w:b/>
        </w:rPr>
        <w:t>4</w:t>
      </w:r>
      <w:r>
        <w:rPr>
          <w:b/>
        </w:rPr>
        <w:t>.</w:t>
      </w:r>
      <w:r>
        <w:rPr>
          <w:rFonts w:eastAsia="黑体"/>
          <w:bCs/>
          <w:kern w:val="0"/>
          <w:szCs w:val="18"/>
        </w:rPr>
        <w:t>最高日客运量</w:t>
      </w:r>
      <w:r>
        <w:rPr>
          <w:rFonts w:eastAsia="黑体"/>
        </w:rPr>
        <w:t>：</w:t>
      </w:r>
      <w:r>
        <w:rPr>
          <w:szCs w:val="21"/>
        </w:rPr>
        <w:t>指报告期内城市</w:t>
      </w:r>
      <w:r>
        <w:t>轨道交</w:t>
      </w:r>
      <w:r>
        <w:rPr>
          <w:szCs w:val="21"/>
        </w:rPr>
        <w:t>通线网单日运送乘客人次的最大值。</w:t>
      </w:r>
    </w:p>
    <w:p w14:paraId="4AAD1ADA">
      <w:pPr>
        <w:spacing w:line="360" w:lineRule="auto"/>
        <w:ind w:firstLine="422" w:firstLineChars="200"/>
        <w:rPr>
          <w:szCs w:val="21"/>
        </w:rPr>
      </w:pPr>
      <w:r>
        <w:rPr>
          <w:rFonts w:hint="eastAsia"/>
          <w:b/>
        </w:rPr>
        <w:t>5</w:t>
      </w:r>
      <w:r>
        <w:rPr>
          <w:b/>
        </w:rPr>
        <w:t>.</w:t>
      </w:r>
      <w:r>
        <w:rPr>
          <w:rFonts w:eastAsia="黑体"/>
          <w:bCs/>
          <w:kern w:val="0"/>
          <w:szCs w:val="18"/>
        </w:rPr>
        <w:t>最大断面客流量</w:t>
      </w:r>
      <w:r>
        <w:rPr>
          <w:rFonts w:eastAsia="黑体"/>
        </w:rPr>
        <w:t>：</w:t>
      </w:r>
      <w:r>
        <w:rPr>
          <w:szCs w:val="21"/>
        </w:rPr>
        <w:t>指报告期内正常运营状态下各线路断面客流量的最大值。</w:t>
      </w:r>
    </w:p>
    <w:p w14:paraId="6DEBF4A2">
      <w:pPr>
        <w:spacing w:line="360" w:lineRule="auto"/>
        <w:ind w:firstLine="422" w:firstLineChars="200"/>
      </w:pPr>
      <w:r>
        <w:rPr>
          <w:rFonts w:hint="eastAsia"/>
          <w:b/>
        </w:rPr>
        <w:t>6</w:t>
      </w:r>
      <w:r>
        <w:rPr>
          <w:b/>
        </w:rPr>
        <w:t>.</w:t>
      </w:r>
      <w:r>
        <w:rPr>
          <w:rFonts w:eastAsia="黑体"/>
          <w:bCs/>
          <w:kern w:val="0"/>
          <w:szCs w:val="18"/>
        </w:rPr>
        <w:t>最大载客率</w:t>
      </w:r>
      <w:r>
        <w:rPr>
          <w:rFonts w:eastAsia="黑体"/>
        </w:rPr>
        <w:t>：</w:t>
      </w:r>
      <w:r>
        <w:rPr>
          <w:szCs w:val="21"/>
        </w:rPr>
        <w:t>指报告期内</w:t>
      </w:r>
      <w:r>
        <w:t>最大断面客流量与相应断面运力的比值。</w:t>
      </w:r>
    </w:p>
    <w:p w14:paraId="1014EA15">
      <w:pPr>
        <w:spacing w:line="360" w:lineRule="auto"/>
        <w:ind w:firstLine="420" w:firstLineChars="200"/>
        <w:rPr>
          <w:szCs w:val="21"/>
        </w:rPr>
      </w:pPr>
      <w:r>
        <w:t>计算公式：最大载客率=最大断面客流量/相应断面运力×100%＝最大断面客流量/（断面单向开行列数×列车定员）。</w:t>
      </w:r>
    </w:p>
    <w:p w14:paraId="0D64EB98">
      <w:pPr>
        <w:spacing w:line="360" w:lineRule="auto"/>
        <w:ind w:firstLine="422" w:firstLineChars="200"/>
        <w:rPr>
          <w:szCs w:val="21"/>
        </w:rPr>
      </w:pPr>
      <w:r>
        <w:rPr>
          <w:rFonts w:hint="eastAsia"/>
          <w:b/>
        </w:rPr>
        <w:t>7</w:t>
      </w:r>
      <w:r>
        <w:rPr>
          <w:b/>
        </w:rPr>
        <w:t>.</w:t>
      </w:r>
      <w:r>
        <w:rPr>
          <w:rFonts w:eastAsia="黑体"/>
          <w:bCs/>
          <w:kern w:val="0"/>
          <w:szCs w:val="18"/>
        </w:rPr>
        <w:t>最小发车间隔</w:t>
      </w:r>
      <w:r>
        <w:rPr>
          <w:rFonts w:eastAsia="黑体"/>
        </w:rPr>
        <w:t>：</w:t>
      </w:r>
      <w:r>
        <w:rPr>
          <w:szCs w:val="21"/>
        </w:rPr>
        <w:t>指报告期内正常运营情况下同一线路的相邻两列同向列车驶离起点站的时间间隔的最小值。</w:t>
      </w:r>
    </w:p>
    <w:p w14:paraId="73AED007">
      <w:pPr>
        <w:spacing w:line="360" w:lineRule="auto"/>
        <w:ind w:firstLine="422" w:firstLineChars="200"/>
        <w:rPr>
          <w:szCs w:val="21"/>
        </w:rPr>
      </w:pPr>
      <w:r>
        <w:rPr>
          <w:rFonts w:hint="eastAsia"/>
          <w:b/>
        </w:rPr>
        <w:t>8</w:t>
      </w:r>
      <w:r>
        <w:rPr>
          <w:b/>
        </w:rPr>
        <w:t>.</w:t>
      </w:r>
      <w:r>
        <w:rPr>
          <w:rFonts w:eastAsia="黑体"/>
          <w:bCs/>
          <w:kern w:val="0"/>
          <w:szCs w:val="18"/>
        </w:rPr>
        <w:t>计划开行列次</w:t>
      </w:r>
      <w:r>
        <w:rPr>
          <w:rFonts w:eastAsia="黑体"/>
        </w:rPr>
        <w:t>：</w:t>
      </w:r>
      <w:r>
        <w:rPr>
          <w:szCs w:val="21"/>
        </w:rPr>
        <w:t>指报告期内城市轨道交通</w:t>
      </w:r>
      <w:r>
        <w:t>线网中各线路按照运营计划开行的载客、空驶列车数之和。</w:t>
      </w:r>
    </w:p>
    <w:p w14:paraId="146F8406">
      <w:pPr>
        <w:spacing w:line="360" w:lineRule="auto"/>
        <w:ind w:firstLine="422" w:firstLineChars="200"/>
      </w:pPr>
      <w:r>
        <w:rPr>
          <w:rFonts w:hint="eastAsia"/>
          <w:b/>
        </w:rPr>
        <w:t>9</w:t>
      </w:r>
      <w:r>
        <w:rPr>
          <w:b/>
        </w:rPr>
        <w:t>.</w:t>
      </w:r>
      <w:r>
        <w:rPr>
          <w:rFonts w:eastAsia="黑体"/>
          <w:bCs/>
          <w:kern w:val="0"/>
          <w:szCs w:val="18"/>
        </w:rPr>
        <w:t>实际开行列次</w:t>
      </w:r>
      <w:r>
        <w:rPr>
          <w:rFonts w:eastAsia="黑体"/>
        </w:rPr>
        <w:t>：</w:t>
      </w:r>
      <w:r>
        <w:t>指报告期内城市轨道交通线网中各线路列车实际开行的总列次数。</w:t>
      </w:r>
    </w:p>
    <w:p w14:paraId="152887D0">
      <w:pPr>
        <w:spacing w:line="360" w:lineRule="auto"/>
        <w:ind w:firstLine="420" w:firstLineChars="200"/>
        <w:rPr>
          <w:szCs w:val="21"/>
        </w:rPr>
      </w:pPr>
      <w:r>
        <w:rPr>
          <w:szCs w:val="21"/>
        </w:rPr>
        <w:t>计算公式：实际开行列次=计划兑现列次+加开列次</w:t>
      </w:r>
    </w:p>
    <w:p w14:paraId="4EEF01CA">
      <w:pPr>
        <w:spacing w:line="360" w:lineRule="auto"/>
        <w:ind w:firstLine="420" w:firstLineChars="200"/>
        <w:rPr>
          <w:rFonts w:eastAsia="仿宋_GB2312"/>
          <w:szCs w:val="21"/>
        </w:rPr>
      </w:pPr>
      <w:r>
        <w:rPr>
          <w:rFonts w:eastAsia="仿宋_GB2312"/>
          <w:szCs w:val="21"/>
        </w:rPr>
        <w:t>注：</w:t>
      </w:r>
    </w:p>
    <w:p w14:paraId="42248A4F">
      <w:pPr>
        <w:spacing w:line="360" w:lineRule="auto"/>
        <w:ind w:firstLine="420" w:firstLineChars="200"/>
        <w:rPr>
          <w:rFonts w:eastAsia="仿宋_GB2312"/>
          <w:szCs w:val="21"/>
        </w:rPr>
      </w:pPr>
      <w:r>
        <w:rPr>
          <w:rFonts w:hint="eastAsia" w:ascii="宋体" w:hAnsi="宋体" w:cs="宋体"/>
          <w:szCs w:val="21"/>
        </w:rPr>
        <w:t>①</w:t>
      </w:r>
      <w:r>
        <w:rPr>
          <w:rFonts w:eastAsia="仿宋_GB2312"/>
          <w:szCs w:val="21"/>
        </w:rPr>
        <w:t>计划兑现列次指报告期内线网中各线路按照列车运行图（运行时刻表）实际开行的计划列车数之和。</w:t>
      </w:r>
    </w:p>
    <w:p w14:paraId="0EDAD012">
      <w:pPr>
        <w:spacing w:line="360" w:lineRule="auto"/>
        <w:ind w:firstLine="420" w:firstLineChars="200"/>
        <w:rPr>
          <w:rFonts w:eastAsia="仿宋_GB2312"/>
          <w:szCs w:val="21"/>
        </w:rPr>
      </w:pPr>
      <w:r>
        <w:rPr>
          <w:rFonts w:hint="eastAsia" w:ascii="宋体" w:hAnsi="宋体" w:cs="宋体"/>
          <w:szCs w:val="21"/>
        </w:rPr>
        <w:t>②</w:t>
      </w:r>
      <w:r>
        <w:rPr>
          <w:rFonts w:eastAsia="仿宋_GB2312"/>
          <w:szCs w:val="21"/>
        </w:rPr>
        <w:t>加开列次指报告期内线网中各线路根据实际需要不在计划运行图内而增加开行的总列次之和。</w:t>
      </w:r>
    </w:p>
    <w:p w14:paraId="7B6CEE12">
      <w:pPr>
        <w:spacing w:line="360" w:lineRule="auto"/>
        <w:ind w:firstLine="422" w:firstLineChars="200"/>
      </w:pPr>
      <w:r>
        <w:rPr>
          <w:b/>
        </w:rPr>
        <w:t>1</w:t>
      </w:r>
      <w:r>
        <w:rPr>
          <w:rFonts w:hint="eastAsia"/>
          <w:b/>
        </w:rPr>
        <w:t>0</w:t>
      </w:r>
      <w:r>
        <w:rPr>
          <w:b/>
        </w:rPr>
        <w:t>.</w:t>
      </w:r>
      <w:r>
        <w:rPr>
          <w:rFonts w:eastAsia="黑体"/>
          <w:bCs/>
          <w:kern w:val="0"/>
          <w:szCs w:val="18"/>
        </w:rPr>
        <w:t>晚点列次</w:t>
      </w:r>
      <w:r>
        <w:rPr>
          <w:rFonts w:eastAsia="黑体"/>
        </w:rPr>
        <w:t>：</w:t>
      </w:r>
      <w:r>
        <w:rPr>
          <w:szCs w:val="21"/>
        </w:rPr>
        <w:t>指报告期内城市轨道交通</w:t>
      </w:r>
      <w:r>
        <w:t>线网中各线路列车晚点列次之和。</w:t>
      </w:r>
    </w:p>
    <w:p w14:paraId="1CF616D6">
      <w:pPr>
        <w:spacing w:line="360" w:lineRule="auto"/>
        <w:ind w:firstLine="420" w:firstLineChars="200"/>
        <w:rPr>
          <w:rFonts w:eastAsia="仿宋_GB2312"/>
          <w:szCs w:val="21"/>
        </w:rPr>
      </w:pPr>
      <w:r>
        <w:rPr>
          <w:rFonts w:eastAsia="仿宋_GB2312"/>
          <w:szCs w:val="21"/>
        </w:rPr>
        <w:t>注：</w:t>
      </w:r>
    </w:p>
    <w:p w14:paraId="27D6D19B">
      <w:pPr>
        <w:spacing w:line="360" w:lineRule="auto"/>
        <w:ind w:firstLine="420" w:firstLineChars="200"/>
        <w:rPr>
          <w:rFonts w:eastAsia="仿宋_GB2312"/>
          <w:szCs w:val="21"/>
        </w:rPr>
      </w:pPr>
      <w:r>
        <w:rPr>
          <w:rFonts w:hint="eastAsia" w:ascii="宋体" w:hAnsi="宋体" w:cs="宋体"/>
          <w:szCs w:val="21"/>
        </w:rPr>
        <w:t>①</w:t>
      </w:r>
      <w:r>
        <w:rPr>
          <w:rFonts w:eastAsia="仿宋_GB2312"/>
          <w:szCs w:val="21"/>
        </w:rPr>
        <w:t>列车运行图（时刻表）在执行过程中，列车在始发站出发或到达终到站的时刻与列车运行图（时刻表）计划时刻相比大于等于规定的晚点统计标准时均计为晚点，同一列次只计1次晚点，加开列次不计晚点。</w:t>
      </w:r>
    </w:p>
    <w:p w14:paraId="7733F42F">
      <w:pPr>
        <w:spacing w:line="360" w:lineRule="auto"/>
        <w:ind w:firstLine="420" w:firstLineChars="200"/>
        <w:rPr>
          <w:rFonts w:eastAsia="仿宋_GB2312"/>
          <w:szCs w:val="21"/>
        </w:rPr>
      </w:pPr>
      <w:r>
        <w:rPr>
          <w:rFonts w:hint="eastAsia" w:ascii="宋体" w:hAnsi="宋体" w:cs="宋体"/>
          <w:szCs w:val="21"/>
        </w:rPr>
        <w:t>②</w:t>
      </w:r>
      <w:r>
        <w:rPr>
          <w:rFonts w:eastAsia="仿宋_GB2312"/>
          <w:szCs w:val="21"/>
        </w:rPr>
        <w:t>地铁、轻轨、单轨、磁浮、自动导向系统晚点列车统计标准为大于2min；市域快速轨道交通系统晚点列车统计标准为大于3min；非独立路权有轨电车的晚点列车统计标准为大于5min。</w:t>
      </w:r>
    </w:p>
    <w:p w14:paraId="1F2B96DA">
      <w:pPr>
        <w:spacing w:line="360" w:lineRule="auto"/>
        <w:ind w:firstLine="420" w:firstLineChars="200"/>
        <w:rPr>
          <w:rFonts w:eastAsia="仿宋_GB2312"/>
          <w:szCs w:val="21"/>
        </w:rPr>
      </w:pPr>
      <w:r>
        <w:rPr>
          <w:rFonts w:hint="eastAsia" w:ascii="宋体" w:hAnsi="宋体" w:cs="宋体"/>
          <w:szCs w:val="21"/>
        </w:rPr>
        <w:t>③</w:t>
      </w:r>
      <w:r>
        <w:rPr>
          <w:rFonts w:eastAsia="仿宋_GB2312"/>
          <w:szCs w:val="21"/>
        </w:rPr>
        <w:t>因首列晚点造成的后续晚点均计入晚点列次。列车始发晚点，但其全程运行时间未超过列车计划运行图（时刻表）规定的全程运行时分，不统计终到晚点。</w:t>
      </w:r>
    </w:p>
    <w:p w14:paraId="6646F2B3">
      <w:pPr>
        <w:spacing w:line="360" w:lineRule="auto"/>
        <w:ind w:firstLine="420" w:firstLineChars="200"/>
        <w:rPr>
          <w:rFonts w:eastAsia="仿宋_GB2312"/>
          <w:szCs w:val="21"/>
        </w:rPr>
      </w:pPr>
      <w:r>
        <w:rPr>
          <w:rFonts w:hint="eastAsia" w:ascii="宋体" w:hAnsi="宋体" w:cs="宋体"/>
          <w:szCs w:val="21"/>
        </w:rPr>
        <w:t>④</w:t>
      </w:r>
      <w:r>
        <w:rPr>
          <w:rFonts w:eastAsia="仿宋_GB2312"/>
          <w:szCs w:val="21"/>
        </w:rPr>
        <w:t>对于中途退出的列车，按其退出运营的车站作为到达站统计晚点。</w:t>
      </w:r>
    </w:p>
    <w:p w14:paraId="4AD99E22">
      <w:pPr>
        <w:spacing w:line="360" w:lineRule="auto"/>
        <w:ind w:firstLine="420" w:firstLineChars="200"/>
        <w:rPr>
          <w:rFonts w:eastAsia="仿宋_GB2312"/>
          <w:szCs w:val="21"/>
        </w:rPr>
      </w:pPr>
      <w:r>
        <w:rPr>
          <w:rFonts w:hint="eastAsia" w:ascii="宋体" w:hAnsi="宋体" w:cs="宋体"/>
          <w:szCs w:val="21"/>
        </w:rPr>
        <w:t>⑤</w:t>
      </w:r>
      <w:r>
        <w:rPr>
          <w:rFonts w:eastAsia="仿宋_GB2312"/>
          <w:szCs w:val="21"/>
        </w:rPr>
        <w:t>同性质列车中途变更列车车次，到达晚点按初次变更前的列车车次统计。</w:t>
      </w:r>
    </w:p>
    <w:p w14:paraId="199467C7">
      <w:pPr>
        <w:spacing w:line="360" w:lineRule="auto"/>
        <w:ind w:firstLine="422" w:firstLineChars="200"/>
        <w:rPr>
          <w:szCs w:val="21"/>
        </w:rPr>
      </w:pPr>
      <w:r>
        <w:rPr>
          <w:b/>
        </w:rPr>
        <w:t>1</w:t>
      </w:r>
      <w:r>
        <w:rPr>
          <w:rFonts w:hint="eastAsia"/>
          <w:b/>
        </w:rPr>
        <w:t>1</w:t>
      </w:r>
      <w:r>
        <w:rPr>
          <w:b/>
        </w:rPr>
        <w:t>.</w:t>
      </w:r>
      <w:r>
        <w:rPr>
          <w:rFonts w:eastAsia="黑体"/>
          <w:bCs/>
          <w:kern w:val="0"/>
          <w:szCs w:val="18"/>
        </w:rPr>
        <w:t>5分钟及以上延误事件数</w:t>
      </w:r>
      <w:r>
        <w:rPr>
          <w:rFonts w:eastAsia="黑体"/>
        </w:rPr>
        <w:t>：</w:t>
      </w:r>
      <w:r>
        <w:rPr>
          <w:szCs w:val="21"/>
        </w:rPr>
        <w:t>5分钟及以上延误事件数，是指列车运行图执行过程中，列车在到达终到站的时刻与运行图计划时刻表相比绝对值大于或等于5分钟时，记为5分钟延误事件。因同一原因引起的多个5分（15分、30分）延误，按事件造成的最大影响范围只计1次延误事件。</w:t>
      </w:r>
    </w:p>
    <w:p w14:paraId="6D5E0692">
      <w:pPr>
        <w:spacing w:line="360" w:lineRule="auto"/>
        <w:ind w:firstLine="422" w:firstLineChars="200"/>
        <w:rPr>
          <w:szCs w:val="21"/>
        </w:rPr>
      </w:pPr>
      <w:r>
        <w:rPr>
          <w:b/>
        </w:rPr>
        <w:t>1</w:t>
      </w:r>
      <w:r>
        <w:rPr>
          <w:rFonts w:hint="eastAsia"/>
          <w:b/>
        </w:rPr>
        <w:t>2</w:t>
      </w:r>
      <w:r>
        <w:rPr>
          <w:b/>
        </w:rPr>
        <w:t>.</w:t>
      </w:r>
      <w:r>
        <w:rPr>
          <w:rFonts w:eastAsia="黑体"/>
          <w:bCs/>
          <w:kern w:val="0"/>
          <w:szCs w:val="18"/>
        </w:rPr>
        <w:t>线路最小运营时间</w:t>
      </w:r>
      <w:r>
        <w:rPr>
          <w:rFonts w:eastAsia="黑体"/>
        </w:rPr>
        <w:t>：</w:t>
      </w:r>
      <w:r>
        <w:rPr>
          <w:szCs w:val="21"/>
        </w:rPr>
        <w:t>指报告期内城市轨道交通线网中日均向乘客开放运营时间最短的线路的运营时间。</w:t>
      </w:r>
    </w:p>
    <w:p w14:paraId="4B2F019B">
      <w:pPr>
        <w:spacing w:line="360" w:lineRule="auto"/>
        <w:ind w:firstLine="422" w:firstLineChars="200"/>
        <w:rPr>
          <w:szCs w:val="21"/>
        </w:rPr>
      </w:pPr>
      <w:r>
        <w:rPr>
          <w:b/>
        </w:rPr>
        <w:t>1</w:t>
      </w:r>
      <w:r>
        <w:rPr>
          <w:rFonts w:hint="eastAsia"/>
          <w:b/>
        </w:rPr>
        <w:t>3</w:t>
      </w:r>
      <w:r>
        <w:rPr>
          <w:b/>
        </w:rPr>
        <w:t>.</w:t>
      </w:r>
      <w:r>
        <w:rPr>
          <w:rFonts w:eastAsia="黑体"/>
          <w:bCs/>
          <w:kern w:val="0"/>
          <w:szCs w:val="18"/>
        </w:rPr>
        <w:t>百万乘客有效投诉率</w:t>
      </w:r>
      <w:r>
        <w:rPr>
          <w:rFonts w:eastAsia="黑体"/>
        </w:rPr>
        <w:t>：</w:t>
      </w:r>
      <w:r>
        <w:rPr>
          <w:szCs w:val="21"/>
        </w:rPr>
        <w:t>指报告期内城市轨道交通线网中有效乘客投诉次数与进站量之比。</w:t>
      </w:r>
    </w:p>
    <w:p w14:paraId="655D66CE">
      <w:pPr>
        <w:spacing w:line="360" w:lineRule="auto"/>
        <w:ind w:firstLine="420" w:firstLineChars="200"/>
        <w:rPr>
          <w:rFonts w:eastAsia="仿宋_GB2312"/>
          <w:szCs w:val="21"/>
        </w:rPr>
      </w:pPr>
      <w:r>
        <w:rPr>
          <w:rFonts w:eastAsia="仿宋_GB2312"/>
          <w:szCs w:val="21"/>
        </w:rPr>
        <w:t>注：有效投诉次数是指通过服务热线、网站、媒体、来信等方式投诉，且乘客留下有效联系方式，经过调查属实的有效投诉次数。</w:t>
      </w:r>
    </w:p>
    <w:p w14:paraId="4B3DE253">
      <w:pPr>
        <w:spacing w:line="360" w:lineRule="auto"/>
        <w:ind w:firstLine="422" w:firstLineChars="200"/>
        <w:rPr>
          <w:szCs w:val="21"/>
        </w:rPr>
      </w:pPr>
      <w:r>
        <w:rPr>
          <w:b/>
        </w:rPr>
        <w:t>1</w:t>
      </w:r>
      <w:r>
        <w:rPr>
          <w:rFonts w:hint="eastAsia"/>
          <w:b/>
        </w:rPr>
        <w:t>4</w:t>
      </w:r>
      <w:r>
        <w:rPr>
          <w:b/>
        </w:rPr>
        <w:t>.</w:t>
      </w:r>
      <w:r>
        <w:rPr>
          <w:rFonts w:eastAsia="黑体"/>
        </w:rPr>
        <w:t>有效乘客投诉回复率：</w:t>
      </w:r>
      <w:r>
        <w:rPr>
          <w:szCs w:val="21"/>
        </w:rPr>
        <w:t>指已经回复的有效乘客投诉次数与有效乘客投诉次数之比。</w:t>
      </w:r>
    </w:p>
    <w:p w14:paraId="20205CCD">
      <w:pPr>
        <w:spacing w:line="360" w:lineRule="auto"/>
        <w:ind w:firstLine="420" w:firstLineChars="200"/>
        <w:rPr>
          <w:rFonts w:eastAsia="仿宋_GB2312"/>
          <w:szCs w:val="21"/>
        </w:rPr>
      </w:pPr>
      <w:r>
        <w:rPr>
          <w:rFonts w:eastAsia="仿宋_GB2312"/>
          <w:szCs w:val="21"/>
        </w:rPr>
        <w:t>注：应在接到投诉之日起，7个工作日内回复，超过7个工作日按未回复处理。</w:t>
      </w:r>
    </w:p>
    <w:p w14:paraId="1494E55D">
      <w:pPr>
        <w:spacing w:line="360" w:lineRule="auto"/>
        <w:ind w:firstLine="420" w:firstLineChars="200"/>
        <w:rPr>
          <w:szCs w:val="21"/>
        </w:rPr>
      </w:pPr>
    </w:p>
    <w:p w14:paraId="2F2FDFCD">
      <w:pPr>
        <w:spacing w:line="360" w:lineRule="auto"/>
        <w:sectPr>
          <w:pgSz w:w="11906" w:h="16838"/>
          <w:pgMar w:top="1418" w:right="1247" w:bottom="1247" w:left="1247" w:header="680" w:footer="851" w:gutter="0"/>
          <w:cols w:space="720" w:num="1"/>
          <w:docGrid w:linePitch="312" w:charSpace="0"/>
        </w:sectPr>
      </w:pPr>
    </w:p>
    <w:p w14:paraId="5AA98C18">
      <w:pPr>
        <w:jc w:val="center"/>
        <w:outlineLvl w:val="1"/>
        <w:rPr>
          <w:sz w:val="32"/>
          <w:szCs w:val="32"/>
        </w:rPr>
      </w:pPr>
      <w:bookmarkStart w:id="199" w:name="_Toc115093185"/>
      <w:bookmarkStart w:id="200" w:name="_Toc206680806"/>
      <w:bookmarkStart w:id="201" w:name="_Toc178171318"/>
      <w:bookmarkStart w:id="202" w:name="_Toc186553346"/>
      <w:bookmarkStart w:id="203" w:name="_Toc182500759"/>
      <w:bookmarkStart w:id="204" w:name="_Toc180071074"/>
      <w:bookmarkStart w:id="205" w:name="_Toc178170980"/>
      <w:bookmarkStart w:id="206" w:name="_Toc522016714"/>
      <w:bookmarkStart w:id="207" w:name="_Toc524536630"/>
      <w:bookmarkStart w:id="208" w:name="_Toc526958240"/>
      <w:bookmarkStart w:id="209" w:name="_Toc523238730"/>
      <w:bookmarkStart w:id="210" w:name="_Toc523608028"/>
      <w:bookmarkStart w:id="211" w:name="_Toc14793675"/>
      <w:bookmarkStart w:id="212" w:name="_Toc522020066"/>
      <w:r>
        <w:rPr>
          <w:sz w:val="32"/>
          <w:szCs w:val="32"/>
        </w:rPr>
        <w:t>城市客运轮渡运营情况</w:t>
      </w:r>
      <w:bookmarkEnd w:id="199"/>
      <w:bookmarkEnd w:id="200"/>
      <w:bookmarkEnd w:id="201"/>
      <w:bookmarkEnd w:id="202"/>
      <w:bookmarkEnd w:id="203"/>
      <w:bookmarkEnd w:id="204"/>
      <w:bookmarkEnd w:id="205"/>
    </w:p>
    <w:p w14:paraId="35705FA4">
      <w:pPr>
        <w:spacing w:after="156" w:afterLines="50"/>
        <w:jc w:val="center"/>
        <w:rPr>
          <w:rFonts w:eastAsia="华文楷体"/>
          <w:sz w:val="32"/>
          <w:szCs w:val="32"/>
        </w:rPr>
      </w:pPr>
      <w:r>
        <w:rPr>
          <w:rFonts w:eastAsia="华文楷体"/>
          <w:sz w:val="32"/>
          <w:szCs w:val="32"/>
        </w:rPr>
        <w:t>（交企统U103-</w:t>
      </w:r>
      <w:r>
        <w:rPr>
          <w:rFonts w:hint="eastAsia" w:eastAsia="华文楷体"/>
          <w:sz w:val="32"/>
          <w:szCs w:val="32"/>
        </w:rPr>
        <w:t>4</w:t>
      </w:r>
      <w:r>
        <w:rPr>
          <w:rFonts w:eastAsia="华文楷体"/>
          <w:sz w:val="32"/>
          <w:szCs w:val="32"/>
        </w:rPr>
        <w:t>表）</w:t>
      </w:r>
      <w:bookmarkEnd w:id="206"/>
      <w:bookmarkEnd w:id="207"/>
      <w:bookmarkEnd w:id="208"/>
      <w:bookmarkEnd w:id="209"/>
      <w:bookmarkEnd w:id="210"/>
      <w:bookmarkEnd w:id="211"/>
      <w:bookmarkEnd w:id="212"/>
    </w:p>
    <w:p w14:paraId="3311F823">
      <w:pPr>
        <w:spacing w:line="360" w:lineRule="auto"/>
        <w:ind w:firstLine="422" w:firstLineChars="200"/>
        <w:rPr>
          <w:b/>
          <w:szCs w:val="21"/>
        </w:rPr>
      </w:pPr>
      <w:r>
        <w:rPr>
          <w:b/>
          <w:szCs w:val="21"/>
        </w:rPr>
        <w:t>1.</w:t>
      </w:r>
      <w:r>
        <w:rPr>
          <w:rFonts w:eastAsia="黑体"/>
          <w:bCs/>
          <w:szCs w:val="21"/>
        </w:rPr>
        <w:t>运营船数：</w:t>
      </w:r>
      <w:r>
        <w:rPr>
          <w:szCs w:val="21"/>
        </w:rPr>
        <w:t>指城市客运轮渡经营业户用于城市客渡运营业务的全部船舶数，不含旅游客轮（长途旅游和市内供游人游览江、河、湖泊的船舶）。</w:t>
      </w:r>
    </w:p>
    <w:p w14:paraId="53691D39">
      <w:pPr>
        <w:spacing w:line="360" w:lineRule="auto"/>
        <w:ind w:firstLine="422" w:firstLineChars="200"/>
        <w:rPr>
          <w:b/>
          <w:szCs w:val="21"/>
        </w:rPr>
      </w:pPr>
      <w:r>
        <w:rPr>
          <w:b/>
          <w:szCs w:val="21"/>
        </w:rPr>
        <w:t>2.</w:t>
      </w:r>
      <w:r>
        <w:rPr>
          <w:rFonts w:eastAsia="黑体"/>
          <w:bCs/>
          <w:szCs w:val="21"/>
        </w:rPr>
        <w:t>额定载客量：</w:t>
      </w:r>
      <w:r>
        <w:rPr>
          <w:szCs w:val="21"/>
        </w:rPr>
        <w:t>指经营业户所属的所有运营船舶的额定载客量之和。单船的额定载客量按船舶检验机关核定、记载在船舶证书上的额定载客量计算。</w:t>
      </w:r>
    </w:p>
    <w:p w14:paraId="0292EAA1">
      <w:pPr>
        <w:spacing w:line="360" w:lineRule="auto"/>
        <w:ind w:firstLine="422" w:firstLineChars="200"/>
        <w:rPr>
          <w:b/>
          <w:szCs w:val="21"/>
        </w:rPr>
      </w:pPr>
      <w:r>
        <w:rPr>
          <w:b/>
          <w:szCs w:val="21"/>
        </w:rPr>
        <w:t>3.</w:t>
      </w:r>
      <w:r>
        <w:rPr>
          <w:rFonts w:eastAsia="黑体"/>
          <w:bCs/>
          <w:szCs w:val="21"/>
        </w:rPr>
        <w:t>运营航线条数：</w:t>
      </w:r>
      <w:r>
        <w:rPr>
          <w:szCs w:val="21"/>
        </w:rPr>
        <w:t>指为运营船舶设置的固定航线的总条数。本年新增航线条数是指报告期内为满足乘客需求新开辟的航线条数，本年停运航线条数是指截至报告期末仍然停运的航线条数。</w:t>
      </w:r>
    </w:p>
    <w:p w14:paraId="593FCA93">
      <w:pPr>
        <w:spacing w:line="360" w:lineRule="auto"/>
        <w:ind w:firstLine="422" w:firstLineChars="200"/>
        <w:rPr>
          <w:b/>
          <w:szCs w:val="21"/>
        </w:rPr>
      </w:pPr>
      <w:r>
        <w:rPr>
          <w:b/>
        </w:rPr>
        <w:t>4.</w:t>
      </w:r>
      <w:r>
        <w:rPr>
          <w:rFonts w:eastAsia="黑体"/>
          <w:bCs/>
          <w:szCs w:val="21"/>
        </w:rPr>
        <w:t>运营航线总长度：</w:t>
      </w:r>
      <w:r>
        <w:rPr>
          <w:szCs w:val="21"/>
        </w:rPr>
        <w:t>指全部运营航线长度之和。测定运营航线的长度，应按实际航程的曲线长度计算。水位变化大的对江河客渡航线长度，可通过实测计算出一个平均长度，作为常数值使用。</w:t>
      </w:r>
    </w:p>
    <w:p w14:paraId="7F4B4A0F">
      <w:pPr>
        <w:spacing w:line="360" w:lineRule="auto"/>
        <w:ind w:firstLine="420" w:firstLineChars="200"/>
        <w:rPr>
          <w:szCs w:val="21"/>
        </w:rPr>
      </w:pPr>
    </w:p>
    <w:p w14:paraId="06651E6F">
      <w:pPr>
        <w:spacing w:line="360" w:lineRule="auto"/>
        <w:ind w:firstLine="420" w:firstLineChars="200"/>
        <w:rPr>
          <w:szCs w:val="21"/>
        </w:rPr>
      </w:pPr>
    </w:p>
    <w:p w14:paraId="704D3AE6">
      <w:pPr>
        <w:widowControl/>
        <w:jc w:val="left"/>
        <w:rPr>
          <w:szCs w:val="21"/>
        </w:rPr>
      </w:pPr>
      <w:r>
        <w:rPr>
          <w:szCs w:val="21"/>
        </w:rPr>
        <w:br w:type="page"/>
      </w:r>
    </w:p>
    <w:p w14:paraId="5DD97AB2">
      <w:pPr>
        <w:jc w:val="center"/>
        <w:outlineLvl w:val="1"/>
        <w:rPr>
          <w:sz w:val="32"/>
          <w:szCs w:val="32"/>
        </w:rPr>
      </w:pPr>
      <w:bookmarkStart w:id="213" w:name="_Toc180071075"/>
      <w:bookmarkStart w:id="214" w:name="_Toc178171319"/>
      <w:bookmarkStart w:id="215" w:name="_Toc182500760"/>
      <w:bookmarkStart w:id="216" w:name="_Toc206680807"/>
      <w:bookmarkStart w:id="217" w:name="_Toc186553347"/>
      <w:bookmarkStart w:id="218" w:name="_Toc178170981"/>
      <w:r>
        <w:rPr>
          <w:sz w:val="32"/>
          <w:szCs w:val="32"/>
        </w:rPr>
        <w:t>公共</w:t>
      </w:r>
      <w:r>
        <w:rPr>
          <w:rFonts w:hint="eastAsia"/>
          <w:sz w:val="32"/>
          <w:szCs w:val="32"/>
        </w:rPr>
        <w:t>交通能源消耗</w:t>
      </w:r>
      <w:r>
        <w:rPr>
          <w:sz w:val="32"/>
          <w:szCs w:val="32"/>
        </w:rPr>
        <w:t>情况</w:t>
      </w:r>
      <w:bookmarkEnd w:id="213"/>
      <w:bookmarkEnd w:id="214"/>
      <w:bookmarkEnd w:id="215"/>
      <w:bookmarkEnd w:id="216"/>
      <w:bookmarkEnd w:id="217"/>
      <w:bookmarkEnd w:id="218"/>
    </w:p>
    <w:p w14:paraId="7B44E34A">
      <w:pPr>
        <w:spacing w:after="156" w:afterLines="50"/>
        <w:jc w:val="center"/>
        <w:rPr>
          <w:rFonts w:eastAsia="华文楷体"/>
          <w:sz w:val="32"/>
          <w:szCs w:val="32"/>
        </w:rPr>
      </w:pPr>
      <w:r>
        <w:rPr>
          <w:rFonts w:eastAsia="华文楷体"/>
          <w:sz w:val="32"/>
          <w:szCs w:val="32"/>
        </w:rPr>
        <w:t>（交企统U104表）</w:t>
      </w:r>
    </w:p>
    <w:p w14:paraId="1CD08BEA">
      <w:pPr>
        <w:spacing w:line="390" w:lineRule="exact"/>
        <w:ind w:firstLine="422" w:firstLineChars="200"/>
      </w:pPr>
      <w:r>
        <w:rPr>
          <w:rFonts w:eastAsia="黑体"/>
          <w:b/>
        </w:rPr>
        <w:t>1.</w:t>
      </w:r>
      <w:r>
        <w:rPr>
          <w:rFonts w:eastAsia="黑体"/>
        </w:rPr>
        <w:t>公共汽电车运营里程：</w:t>
      </w:r>
      <w:r>
        <w:t>指报告期内运营车辆为运营而出车行驶的全部里程。包括载客里程和空驶里程。</w:t>
      </w:r>
    </w:p>
    <w:p w14:paraId="07945791">
      <w:pPr>
        <w:spacing w:line="390" w:lineRule="exact"/>
        <w:ind w:firstLine="420" w:firstLineChars="200"/>
      </w:pPr>
      <w:r>
        <w:rPr>
          <w:rFonts w:hint="eastAsia"/>
        </w:rPr>
        <w:t>（1）</w:t>
      </w:r>
      <w:r>
        <w:t>载客里程：指运营车辆载运乘客行驶的里程。包括运营车辆为运送乘客在线路行驶的里程和包车载客里程。</w:t>
      </w:r>
    </w:p>
    <w:p w14:paraId="60F01B0F">
      <w:pPr>
        <w:spacing w:line="390" w:lineRule="exact"/>
        <w:ind w:firstLine="420" w:firstLineChars="200"/>
      </w:pPr>
      <w:r>
        <w:rPr>
          <w:rFonts w:hint="eastAsia"/>
        </w:rPr>
        <w:t>（2）</w:t>
      </w:r>
      <w:r>
        <w:t>空驶里程：指运营车辆为运营而规定不载运乘客的空车行驶里程。包括从车场至线路出、回场里程，中途故障和其他原因空驶到起点、终点或车场的里程，包车回程的空驶里程。</w:t>
      </w:r>
    </w:p>
    <w:p w14:paraId="764AEFEE">
      <w:pPr>
        <w:spacing w:line="390" w:lineRule="exact"/>
        <w:ind w:firstLine="422" w:firstLineChars="200"/>
        <w:rPr>
          <w:b/>
          <w:szCs w:val="21"/>
        </w:rPr>
      </w:pPr>
      <w:r>
        <w:rPr>
          <w:rFonts w:eastAsia="黑体"/>
          <w:b/>
        </w:rPr>
        <w:t>2.</w:t>
      </w:r>
      <w:r>
        <w:rPr>
          <w:rFonts w:hint="eastAsia" w:eastAsia="黑体"/>
          <w:bCs/>
        </w:rPr>
        <w:t>公共汽电车</w:t>
      </w:r>
      <w:r>
        <w:rPr>
          <w:rFonts w:eastAsia="黑体"/>
          <w:bCs/>
        </w:rPr>
        <w:t>能源消耗量</w:t>
      </w:r>
      <w:r>
        <w:rPr>
          <w:rFonts w:eastAsia="黑体"/>
          <w:szCs w:val="21"/>
        </w:rPr>
        <w:t>：</w:t>
      </w:r>
      <w:r>
        <w:rPr>
          <w:szCs w:val="21"/>
        </w:rPr>
        <w:t>指公共汽电车消耗的各种燃料和电能的数量。按车辆使用能源类型（汽油车、柴油车、压缩天然气车、液化天然气车、双燃料车、纯电动车、混合动力车、氢能源车等）的能源消耗分别填写。</w:t>
      </w:r>
    </w:p>
    <w:p w14:paraId="33E3635D">
      <w:pPr>
        <w:spacing w:line="390" w:lineRule="exact"/>
        <w:ind w:firstLine="420" w:firstLineChars="200"/>
        <w:rPr>
          <w:szCs w:val="21"/>
        </w:rPr>
      </w:pPr>
      <w:r>
        <w:rPr>
          <w:szCs w:val="21"/>
        </w:rPr>
        <w:t>（1）</w:t>
      </w:r>
      <w:r>
        <w:t>双燃料车：使用两种化石燃料，且燃料之间不能转化，如汽油+天然气、柴油+天然气。其能源消耗量折算为千克标准煤后，填至“双燃料车”</w:t>
      </w:r>
      <w:r>
        <w:rPr>
          <w:szCs w:val="21"/>
        </w:rPr>
        <w:t>能源消耗情况中。</w:t>
      </w:r>
    </w:p>
    <w:p w14:paraId="3567C1D3">
      <w:pPr>
        <w:spacing w:line="390" w:lineRule="exact"/>
        <w:ind w:firstLine="420" w:firstLineChars="200"/>
      </w:pPr>
      <w:r>
        <w:t>（2）</w:t>
      </w:r>
      <w:r>
        <w:rPr>
          <w:szCs w:val="21"/>
        </w:rPr>
        <w:t>纯电动车：</w:t>
      </w:r>
      <w:r>
        <w:t>驱动能量完全由电能提供的、由电机驱动的汽车。电机的驱动电能来源于车载可充电储能系统或其他能量储存装置。其</w:t>
      </w:r>
      <w:r>
        <w:rPr>
          <w:szCs w:val="21"/>
        </w:rPr>
        <w:t>能源消耗量填至“纯电动车”能源消耗情况中。</w:t>
      </w:r>
    </w:p>
    <w:p w14:paraId="688389BA">
      <w:pPr>
        <w:spacing w:line="390" w:lineRule="exact"/>
        <w:ind w:firstLine="420" w:firstLineChars="200"/>
        <w:rPr>
          <w:szCs w:val="21"/>
        </w:rPr>
      </w:pPr>
      <w:r>
        <w:rPr>
          <w:szCs w:val="21"/>
        </w:rPr>
        <w:t>（3）</w:t>
      </w:r>
      <w:r>
        <w:t>混合动力车：分为插电式混合动力车和非插电式混合动力车。</w:t>
      </w:r>
      <w:r>
        <w:rPr>
          <w:szCs w:val="21"/>
        </w:rPr>
        <w:t>非插电式混合动力车将一种化石燃料（如汽油、柴油、天然气）作为单一能源输入的车辆，电力由燃料转化而来。按混合动力车不同能源类型的能源消耗情况分别填写。</w:t>
      </w:r>
    </w:p>
    <w:p w14:paraId="194788C1">
      <w:pPr>
        <w:spacing w:line="390" w:lineRule="exact"/>
        <w:ind w:firstLine="420" w:firstLineChars="200"/>
      </w:pPr>
      <w:r>
        <w:rPr>
          <w:szCs w:val="21"/>
        </w:rPr>
        <w:t>（4）氢能源车：以氢燃料电池系统作为动力源或主动力源的汽车。氢燃料电池将氢气和氧气中的</w:t>
      </w:r>
      <w:r>
        <w:rPr>
          <w:shd w:val="clear" w:color="auto" w:fill="FFFFFF"/>
        </w:rPr>
        <w:t>化学能通过电化学反应直接转化为电能。</w:t>
      </w:r>
      <w:r>
        <w:t>其</w:t>
      </w:r>
      <w:r>
        <w:rPr>
          <w:szCs w:val="21"/>
        </w:rPr>
        <w:t>能源消耗量填至“氢能源车”能源消耗情况中。</w:t>
      </w:r>
    </w:p>
    <w:p w14:paraId="685601F8">
      <w:pPr>
        <w:spacing w:line="390" w:lineRule="exact"/>
        <w:ind w:firstLine="420" w:firstLineChars="200"/>
        <w:rPr>
          <w:shd w:val="clear" w:color="auto" w:fill="FFFFFF"/>
        </w:rPr>
      </w:pPr>
      <w:r>
        <w:rPr>
          <w:szCs w:val="21"/>
        </w:rPr>
        <w:t>（5）其他：</w:t>
      </w:r>
      <w:r>
        <w:rPr>
          <w:shd w:val="clear" w:color="auto" w:fill="FFFFFF"/>
        </w:rPr>
        <w:t>当车辆使用乙醇汽油等能源类型，需将能源消耗量换算为千克标准煤，列入“其他”项。不同能源类型换算标准参见附录（一）。</w:t>
      </w:r>
    </w:p>
    <w:p w14:paraId="4696673A">
      <w:pPr>
        <w:spacing w:line="360" w:lineRule="auto"/>
        <w:ind w:firstLine="422" w:firstLineChars="200"/>
        <w:rPr>
          <w:szCs w:val="21"/>
        </w:rPr>
      </w:pPr>
      <w:r>
        <w:rPr>
          <w:rFonts w:hint="eastAsia" w:eastAsia="黑体"/>
          <w:b/>
        </w:rPr>
        <w:t>3</w:t>
      </w:r>
      <w:r>
        <w:rPr>
          <w:rFonts w:eastAsia="黑体"/>
          <w:b/>
        </w:rPr>
        <w:t>.</w:t>
      </w:r>
      <w:r>
        <w:rPr>
          <w:rFonts w:hint="eastAsia" w:eastAsia="黑体"/>
          <w:bCs/>
        </w:rPr>
        <w:t>城市轨道交通</w:t>
      </w:r>
      <w:r>
        <w:rPr>
          <w:rFonts w:eastAsia="黑体"/>
          <w:bCs/>
        </w:rPr>
        <w:t>运营车公里</w:t>
      </w:r>
      <w:r>
        <w:rPr>
          <w:rFonts w:eastAsia="黑体"/>
        </w:rPr>
        <w:t>：</w:t>
      </w:r>
      <w:r>
        <w:rPr>
          <w:szCs w:val="21"/>
        </w:rPr>
        <w:t>指报告期内城市轨道交通车辆在运营中运行的全部里程，包括载客里程和调度空驶里程。</w:t>
      </w:r>
    </w:p>
    <w:p w14:paraId="1302F7A3">
      <w:pPr>
        <w:spacing w:line="360" w:lineRule="auto"/>
        <w:ind w:firstLine="422" w:firstLineChars="200"/>
      </w:pPr>
      <w:r>
        <w:rPr>
          <w:rFonts w:eastAsia="黑体"/>
          <w:b/>
        </w:rPr>
        <w:t>4.</w:t>
      </w:r>
      <w:r>
        <w:rPr>
          <w:rFonts w:hint="eastAsia" w:eastAsia="黑体"/>
          <w:bCs/>
        </w:rPr>
        <w:t>城市轨道交通</w:t>
      </w:r>
      <w:r>
        <w:rPr>
          <w:rFonts w:eastAsia="黑体"/>
          <w:bCs/>
        </w:rPr>
        <w:t>牵引能耗</w:t>
      </w:r>
      <w:r>
        <w:rPr>
          <w:rFonts w:eastAsia="黑体"/>
        </w:rPr>
        <w:t>：</w:t>
      </w:r>
      <w:r>
        <w:t>指报告期内，运营车辆在运营线路、车辆段和停车场上运行所消耗的电能（含牵引变压器进线以下的供电损耗）。牵引用电不仅包括纯牵引耗电，还包括车上辅助设备的耗电，如车载设备耗电、车厢照明耗电、对客室的广播系统耗电、车载乘客信息系统耗电等。</w:t>
      </w:r>
    </w:p>
    <w:p w14:paraId="73E2DA57">
      <w:pPr>
        <w:spacing w:line="360" w:lineRule="auto"/>
        <w:ind w:firstLine="422" w:firstLineChars="200"/>
        <w:rPr>
          <w:sz w:val="18"/>
          <w:szCs w:val="18"/>
        </w:rPr>
      </w:pPr>
      <w:r>
        <w:rPr>
          <w:rFonts w:eastAsia="黑体"/>
          <w:b/>
        </w:rPr>
        <w:t>5.</w:t>
      </w:r>
      <w:r>
        <w:rPr>
          <w:rFonts w:hint="eastAsia" w:eastAsia="黑体"/>
          <w:bCs/>
        </w:rPr>
        <w:t>城市轨道交通</w:t>
      </w:r>
      <w:r>
        <w:rPr>
          <w:rFonts w:eastAsia="黑体"/>
          <w:bCs/>
        </w:rPr>
        <w:t>动力照明能耗</w:t>
      </w:r>
      <w:r>
        <w:rPr>
          <w:rFonts w:eastAsia="黑体"/>
        </w:rPr>
        <w:t>：</w:t>
      </w:r>
      <w:r>
        <w:t>是指报告期内，运营车站、车辆段和停车场、控制中心等非牵引用电量之和，但不包括商业用电等非营运性质的能耗。</w:t>
      </w:r>
    </w:p>
    <w:p w14:paraId="60DF294C">
      <w:pPr>
        <w:spacing w:line="360" w:lineRule="auto"/>
        <w:ind w:firstLine="422" w:firstLineChars="200"/>
        <w:rPr>
          <w:szCs w:val="21"/>
        </w:rPr>
      </w:pPr>
      <w:r>
        <w:rPr>
          <w:rFonts w:eastAsia="黑体"/>
          <w:b/>
        </w:rPr>
        <w:t>6.</w:t>
      </w:r>
      <w:r>
        <w:rPr>
          <w:rFonts w:hint="eastAsia" w:eastAsia="黑体"/>
          <w:bCs/>
        </w:rPr>
        <w:t>城市轨道交通</w:t>
      </w:r>
      <w:r>
        <w:rPr>
          <w:rFonts w:eastAsia="黑体"/>
          <w:bCs/>
        </w:rPr>
        <w:t>能源消耗量</w:t>
      </w:r>
      <w:r>
        <w:rPr>
          <w:rFonts w:eastAsia="黑体"/>
        </w:rPr>
        <w:t>：</w:t>
      </w:r>
      <w:r>
        <w:rPr>
          <w:szCs w:val="21"/>
        </w:rPr>
        <w:t>指轨道运营消耗的各种燃料和电能的数量。当动力照明能耗使用了非电能时，则将其列入“其他”项。“其他”能源类型计量单位为吨标准煤，不同能源类型换算标准参见附录（一）。</w:t>
      </w:r>
    </w:p>
    <w:p w14:paraId="6C4045D0">
      <w:pPr>
        <w:spacing w:line="360" w:lineRule="auto"/>
        <w:ind w:firstLine="422" w:firstLineChars="200"/>
        <w:rPr>
          <w:szCs w:val="21"/>
        </w:rPr>
      </w:pPr>
      <w:r>
        <w:rPr>
          <w:rFonts w:eastAsia="黑体"/>
          <w:b/>
        </w:rPr>
        <w:t>7.</w:t>
      </w:r>
      <w:r>
        <w:rPr>
          <w:rFonts w:hint="eastAsia" w:eastAsia="黑体"/>
          <w:bCs/>
        </w:rPr>
        <w:t>城市客运轮渡</w:t>
      </w:r>
      <w:r>
        <w:rPr>
          <w:rFonts w:eastAsia="黑体"/>
          <w:bCs/>
        </w:rPr>
        <w:t>能源消耗量</w:t>
      </w:r>
      <w:r>
        <w:rPr>
          <w:rFonts w:eastAsia="黑体"/>
        </w:rPr>
        <w:t>：</w:t>
      </w:r>
      <w:r>
        <w:rPr>
          <w:szCs w:val="21"/>
        </w:rPr>
        <w:t>指</w:t>
      </w:r>
      <w:r>
        <w:rPr>
          <w:rFonts w:hint="eastAsia"/>
          <w:szCs w:val="21"/>
        </w:rPr>
        <w:t>城市客运</w:t>
      </w:r>
      <w:r>
        <w:rPr>
          <w:szCs w:val="21"/>
        </w:rPr>
        <w:t>轮渡消耗的各种能源的数量。按使用不同能源类型（汽油、柴油等）的能源消耗分别填写。当船舶使用电、液化石油气、压缩天然气、液化天然气、乙醇汽油、燃料油等能源类型时，则将其列入“其他”项。“其他”能源类型计量单位为千克标准煤，不同能源类型换算标准参见附录（一）。</w:t>
      </w:r>
    </w:p>
    <w:p w14:paraId="78C32A67">
      <w:pPr>
        <w:spacing w:line="360" w:lineRule="auto"/>
        <w:ind w:firstLine="420" w:firstLineChars="200"/>
        <w:rPr>
          <w:szCs w:val="21"/>
        </w:rPr>
        <w:sectPr>
          <w:pgSz w:w="11906" w:h="16838"/>
          <w:pgMar w:top="1418" w:right="1247" w:bottom="1247" w:left="1247" w:header="851" w:footer="992" w:gutter="0"/>
          <w:cols w:space="720" w:num="1"/>
          <w:docGrid w:type="lines" w:linePitch="312" w:charSpace="0"/>
        </w:sectPr>
      </w:pPr>
    </w:p>
    <w:p w14:paraId="723EBCB5">
      <w:pPr>
        <w:jc w:val="center"/>
        <w:outlineLvl w:val="1"/>
        <w:rPr>
          <w:sz w:val="32"/>
          <w:szCs w:val="32"/>
        </w:rPr>
      </w:pPr>
      <w:bookmarkStart w:id="219" w:name="_Toc115093186"/>
      <w:bookmarkStart w:id="220" w:name="_Toc178171320"/>
      <w:bookmarkStart w:id="221" w:name="_Toc186553348"/>
      <w:bookmarkStart w:id="222" w:name="_Toc178170982"/>
      <w:bookmarkStart w:id="223" w:name="_Toc206680808"/>
      <w:bookmarkStart w:id="224" w:name="_Toc182500761"/>
      <w:bookmarkStart w:id="225" w:name="_Toc180071076"/>
      <w:bookmarkStart w:id="226" w:name="_Toc523238726"/>
      <w:bookmarkStart w:id="227" w:name="_Toc523608024"/>
      <w:bookmarkStart w:id="228" w:name="_Toc522020062"/>
      <w:bookmarkStart w:id="229" w:name="_Toc522016710"/>
      <w:bookmarkStart w:id="230" w:name="_Toc14793670"/>
      <w:bookmarkStart w:id="231" w:name="_Toc526958236"/>
      <w:bookmarkStart w:id="232" w:name="_Toc524536626"/>
      <w:bookmarkStart w:id="233" w:name="_Toc522020068"/>
      <w:bookmarkStart w:id="234" w:name="_Toc523608030"/>
      <w:bookmarkStart w:id="235" w:name="_Toc522016716"/>
      <w:bookmarkStart w:id="236" w:name="_Toc526958242"/>
      <w:bookmarkStart w:id="237" w:name="_Toc14793677"/>
      <w:bookmarkStart w:id="238" w:name="_Toc524536632"/>
      <w:bookmarkStart w:id="239" w:name="_Toc523238732"/>
      <w:r>
        <w:rPr>
          <w:sz w:val="32"/>
          <w:szCs w:val="32"/>
        </w:rPr>
        <w:t>公路旅客运输能源消耗情况</w:t>
      </w:r>
      <w:bookmarkEnd w:id="219"/>
      <w:bookmarkEnd w:id="220"/>
      <w:bookmarkEnd w:id="221"/>
      <w:bookmarkEnd w:id="222"/>
      <w:bookmarkEnd w:id="223"/>
      <w:bookmarkEnd w:id="224"/>
      <w:bookmarkEnd w:id="225"/>
    </w:p>
    <w:p w14:paraId="6BDA5F5E">
      <w:pPr>
        <w:spacing w:after="120" w:afterLines="50"/>
        <w:jc w:val="center"/>
        <w:rPr>
          <w:rFonts w:eastAsia="华文楷体"/>
          <w:sz w:val="32"/>
          <w:szCs w:val="32"/>
        </w:rPr>
      </w:pPr>
      <w:r>
        <w:rPr>
          <w:rFonts w:eastAsia="华文楷体"/>
          <w:sz w:val="32"/>
          <w:szCs w:val="32"/>
        </w:rPr>
        <w:t>（交企统H104-1表）</w:t>
      </w:r>
      <w:bookmarkEnd w:id="226"/>
      <w:bookmarkEnd w:id="227"/>
      <w:bookmarkEnd w:id="228"/>
      <w:bookmarkEnd w:id="229"/>
      <w:bookmarkEnd w:id="230"/>
      <w:bookmarkEnd w:id="231"/>
      <w:bookmarkEnd w:id="232"/>
    </w:p>
    <w:p w14:paraId="33897D7A">
      <w:pPr>
        <w:spacing w:line="360" w:lineRule="auto"/>
        <w:ind w:firstLine="422" w:firstLineChars="200"/>
      </w:pPr>
      <w:r>
        <w:rPr>
          <w:rFonts w:eastAsia="黑体"/>
          <w:b/>
        </w:rPr>
        <w:t>1.</w:t>
      </w:r>
      <w:r>
        <w:rPr>
          <w:rFonts w:eastAsia="黑体"/>
          <w:szCs w:val="21"/>
        </w:rPr>
        <w:t>客运量：</w:t>
      </w:r>
      <w:r>
        <w:t>指报告期内所有营业性客运车辆实际运送的旅客人数。</w:t>
      </w:r>
    </w:p>
    <w:p w14:paraId="3C9F938D">
      <w:pPr>
        <w:spacing w:line="360" w:lineRule="auto"/>
        <w:ind w:firstLine="422" w:firstLineChars="200"/>
      </w:pPr>
      <w:r>
        <w:rPr>
          <w:rFonts w:eastAsia="黑体"/>
          <w:b/>
        </w:rPr>
        <w:t>2.</w:t>
      </w:r>
      <w:r>
        <w:rPr>
          <w:rFonts w:eastAsia="黑体"/>
          <w:bCs/>
        </w:rPr>
        <w:t>旅客周转量</w:t>
      </w:r>
      <w:r>
        <w:rPr>
          <w:rFonts w:eastAsia="黑体"/>
          <w:szCs w:val="21"/>
        </w:rPr>
        <w:t>：</w:t>
      </w:r>
      <w:r>
        <w:t>指报告期内所有营业性客运车辆实际运送的每位旅客与其相应运送距离的乘积之和。</w:t>
      </w:r>
    </w:p>
    <w:p w14:paraId="50EC6715">
      <w:pPr>
        <w:spacing w:line="360" w:lineRule="auto"/>
        <w:ind w:firstLine="422" w:firstLineChars="200"/>
        <w:rPr>
          <w:b/>
          <w:szCs w:val="21"/>
        </w:rPr>
      </w:pPr>
      <w:r>
        <w:rPr>
          <w:rFonts w:eastAsia="黑体"/>
          <w:b/>
        </w:rPr>
        <w:t>3.</w:t>
      </w:r>
      <w:r>
        <w:rPr>
          <w:rFonts w:eastAsia="黑体"/>
          <w:bCs/>
        </w:rPr>
        <w:t>能源消耗量</w:t>
      </w:r>
      <w:r>
        <w:rPr>
          <w:rFonts w:eastAsia="黑体"/>
          <w:szCs w:val="21"/>
        </w:rPr>
        <w:t>：</w:t>
      </w:r>
      <w:r>
        <w:rPr>
          <w:szCs w:val="21"/>
        </w:rPr>
        <w:t>指客运车辆消耗的各种燃料和电能的数量。按车辆使用能源类型（汽油车、柴油车、压缩天然气车、液化天然气车、纯电动车、混合动力车、氢能源车等）的能源消耗分别填写。</w:t>
      </w:r>
    </w:p>
    <w:p w14:paraId="183B68D2">
      <w:pPr>
        <w:spacing w:line="360" w:lineRule="auto"/>
        <w:ind w:firstLine="420" w:firstLineChars="200"/>
      </w:pPr>
      <w:r>
        <w:rPr>
          <w:szCs w:val="21"/>
        </w:rPr>
        <w:t>（1）纯电动车：</w:t>
      </w:r>
      <w:r>
        <w:t>驱动能量完全由电能提供的、由电机驱动的汽车。电机的驱动电能来源于车载可充电储能系统或其他能量储存装置。其</w:t>
      </w:r>
      <w:r>
        <w:rPr>
          <w:szCs w:val="21"/>
        </w:rPr>
        <w:t>能源消耗量填至“纯电动车”能源消耗情况中。</w:t>
      </w:r>
    </w:p>
    <w:p w14:paraId="3A31121D">
      <w:pPr>
        <w:spacing w:line="360" w:lineRule="auto"/>
        <w:ind w:firstLine="420" w:firstLineChars="200"/>
        <w:rPr>
          <w:szCs w:val="21"/>
        </w:rPr>
      </w:pPr>
      <w:r>
        <w:t>（2）混合动力车：分为插电式混合动力车和非插电式混合动力车。</w:t>
      </w:r>
      <w:r>
        <w:rPr>
          <w:szCs w:val="21"/>
        </w:rPr>
        <w:t>非插电式混合动力车将一种化石燃料（如汽油、柴油、天然气）作为单一能源输入的车辆，电力由燃料转化而来。按混合动力车不同能源类型的能源消耗情况分别填写。</w:t>
      </w:r>
    </w:p>
    <w:p w14:paraId="0790A380">
      <w:pPr>
        <w:spacing w:line="360" w:lineRule="auto"/>
        <w:ind w:firstLine="420" w:firstLineChars="200"/>
      </w:pPr>
      <w:r>
        <w:rPr>
          <w:szCs w:val="21"/>
        </w:rPr>
        <w:t>（3）氢能源车：以氢燃料电池系统作为动力源或主动力源的汽车。氢燃料电池将氢气和氧气中的</w:t>
      </w:r>
      <w:r>
        <w:rPr>
          <w:shd w:val="clear" w:color="auto" w:fill="FFFFFF"/>
        </w:rPr>
        <w:t>化学能通过电化学反应直接转化为电能。</w:t>
      </w:r>
      <w:r>
        <w:t>其</w:t>
      </w:r>
      <w:r>
        <w:rPr>
          <w:szCs w:val="21"/>
        </w:rPr>
        <w:t>能源消耗量填至“氢能源车”能源消耗情况中。</w:t>
      </w:r>
    </w:p>
    <w:p w14:paraId="52DD2B7B">
      <w:pPr>
        <w:spacing w:line="360" w:lineRule="auto"/>
        <w:ind w:firstLine="420" w:firstLineChars="200"/>
        <w:rPr>
          <w:szCs w:val="21"/>
        </w:rPr>
      </w:pPr>
      <w:r>
        <w:rPr>
          <w:szCs w:val="21"/>
        </w:rPr>
        <w:t>（4）其他：当车辆使用双燃料、乙醇汽油等能源类型，需将能源消耗量换算为千克标准煤，列入“其他”项。</w:t>
      </w:r>
      <w:r>
        <w:t>双燃料车是指使用两种化石燃料，且燃料之间不能转化，如汽油+天然气、柴油+天然气。</w:t>
      </w:r>
      <w:r>
        <w:rPr>
          <w:szCs w:val="21"/>
        </w:rPr>
        <w:t>不同能源类型换算标准参见附录（一）。</w:t>
      </w:r>
    </w:p>
    <w:p w14:paraId="09DA008D">
      <w:pPr>
        <w:spacing w:line="360" w:lineRule="auto"/>
        <w:ind w:firstLine="422" w:firstLineChars="200"/>
        <w:rPr>
          <w:szCs w:val="21"/>
        </w:rPr>
      </w:pPr>
      <w:r>
        <w:rPr>
          <w:rFonts w:eastAsia="黑体"/>
          <w:b/>
        </w:rPr>
        <w:t>4.</w:t>
      </w:r>
      <w:r>
        <w:rPr>
          <w:rFonts w:eastAsia="黑体"/>
          <w:szCs w:val="21"/>
        </w:rPr>
        <w:t>总行程：</w:t>
      </w:r>
      <w:r>
        <w:rPr>
          <w:szCs w:val="21"/>
        </w:rPr>
        <w:t>指客运车辆的全部行驶里程，包括重载里程和空驶里程。按车辆使用能源类型（汽油车、柴油车、压缩天然气车、液化天然气车、纯电动车、混合动力车、氢能源车等）的行驶里程分别填写。</w:t>
      </w:r>
    </w:p>
    <w:p w14:paraId="0B53E629">
      <w:pPr>
        <w:spacing w:line="360" w:lineRule="auto"/>
        <w:ind w:firstLine="420" w:firstLineChars="200"/>
      </w:pPr>
    </w:p>
    <w:p w14:paraId="2CB16A91">
      <w:pPr>
        <w:spacing w:line="360" w:lineRule="auto"/>
        <w:sectPr>
          <w:pgSz w:w="11906" w:h="16838"/>
          <w:pgMar w:top="1418" w:right="1247" w:bottom="1247" w:left="1247" w:header="680" w:footer="851" w:gutter="0"/>
          <w:cols w:space="720" w:num="1"/>
          <w:docGrid w:linePitch="312" w:charSpace="0"/>
        </w:sectPr>
      </w:pPr>
    </w:p>
    <w:p w14:paraId="2D5214F1">
      <w:pPr>
        <w:jc w:val="center"/>
        <w:outlineLvl w:val="1"/>
        <w:rPr>
          <w:sz w:val="32"/>
          <w:szCs w:val="32"/>
        </w:rPr>
      </w:pPr>
      <w:bookmarkStart w:id="240" w:name="_Toc186553350"/>
      <w:bookmarkStart w:id="241" w:name="_Toc206680809"/>
      <w:bookmarkStart w:id="242" w:name="_Toc178170984"/>
      <w:bookmarkStart w:id="243" w:name="_Toc180071078"/>
      <w:bookmarkStart w:id="244" w:name="_Toc182500763"/>
      <w:bookmarkStart w:id="245" w:name="_Toc178171322"/>
      <w:bookmarkStart w:id="246" w:name="_Toc115093188"/>
      <w:bookmarkStart w:id="247" w:name="_Toc523608029"/>
      <w:bookmarkStart w:id="248" w:name="_Toc524536631"/>
      <w:bookmarkStart w:id="249" w:name="_Toc526958241"/>
      <w:bookmarkStart w:id="250" w:name="_Toc14793676"/>
      <w:bookmarkStart w:id="251" w:name="_Toc522016715"/>
      <w:bookmarkStart w:id="252" w:name="_Toc522020067"/>
      <w:bookmarkStart w:id="253" w:name="_Toc523238731"/>
      <w:r>
        <w:rPr>
          <w:sz w:val="32"/>
          <w:szCs w:val="32"/>
        </w:rPr>
        <w:t>水路运输能源消耗情况</w:t>
      </w:r>
      <w:bookmarkEnd w:id="240"/>
      <w:bookmarkEnd w:id="241"/>
      <w:bookmarkEnd w:id="242"/>
      <w:bookmarkEnd w:id="243"/>
      <w:bookmarkEnd w:id="244"/>
      <w:bookmarkEnd w:id="245"/>
      <w:bookmarkEnd w:id="246"/>
    </w:p>
    <w:bookmarkEnd w:id="247"/>
    <w:bookmarkEnd w:id="248"/>
    <w:bookmarkEnd w:id="249"/>
    <w:bookmarkEnd w:id="250"/>
    <w:bookmarkEnd w:id="251"/>
    <w:bookmarkEnd w:id="252"/>
    <w:bookmarkEnd w:id="253"/>
    <w:p w14:paraId="40FA3A57">
      <w:pPr>
        <w:spacing w:after="156" w:afterLines="50"/>
        <w:jc w:val="center"/>
        <w:rPr>
          <w:rFonts w:eastAsia="华文楷体"/>
          <w:sz w:val="32"/>
          <w:szCs w:val="32"/>
        </w:rPr>
      </w:pPr>
      <w:r>
        <w:rPr>
          <w:rFonts w:eastAsia="华文楷体"/>
          <w:sz w:val="32"/>
          <w:szCs w:val="32"/>
        </w:rPr>
        <w:t>（交企统W104表）</w:t>
      </w:r>
    </w:p>
    <w:p w14:paraId="5A9CFECF">
      <w:pPr>
        <w:spacing w:line="360" w:lineRule="auto"/>
        <w:ind w:firstLine="422" w:firstLineChars="200"/>
        <w:rPr>
          <w:szCs w:val="21"/>
        </w:rPr>
      </w:pPr>
      <w:r>
        <w:rPr>
          <w:rFonts w:eastAsia="黑体"/>
          <w:b/>
          <w:bCs/>
          <w:szCs w:val="21"/>
        </w:rPr>
        <w:t>1.</w:t>
      </w:r>
      <w:r>
        <w:rPr>
          <w:rFonts w:eastAsia="黑体"/>
          <w:bCs/>
          <w:szCs w:val="21"/>
        </w:rPr>
        <w:t>船舶数：</w:t>
      </w:r>
      <w:r>
        <w:rPr>
          <w:szCs w:val="21"/>
        </w:rPr>
        <w:t>指水路运输经营业户用于水路运输运营业务的全部船舶数。按照船舶主要动力装置常用燃料类型统计。</w:t>
      </w:r>
    </w:p>
    <w:p w14:paraId="53E837EB">
      <w:pPr>
        <w:spacing w:line="360" w:lineRule="auto"/>
        <w:ind w:firstLine="420" w:firstLineChars="200"/>
      </w:pPr>
      <w:r>
        <w:t>（1）汽油动力船：主要动力装置为汽油发动机且汽油消耗量最多的船舶。</w:t>
      </w:r>
    </w:p>
    <w:p w14:paraId="0EB621B8">
      <w:pPr>
        <w:spacing w:line="360" w:lineRule="auto"/>
        <w:ind w:firstLine="420" w:firstLineChars="200"/>
      </w:pPr>
      <w:r>
        <w:t>（2）柴油动力船：主要动力装置为柴油发动机且柴油消耗量最多的船舶。</w:t>
      </w:r>
    </w:p>
    <w:p w14:paraId="7C38402B">
      <w:pPr>
        <w:spacing w:line="360" w:lineRule="auto"/>
        <w:ind w:firstLine="420" w:firstLineChars="200"/>
      </w:pPr>
      <w:r>
        <w:t>（3）燃料油动力船：主要动力装置为柴油发动机且燃料油消耗量最多的船舶。</w:t>
      </w:r>
    </w:p>
    <w:p w14:paraId="1502B7E5">
      <w:pPr>
        <w:spacing w:line="360" w:lineRule="auto"/>
        <w:ind w:firstLine="420" w:firstLineChars="200"/>
      </w:pPr>
      <w:r>
        <w:t>（4）液化天然气动力船：主要动力燃料包含液化天然气的船舶。</w:t>
      </w:r>
    </w:p>
    <w:p w14:paraId="245592DA">
      <w:pPr>
        <w:spacing w:line="360" w:lineRule="auto"/>
        <w:ind w:firstLine="420" w:firstLineChars="200"/>
      </w:pPr>
      <w:r>
        <w:t>（5）氢燃料电池动力船：以氢燃料电池系统作为主动力源的船舶。氢燃料电池将氢气和氧气中的化学能通过电化学反应直接转化为电能。</w:t>
      </w:r>
    </w:p>
    <w:p w14:paraId="01EF73B1">
      <w:pPr>
        <w:spacing w:line="360" w:lineRule="auto"/>
        <w:ind w:firstLine="420" w:firstLineChars="200"/>
      </w:pPr>
      <w:r>
        <w:t>（6）甲醇/乙醇燃料动力船：以甲醇/乙醇作为动力燃料的船舶。</w:t>
      </w:r>
    </w:p>
    <w:p w14:paraId="5A35ED25">
      <w:pPr>
        <w:spacing w:line="360" w:lineRule="auto"/>
        <w:ind w:firstLine="420" w:firstLineChars="200"/>
      </w:pPr>
      <w:r>
        <w:t>（7）其他新能源和清洁能源船：以氢、氨、非粮食原料先进生物液体燃料、可再生合成燃料作为动力燃料的船舶。</w:t>
      </w:r>
    </w:p>
    <w:p w14:paraId="61D785D9">
      <w:pPr>
        <w:spacing w:line="360" w:lineRule="auto"/>
        <w:ind w:firstLine="420" w:firstLineChars="200"/>
      </w:pPr>
      <w:r>
        <w:t>（8）纯电动船：主要动力装置为电动机且电动机的驱动电能来源于船载可充电储能系统的船舶。</w:t>
      </w:r>
    </w:p>
    <w:p w14:paraId="2436CBC5">
      <w:pPr>
        <w:spacing w:line="360" w:lineRule="auto"/>
        <w:ind w:firstLine="422" w:firstLineChars="200"/>
        <w:rPr>
          <w:b/>
          <w:szCs w:val="21"/>
        </w:rPr>
      </w:pPr>
      <w:r>
        <w:rPr>
          <w:rFonts w:eastAsia="黑体"/>
          <w:b/>
          <w:bCs/>
          <w:szCs w:val="21"/>
        </w:rPr>
        <w:t>2.</w:t>
      </w:r>
      <w:r>
        <w:rPr>
          <w:rFonts w:eastAsia="黑体"/>
          <w:bCs/>
          <w:szCs w:val="21"/>
        </w:rPr>
        <w:t>客运量：</w:t>
      </w:r>
      <w:r>
        <w:rPr>
          <w:szCs w:val="21"/>
        </w:rPr>
        <w:t>指报告期内经营业户客运船舶实际运送的旅客人数。</w:t>
      </w:r>
    </w:p>
    <w:p w14:paraId="65341AA8">
      <w:pPr>
        <w:spacing w:line="360" w:lineRule="auto"/>
        <w:ind w:firstLine="422" w:firstLineChars="200"/>
        <w:rPr>
          <w:b/>
          <w:szCs w:val="21"/>
        </w:rPr>
      </w:pPr>
      <w:r>
        <w:rPr>
          <w:b/>
          <w:szCs w:val="21"/>
        </w:rPr>
        <w:t>3.</w:t>
      </w:r>
      <w:r>
        <w:rPr>
          <w:rFonts w:eastAsia="黑体"/>
          <w:bCs/>
          <w:szCs w:val="21"/>
        </w:rPr>
        <w:t>旅客周转量：</w:t>
      </w:r>
      <w:r>
        <w:rPr>
          <w:szCs w:val="21"/>
        </w:rPr>
        <w:t>指报告期内经营业户客运船舶实际运送的每位旅客与其相应运送距离的乘积之和。</w:t>
      </w:r>
    </w:p>
    <w:p w14:paraId="1AEF93EC">
      <w:pPr>
        <w:spacing w:line="360" w:lineRule="auto"/>
        <w:ind w:firstLine="422" w:firstLineChars="200"/>
        <w:rPr>
          <w:szCs w:val="21"/>
        </w:rPr>
      </w:pPr>
      <w:r>
        <w:rPr>
          <w:b/>
          <w:szCs w:val="21"/>
        </w:rPr>
        <w:t>4.</w:t>
      </w:r>
      <w:r>
        <w:rPr>
          <w:rFonts w:eastAsia="黑体"/>
          <w:bCs/>
          <w:szCs w:val="21"/>
        </w:rPr>
        <w:t>货运量：</w:t>
      </w:r>
      <w:r>
        <w:rPr>
          <w:szCs w:val="21"/>
        </w:rPr>
        <w:t>指经营业户货运船舶在报告期内实际运送的货物重量。</w:t>
      </w:r>
    </w:p>
    <w:p w14:paraId="740A85FE">
      <w:pPr>
        <w:spacing w:line="360" w:lineRule="auto"/>
        <w:ind w:firstLine="422" w:firstLineChars="200"/>
        <w:rPr>
          <w:b/>
          <w:szCs w:val="21"/>
        </w:rPr>
      </w:pPr>
      <w:r>
        <w:rPr>
          <w:b/>
          <w:szCs w:val="21"/>
        </w:rPr>
        <w:t>5.</w:t>
      </w:r>
      <w:r>
        <w:rPr>
          <w:rFonts w:eastAsia="黑体"/>
          <w:bCs/>
          <w:szCs w:val="21"/>
        </w:rPr>
        <w:t>货物周转量：</w:t>
      </w:r>
      <w:r>
        <w:rPr>
          <w:szCs w:val="21"/>
        </w:rPr>
        <w:t>指经营业户货运船舶在报告期内实际运送的每批货物重量与其相应运送距离的乘积之和。计算公式为：货物周转量=</w:t>
      </w:r>
      <w:r>
        <w:rPr>
          <w:szCs w:val="21"/>
        </w:rPr>
        <w:sym w:font="Symbol" w:char="F0E5"/>
      </w:r>
      <w:r>
        <w:rPr>
          <w:rFonts w:hint="eastAsia"/>
          <w:szCs w:val="21"/>
        </w:rPr>
        <w:t>（</w:t>
      </w:r>
      <w:r>
        <w:rPr>
          <w:szCs w:val="21"/>
        </w:rPr>
        <w:t>每批货物的重量×该批货物的运送距离</w:t>
      </w:r>
      <w:r>
        <w:rPr>
          <w:rFonts w:hint="eastAsia"/>
          <w:szCs w:val="21"/>
        </w:rPr>
        <w:t>）</w:t>
      </w:r>
      <w:r>
        <w:rPr>
          <w:szCs w:val="21"/>
        </w:rPr>
        <w:t>。</w:t>
      </w:r>
    </w:p>
    <w:p w14:paraId="52C3697E">
      <w:pPr>
        <w:spacing w:line="360" w:lineRule="auto"/>
        <w:ind w:firstLine="422" w:firstLineChars="200"/>
        <w:rPr>
          <w:szCs w:val="21"/>
        </w:rPr>
      </w:pPr>
      <w:r>
        <w:rPr>
          <w:b/>
          <w:szCs w:val="21"/>
        </w:rPr>
        <w:t>6.</w:t>
      </w:r>
      <w:r>
        <w:rPr>
          <w:rFonts w:eastAsia="黑体"/>
          <w:bCs/>
          <w:szCs w:val="21"/>
        </w:rPr>
        <w:t>能源消耗量：</w:t>
      </w:r>
      <w:r>
        <w:rPr>
          <w:szCs w:val="21"/>
        </w:rPr>
        <w:t>指运营船舶消耗的各种燃料和电能的数量。按使用不同能源类型（汽油、柴油、燃料油、液化天然气、电等）的能源消耗分别填写。当企业使用了表中未覆盖的燃料类型，将燃料消耗量折算为吨标准煤填入“其他”项，燃料类型在“补充材料”中明确，不同能源类型换算标准参见附录（一）。</w:t>
      </w:r>
    </w:p>
    <w:p w14:paraId="2DB2E94E">
      <w:pPr>
        <w:spacing w:line="360" w:lineRule="auto"/>
        <w:ind w:firstLine="422" w:firstLineChars="200"/>
        <w:rPr>
          <w:szCs w:val="21"/>
        </w:rPr>
      </w:pPr>
      <w:r>
        <w:rPr>
          <w:b/>
          <w:szCs w:val="21"/>
        </w:rPr>
        <w:t>7.</w:t>
      </w:r>
      <w:r>
        <w:rPr>
          <w:rFonts w:eastAsia="黑体"/>
          <w:szCs w:val="21"/>
        </w:rPr>
        <w:t>总航行里程：</w:t>
      </w:r>
      <w:r>
        <w:rPr>
          <w:szCs w:val="21"/>
        </w:rPr>
        <w:t>指船舶的全部行驶里程，包括重载里程和空载里程。</w:t>
      </w:r>
    </w:p>
    <w:p w14:paraId="43AD29B5">
      <w:pPr>
        <w:spacing w:line="360" w:lineRule="auto"/>
        <w:ind w:firstLine="422" w:firstLineChars="200"/>
        <w:rPr>
          <w:szCs w:val="21"/>
        </w:rPr>
      </w:pPr>
      <w:r>
        <w:rPr>
          <w:b/>
          <w:szCs w:val="21"/>
        </w:rPr>
        <w:t>8.</w:t>
      </w:r>
      <w:r>
        <w:rPr>
          <w:rFonts w:eastAsia="黑体"/>
          <w:szCs w:val="21"/>
        </w:rPr>
        <w:t>客货船：</w:t>
      </w:r>
      <w:r>
        <w:rPr>
          <w:szCs w:val="21"/>
        </w:rPr>
        <w:t>当企业使用客货船开展水路运输服务，船舶数量和能源消耗量填入水路货运生产情况相关表格，并在“补充资料”一栏中点选“是”，且补充客货船数量。</w:t>
      </w:r>
    </w:p>
    <w:p w14:paraId="6525CC75">
      <w:pPr>
        <w:spacing w:line="360" w:lineRule="auto"/>
        <w:rPr>
          <w:b/>
          <w:szCs w:val="21"/>
        </w:rPr>
      </w:pPr>
    </w:p>
    <w:p w14:paraId="76219E2F">
      <w:pPr>
        <w:jc w:val="center"/>
        <w:outlineLvl w:val="1"/>
        <w:rPr>
          <w:sz w:val="32"/>
          <w:szCs w:val="32"/>
        </w:rPr>
      </w:pPr>
      <w:r>
        <w:rPr>
          <w:b/>
          <w:szCs w:val="21"/>
        </w:rPr>
        <w:br w:type="page"/>
      </w:r>
      <w:bookmarkStart w:id="254" w:name="_Toc178170985"/>
      <w:bookmarkStart w:id="255" w:name="_Toc115093189"/>
      <w:bookmarkStart w:id="256" w:name="_Toc178171323"/>
      <w:bookmarkStart w:id="257" w:name="_Toc206680810"/>
      <w:bookmarkStart w:id="258" w:name="_Toc186553351"/>
      <w:bookmarkStart w:id="259" w:name="_Toc182500764"/>
      <w:bookmarkStart w:id="260" w:name="_Toc180071079"/>
      <w:r>
        <w:rPr>
          <w:sz w:val="32"/>
          <w:szCs w:val="32"/>
        </w:rPr>
        <w:t>港口能源消耗情况</w:t>
      </w:r>
      <w:bookmarkEnd w:id="254"/>
      <w:bookmarkEnd w:id="255"/>
      <w:bookmarkEnd w:id="256"/>
      <w:bookmarkEnd w:id="257"/>
      <w:bookmarkEnd w:id="258"/>
      <w:bookmarkEnd w:id="259"/>
      <w:bookmarkEnd w:id="260"/>
    </w:p>
    <w:p w14:paraId="02BE70AE">
      <w:pPr>
        <w:spacing w:after="156" w:afterLines="50"/>
        <w:jc w:val="center"/>
        <w:rPr>
          <w:rFonts w:eastAsia="华文楷体"/>
          <w:sz w:val="32"/>
          <w:szCs w:val="32"/>
        </w:rPr>
      </w:pPr>
      <w:r>
        <w:rPr>
          <w:rFonts w:eastAsia="华文楷体"/>
          <w:sz w:val="32"/>
          <w:szCs w:val="32"/>
        </w:rPr>
        <w:t>（交企统P104表）</w:t>
      </w:r>
      <w:bookmarkEnd w:id="233"/>
      <w:bookmarkEnd w:id="234"/>
      <w:bookmarkEnd w:id="235"/>
      <w:bookmarkEnd w:id="236"/>
      <w:bookmarkEnd w:id="237"/>
      <w:bookmarkEnd w:id="238"/>
      <w:bookmarkEnd w:id="239"/>
    </w:p>
    <w:p w14:paraId="5EF58393">
      <w:pPr>
        <w:spacing w:line="360" w:lineRule="auto"/>
        <w:ind w:firstLine="422" w:firstLineChars="200"/>
      </w:pPr>
      <w:r>
        <w:rPr>
          <w:b/>
        </w:rPr>
        <w:t>1.</w:t>
      </w:r>
      <w:r>
        <w:rPr>
          <w:rFonts w:eastAsia="黑体"/>
        </w:rPr>
        <w:t>旅客吞吐量：</w:t>
      </w:r>
      <w:r>
        <w:t>指报告期内经由水路乘船进、出港口范围的旅客数量。</w:t>
      </w:r>
    </w:p>
    <w:p w14:paraId="0BC5795F">
      <w:pPr>
        <w:spacing w:line="360" w:lineRule="auto"/>
        <w:ind w:firstLine="420" w:firstLineChars="200"/>
      </w:pPr>
      <w:r>
        <w:t>下列情况不计入旅客吞吐量：</w:t>
      </w:r>
    </w:p>
    <w:p w14:paraId="31CDE942">
      <w:pPr>
        <w:spacing w:line="360" w:lineRule="auto"/>
        <w:ind w:firstLine="420" w:firstLineChars="200"/>
      </w:pPr>
      <w:r>
        <w:t>（1）同一港口且同一城市（地级及以上）内不同港区间的轮渡和旅客运输。</w:t>
      </w:r>
    </w:p>
    <w:p w14:paraId="437A6836">
      <w:pPr>
        <w:spacing w:line="360" w:lineRule="auto"/>
        <w:ind w:firstLine="420" w:firstLineChars="200"/>
      </w:pPr>
      <w:r>
        <w:t>（2）船舶船员等工作人员。</w:t>
      </w:r>
    </w:p>
    <w:p w14:paraId="49FCB449">
      <w:pPr>
        <w:spacing w:line="360" w:lineRule="auto"/>
        <w:ind w:firstLine="420" w:firstLineChars="200"/>
      </w:pPr>
      <w:r>
        <w:t>（3）在港口码头下船但未出港，后又乘同一船舶上船驶离的旅客人数。</w:t>
      </w:r>
    </w:p>
    <w:p w14:paraId="7E9D3819">
      <w:pPr>
        <w:spacing w:line="360" w:lineRule="auto"/>
        <w:ind w:firstLine="422" w:firstLineChars="200"/>
      </w:pPr>
      <w:r>
        <w:rPr>
          <w:b/>
        </w:rPr>
        <w:t>2.</w:t>
      </w:r>
      <w:r>
        <w:rPr>
          <w:rFonts w:eastAsia="黑体"/>
        </w:rPr>
        <w:t>货物吞吐量：</w:t>
      </w:r>
      <w:r>
        <w:t>指报告期内经由水路进、出港口范围并经过装卸的货物数量。</w:t>
      </w:r>
    </w:p>
    <w:p w14:paraId="707E0047">
      <w:pPr>
        <w:spacing w:line="360" w:lineRule="auto"/>
        <w:ind w:firstLine="420" w:firstLineChars="200"/>
      </w:pPr>
      <w:r>
        <w:t>下列情况不计入货物吞吐量：</w:t>
      </w:r>
    </w:p>
    <w:p w14:paraId="2CDDA4E5">
      <w:pPr>
        <w:spacing w:line="360" w:lineRule="auto"/>
        <w:ind w:firstLine="420" w:firstLineChars="200"/>
      </w:pPr>
      <w:r>
        <w:t>（1）同一港口且同一城市（地级及以上）内不同港区间的轮渡和货物运输，以及为运输船舶装卸货物服务和各码头之间的驳运量。</w:t>
      </w:r>
    </w:p>
    <w:p w14:paraId="4E0BBDD5">
      <w:pPr>
        <w:spacing w:line="360" w:lineRule="auto"/>
        <w:ind w:firstLine="420" w:firstLineChars="200"/>
      </w:pPr>
      <w:r>
        <w:t>（2）由同一船舶运载驶入，未经装卸驶离的货物（包括原驳船换拖）。</w:t>
      </w:r>
    </w:p>
    <w:p w14:paraId="337E69A6">
      <w:pPr>
        <w:spacing w:line="360" w:lineRule="auto"/>
        <w:ind w:firstLine="420" w:firstLineChars="200"/>
      </w:pPr>
      <w:r>
        <w:t>（3）由同一船舶卸下，随后又装上同一船舶运出的货物，或装船未运出，又卸回的货物。</w:t>
      </w:r>
    </w:p>
    <w:p w14:paraId="13A7D3E8">
      <w:pPr>
        <w:spacing w:line="360" w:lineRule="auto"/>
        <w:ind w:firstLine="420" w:firstLineChars="200"/>
      </w:pPr>
      <w:r>
        <w:t>（4）运载疏浚工作中抛弃的泥沙的装卸量。</w:t>
      </w:r>
    </w:p>
    <w:p w14:paraId="28793384">
      <w:pPr>
        <w:spacing w:line="360" w:lineRule="auto"/>
        <w:ind w:firstLine="420" w:firstLineChars="200"/>
      </w:pPr>
      <w:r>
        <w:t>（5）运载倒入海内的废弃物的装卸量。</w:t>
      </w:r>
    </w:p>
    <w:p w14:paraId="4CBA0653">
      <w:pPr>
        <w:spacing w:line="360" w:lineRule="auto"/>
        <w:ind w:firstLine="420" w:firstLineChars="200"/>
      </w:pPr>
      <w:r>
        <w:t>（6）利用自然岸坡进行的装卸量。</w:t>
      </w:r>
    </w:p>
    <w:p w14:paraId="179180E9">
      <w:pPr>
        <w:spacing w:line="360" w:lineRule="auto"/>
        <w:ind w:firstLine="420" w:firstLineChars="200"/>
      </w:pPr>
      <w:r>
        <w:t>（7）上海港洋山港区与上海港其他港区之间的货物运输量。</w:t>
      </w:r>
    </w:p>
    <w:p w14:paraId="440B2D8E">
      <w:pPr>
        <w:spacing w:line="360" w:lineRule="auto"/>
        <w:ind w:firstLine="422" w:firstLineChars="200"/>
        <w:rPr>
          <w:szCs w:val="21"/>
        </w:rPr>
      </w:pPr>
      <w:r>
        <w:rPr>
          <w:b/>
          <w:szCs w:val="21"/>
        </w:rPr>
        <w:t>3.</w:t>
      </w:r>
      <w:r>
        <w:rPr>
          <w:rFonts w:eastAsia="黑体"/>
          <w:szCs w:val="21"/>
        </w:rPr>
        <w:t>装卸生产能源消耗量：</w:t>
      </w:r>
      <w:r>
        <w:rPr>
          <w:szCs w:val="21"/>
        </w:rPr>
        <w:t>报告期内港口经营业户直接用于装卸生产的能源消费量。主要包括装卸、水平运输、库场作业、现场照明、客运服务等能源消费量。当能源类型为液化石油气、乙醇汽油等时，则将其列入“其他”项。“其他”能源类型计量单位为吨标准煤，不同能源类型换算标准参见附录（一）。</w:t>
      </w:r>
    </w:p>
    <w:p w14:paraId="7BDF824A">
      <w:pPr>
        <w:spacing w:line="360" w:lineRule="auto"/>
        <w:ind w:firstLine="422" w:firstLineChars="200"/>
        <w:rPr>
          <w:szCs w:val="21"/>
        </w:rPr>
      </w:pPr>
      <w:r>
        <w:rPr>
          <w:b/>
          <w:szCs w:val="21"/>
        </w:rPr>
        <w:t>4.</w:t>
      </w:r>
      <w:r>
        <w:rPr>
          <w:rFonts w:eastAsia="黑体"/>
          <w:szCs w:val="21"/>
        </w:rPr>
        <w:t>辅助生产能源消耗量：</w:t>
      </w:r>
      <w:r>
        <w:rPr>
          <w:szCs w:val="21"/>
        </w:rPr>
        <w:t>报告期内港口经营业户直接为装卸生产服务的能源消费量。主要包括：港作船舶、场区内铁路机车运输、后方货运汽车、物流公司、机修、候工楼、生产办公楼、理货房、港口设施维护、集装箱冷藏箱保温、液体化工码头罐区及管道加热、港区污水处理、给排水等能源消费量。当能源类型为液化石油气、乙醇汽油等时，则将其列入“其他”项。“其他”能源类型计量单位为吨标准煤，不同能源类型换算标准参见附录（一）。</w:t>
      </w:r>
    </w:p>
    <w:p w14:paraId="48964BB1">
      <w:pPr>
        <w:spacing w:line="360" w:lineRule="auto"/>
        <w:ind w:firstLine="422" w:firstLineChars="200"/>
        <w:rPr>
          <w:szCs w:val="21"/>
        </w:rPr>
      </w:pPr>
      <w:r>
        <w:rPr>
          <w:b/>
          <w:bCs/>
          <w:szCs w:val="21"/>
        </w:rPr>
        <w:t>5.</w:t>
      </w:r>
      <w:r>
        <w:rPr>
          <w:rFonts w:eastAsia="黑体"/>
          <w:szCs w:val="21"/>
        </w:rPr>
        <w:t>岸电：</w:t>
      </w:r>
      <w:r>
        <w:t>靠港船舶使用岸电技术指船舶停靠码头时停止使用船舶燃油发电，采用码头上的电网供电费技术。</w:t>
      </w:r>
    </w:p>
    <w:p w14:paraId="48E2940D">
      <w:pPr>
        <w:jc w:val="center"/>
        <w:outlineLvl w:val="1"/>
        <w:rPr>
          <w:sz w:val="18"/>
        </w:rPr>
        <w:sectPr>
          <w:pgSz w:w="11906" w:h="16838"/>
          <w:pgMar w:top="1418" w:right="1247" w:bottom="1247" w:left="1247" w:header="851" w:footer="992" w:gutter="0"/>
          <w:cols w:space="720" w:num="1"/>
          <w:docGrid w:type="lines" w:linePitch="312" w:charSpace="0"/>
        </w:sectPr>
      </w:pPr>
    </w:p>
    <w:p w14:paraId="37568CE4">
      <w:pPr>
        <w:jc w:val="center"/>
        <w:outlineLvl w:val="1"/>
        <w:rPr>
          <w:sz w:val="32"/>
          <w:szCs w:val="32"/>
        </w:rPr>
      </w:pPr>
      <w:bookmarkStart w:id="261" w:name="_Toc206680811"/>
      <w:bookmarkStart w:id="262" w:name="_Toc186553352"/>
      <w:bookmarkStart w:id="263" w:name="_Toc180071080"/>
      <w:bookmarkStart w:id="264" w:name="_Toc182500765"/>
      <w:bookmarkStart w:id="265" w:name="_Toc178171324"/>
      <w:bookmarkStart w:id="266" w:name="_Toc178170986"/>
      <w:r>
        <w:rPr>
          <w:sz w:val="32"/>
          <w:szCs w:val="32"/>
        </w:rPr>
        <w:t>公路旅客运输月度生产情况</w:t>
      </w:r>
      <w:bookmarkEnd w:id="261"/>
      <w:bookmarkEnd w:id="262"/>
      <w:bookmarkEnd w:id="263"/>
      <w:bookmarkEnd w:id="264"/>
      <w:bookmarkEnd w:id="265"/>
      <w:bookmarkEnd w:id="266"/>
    </w:p>
    <w:p w14:paraId="0E67DC53">
      <w:pPr>
        <w:spacing w:after="156" w:afterLines="50"/>
        <w:jc w:val="center"/>
        <w:rPr>
          <w:rFonts w:eastAsia="华文楷体"/>
          <w:sz w:val="32"/>
          <w:szCs w:val="32"/>
        </w:rPr>
      </w:pPr>
      <w:r>
        <w:rPr>
          <w:rFonts w:eastAsia="华文楷体"/>
          <w:sz w:val="32"/>
          <w:szCs w:val="32"/>
        </w:rPr>
        <w:t>（交企统H203-1表）</w:t>
      </w:r>
    </w:p>
    <w:p w14:paraId="417C194B">
      <w:pPr>
        <w:spacing w:line="360" w:lineRule="auto"/>
        <w:ind w:firstLine="422" w:firstLineChars="200"/>
      </w:pPr>
      <w:r>
        <w:rPr>
          <w:b/>
          <w:szCs w:val="21"/>
        </w:rPr>
        <w:t>1.</w:t>
      </w:r>
      <w:r>
        <w:rPr>
          <w:rFonts w:eastAsia="黑体"/>
          <w:bCs/>
          <w:szCs w:val="21"/>
        </w:rPr>
        <w:t>一类客运班线：</w:t>
      </w:r>
      <w:r>
        <w:t>跨省级行政区域（毗邻县之间除外）的客运班线。</w:t>
      </w:r>
    </w:p>
    <w:p w14:paraId="50E3347A">
      <w:pPr>
        <w:spacing w:line="360" w:lineRule="auto"/>
        <w:ind w:firstLine="422" w:firstLineChars="200"/>
      </w:pPr>
      <w:r>
        <w:rPr>
          <w:b/>
          <w:szCs w:val="21"/>
        </w:rPr>
        <w:t>2.</w:t>
      </w:r>
      <w:r>
        <w:rPr>
          <w:rFonts w:eastAsia="黑体"/>
          <w:bCs/>
          <w:szCs w:val="21"/>
        </w:rPr>
        <w:t>二类客运班线：</w:t>
      </w:r>
      <w:r>
        <w:t>在省级行政区域内，跨设区的市级行政区域（毗邻县之间除外）的客运班线。</w:t>
      </w:r>
    </w:p>
    <w:p w14:paraId="37610B2E">
      <w:pPr>
        <w:spacing w:line="360" w:lineRule="auto"/>
        <w:ind w:firstLine="422" w:firstLineChars="200"/>
        <w:rPr>
          <w:b/>
          <w:szCs w:val="21"/>
        </w:rPr>
      </w:pPr>
      <w:r>
        <w:rPr>
          <w:b/>
          <w:szCs w:val="21"/>
        </w:rPr>
        <w:t>3.</w:t>
      </w:r>
      <w:r>
        <w:rPr>
          <w:rFonts w:eastAsia="黑体"/>
          <w:bCs/>
          <w:szCs w:val="21"/>
        </w:rPr>
        <w:t>三类客运班线：</w:t>
      </w:r>
      <w:r>
        <w:t>在设区的市级行政区域内，跨县级行政区域（毗邻县之间除外）的客运班线。</w:t>
      </w:r>
    </w:p>
    <w:p w14:paraId="20F6BBE7">
      <w:pPr>
        <w:spacing w:line="360" w:lineRule="auto"/>
        <w:ind w:firstLine="422" w:firstLineChars="200"/>
      </w:pPr>
      <w:r>
        <w:rPr>
          <w:b/>
          <w:szCs w:val="21"/>
        </w:rPr>
        <w:t>4.</w:t>
      </w:r>
      <w:r>
        <w:rPr>
          <w:rFonts w:eastAsia="黑体"/>
          <w:bCs/>
          <w:szCs w:val="21"/>
        </w:rPr>
        <w:t>四类客运班线：</w:t>
      </w:r>
      <w:r>
        <w:t>县级行政区域内的客运班线或者毗邻县之间的客运班线或者县境内的客运班线。</w:t>
      </w:r>
    </w:p>
    <w:p w14:paraId="34935EBE">
      <w:pPr>
        <w:spacing w:line="360" w:lineRule="auto"/>
        <w:ind w:firstLine="420" w:firstLineChars="200"/>
      </w:pPr>
    </w:p>
    <w:p w14:paraId="14A65FFD">
      <w:pPr>
        <w:jc w:val="center"/>
        <w:outlineLvl w:val="1"/>
        <w:rPr>
          <w:sz w:val="18"/>
        </w:rPr>
        <w:sectPr>
          <w:pgSz w:w="11906" w:h="16838"/>
          <w:pgMar w:top="1418" w:right="1247" w:bottom="1247" w:left="1247" w:header="851" w:footer="992" w:gutter="0"/>
          <w:cols w:space="720" w:num="1"/>
          <w:docGrid w:type="lines" w:linePitch="312" w:charSpace="0"/>
        </w:sectPr>
      </w:pPr>
    </w:p>
    <w:p w14:paraId="4DBD32E5">
      <w:pPr>
        <w:jc w:val="center"/>
        <w:outlineLvl w:val="1"/>
        <w:rPr>
          <w:sz w:val="32"/>
          <w:szCs w:val="32"/>
        </w:rPr>
      </w:pPr>
      <w:bookmarkStart w:id="267" w:name="_Toc178170987"/>
      <w:bookmarkStart w:id="268" w:name="_Toc186553353"/>
      <w:bookmarkStart w:id="269" w:name="_Toc206680812"/>
      <w:bookmarkStart w:id="270" w:name="_Toc180071081"/>
      <w:bookmarkStart w:id="271" w:name="_Toc182500766"/>
      <w:bookmarkStart w:id="272" w:name="_Toc178171325"/>
      <w:r>
        <w:rPr>
          <w:sz w:val="32"/>
          <w:szCs w:val="32"/>
        </w:rPr>
        <w:t>公共交通月度运营情况</w:t>
      </w:r>
      <w:bookmarkEnd w:id="267"/>
      <w:bookmarkEnd w:id="268"/>
      <w:bookmarkEnd w:id="269"/>
      <w:bookmarkEnd w:id="270"/>
      <w:bookmarkEnd w:id="271"/>
      <w:bookmarkEnd w:id="272"/>
    </w:p>
    <w:p w14:paraId="6E5647B1">
      <w:pPr>
        <w:spacing w:after="156" w:afterLines="50"/>
        <w:jc w:val="center"/>
        <w:rPr>
          <w:rFonts w:eastAsia="华文楷体"/>
          <w:sz w:val="32"/>
          <w:szCs w:val="32"/>
        </w:rPr>
      </w:pPr>
      <w:r>
        <w:rPr>
          <w:rFonts w:eastAsia="华文楷体"/>
          <w:sz w:val="32"/>
          <w:szCs w:val="32"/>
        </w:rPr>
        <w:t>（交企统U203表）</w:t>
      </w:r>
    </w:p>
    <w:p w14:paraId="7F093C98">
      <w:pPr>
        <w:spacing w:after="156" w:afterLines="50"/>
        <w:ind w:firstLine="422" w:firstLineChars="200"/>
        <w:jc w:val="left"/>
      </w:pPr>
      <w:r>
        <w:rPr>
          <w:b/>
          <w:szCs w:val="21"/>
        </w:rPr>
        <w:t>1.</w:t>
      </w:r>
      <w:r>
        <w:rPr>
          <w:rFonts w:eastAsia="黑体"/>
        </w:rPr>
        <w:t>公共汽电车客运量：</w:t>
      </w:r>
      <w:r>
        <w:t>指报告期内公共汽电车运送乘客的总人次，包括付费乘客和不付费乘客人次。</w:t>
      </w:r>
    </w:p>
    <w:p w14:paraId="2066979F">
      <w:pPr>
        <w:spacing w:line="390" w:lineRule="exact"/>
        <w:ind w:firstLine="420" w:firstLineChars="200"/>
      </w:pPr>
      <w:r>
        <w:t>付费客运量计算方法如下：</w:t>
      </w:r>
    </w:p>
    <w:p w14:paraId="1AD360BE">
      <w:pPr>
        <w:spacing w:line="390" w:lineRule="exact"/>
        <w:ind w:firstLine="420" w:firstLineChars="200"/>
      </w:pPr>
      <w:r>
        <w:t>（1）普通乘客依据售出普通客票张数计算人次，单程客票每张计算1人次，往返客票每张计算2人次；</w:t>
      </w:r>
    </w:p>
    <w:p w14:paraId="3A33126B">
      <w:pPr>
        <w:spacing w:line="390" w:lineRule="exact"/>
        <w:ind w:firstLine="420" w:firstLineChars="200"/>
      </w:pPr>
      <w:r>
        <w:t>（2）无人售票运营车辆，以实收金额折算乘客人次；</w:t>
      </w:r>
    </w:p>
    <w:p w14:paraId="545671F4">
      <w:pPr>
        <w:spacing w:line="390" w:lineRule="exact"/>
        <w:ind w:firstLine="420" w:firstLineChars="200"/>
      </w:pPr>
      <w:r>
        <w:t>（3）用IC卡付费的运营车辆，乘坐只需刷卡一次的，实际乘客人次按实际刷卡次数计，乘坐需上下车各刷卡一次的，实际乘客人次按实际刷卡次数除以2计；</w:t>
      </w:r>
    </w:p>
    <w:p w14:paraId="135E8ABD">
      <w:pPr>
        <w:spacing w:line="390" w:lineRule="exact"/>
        <w:ind w:firstLine="420" w:firstLineChars="200"/>
      </w:pPr>
      <w:r>
        <w:t>（4）团体包车按实际载客人数计算，单程运送每人计算1人次，往返运送每人计算2人次，如实际载客人数不易计算时，亦可按车辆额定载客量计算；旅游客票不论到达几个旅游点，一张客票只计算1人次，购往返票的按2人次计算；</w:t>
      </w:r>
    </w:p>
    <w:p w14:paraId="2CFD3A1F">
      <w:pPr>
        <w:spacing w:line="390" w:lineRule="exact"/>
        <w:ind w:firstLine="420" w:firstLineChars="200"/>
      </w:pPr>
      <w:r>
        <w:t>（5）纸质月（季）票乘客人次等于月（季）票张数乘以每张月（季）票月（季）乘车次数。每张月（季）票月（季）乘车次数由近期客流调查资料确定。</w:t>
      </w:r>
    </w:p>
    <w:p w14:paraId="09AB795A">
      <w:pPr>
        <w:spacing w:line="390" w:lineRule="exact"/>
        <w:ind w:firstLine="420" w:firstLineChars="200"/>
      </w:pPr>
      <w:r>
        <w:t>不付费客运量计算方法：不付费客运量=不付费人口数×不付费人口日均出行次数，其中不付费人口的日均出行次数各地可按照所掌握的客流调查资料（如居民出行调查）确定。</w:t>
      </w:r>
    </w:p>
    <w:p w14:paraId="125B2D1E">
      <w:pPr>
        <w:spacing w:line="360" w:lineRule="auto"/>
        <w:ind w:firstLine="422" w:firstLineChars="200"/>
        <w:rPr>
          <w:szCs w:val="21"/>
        </w:rPr>
      </w:pPr>
      <w:r>
        <w:rPr>
          <w:b/>
          <w:szCs w:val="21"/>
        </w:rPr>
        <w:t>2.</w:t>
      </w:r>
      <w:r>
        <w:rPr>
          <w:rFonts w:eastAsia="黑体"/>
        </w:rPr>
        <w:t>城市轨道交通进站量：</w:t>
      </w:r>
      <w:r>
        <w:t>指报告期内利用城市轨道交通线网出行的乘客数量。</w:t>
      </w:r>
    </w:p>
    <w:p w14:paraId="4EDE8CF2">
      <w:pPr>
        <w:spacing w:line="360" w:lineRule="auto"/>
        <w:ind w:firstLine="420" w:firstLineChars="200"/>
        <w:rPr>
          <w:rFonts w:eastAsia="仿宋_GB2312"/>
          <w:szCs w:val="21"/>
        </w:rPr>
      </w:pPr>
      <w:r>
        <w:rPr>
          <w:rFonts w:eastAsia="仿宋_GB2312"/>
          <w:szCs w:val="21"/>
        </w:rPr>
        <w:t>注：进站量包括付费和非付费客流，付费客流指凭单程票、储值卡、日票、多日票等刷卡进站乘车的乘客，非付费客流指凭老人免费票、残疾人免费票、员工票或其他进站凭证进站乘车的乘客。</w:t>
      </w:r>
    </w:p>
    <w:p w14:paraId="4AD210D5">
      <w:pPr>
        <w:spacing w:line="360" w:lineRule="auto"/>
        <w:ind w:firstLine="422" w:firstLineChars="200"/>
        <w:rPr>
          <w:szCs w:val="21"/>
        </w:rPr>
      </w:pPr>
      <w:r>
        <w:rPr>
          <w:b/>
          <w:szCs w:val="21"/>
        </w:rPr>
        <w:t>3.</w:t>
      </w:r>
      <w:r>
        <w:rPr>
          <w:rFonts w:eastAsia="黑体"/>
          <w:kern w:val="0"/>
          <w:szCs w:val="18"/>
        </w:rPr>
        <w:t>城市轨道交通</w:t>
      </w:r>
      <w:r>
        <w:rPr>
          <w:rFonts w:eastAsia="黑体"/>
        </w:rPr>
        <w:t>客运量：</w:t>
      </w:r>
      <w:r>
        <w:t>指报告</w:t>
      </w:r>
      <w:r>
        <w:rPr>
          <w:szCs w:val="21"/>
        </w:rPr>
        <w:t>期内城市</w:t>
      </w:r>
      <w:r>
        <w:t>轨道交通经营业户</w:t>
      </w:r>
      <w:r>
        <w:rPr>
          <w:szCs w:val="21"/>
        </w:rPr>
        <w:t>运送乘客的总人次。</w:t>
      </w:r>
    </w:p>
    <w:p w14:paraId="77DC8AF3">
      <w:pPr>
        <w:spacing w:line="360" w:lineRule="auto"/>
        <w:ind w:firstLine="420" w:firstLineChars="200"/>
      </w:pPr>
      <w:r>
        <w:rPr>
          <w:szCs w:val="21"/>
        </w:rPr>
        <w:t>计算公式：</w:t>
      </w:r>
      <w:r>
        <w:t>客运量=进站量+换乘量</w:t>
      </w:r>
    </w:p>
    <w:p w14:paraId="62CB88BB">
      <w:pPr>
        <w:spacing w:line="360" w:lineRule="auto"/>
        <w:ind w:firstLine="1470" w:firstLineChars="700"/>
        <w:rPr>
          <w:szCs w:val="21"/>
        </w:rPr>
      </w:pPr>
      <w:r>
        <w:rPr>
          <w:szCs w:val="21"/>
        </w:rPr>
        <w:t>换乘量=Σ</w:t>
      </w:r>
      <w:r>
        <w:t>线路换乘量=其他线进入本线乘客量+途径本线乘客量</w:t>
      </w:r>
    </w:p>
    <w:p w14:paraId="354962E6">
      <w:pPr>
        <w:spacing w:line="360" w:lineRule="auto"/>
        <w:ind w:firstLine="420" w:firstLineChars="200"/>
        <w:rPr>
          <w:rFonts w:eastAsia="仿宋_GB2312"/>
          <w:szCs w:val="21"/>
        </w:rPr>
      </w:pPr>
      <w:r>
        <w:rPr>
          <w:rFonts w:eastAsia="仿宋_GB2312"/>
          <w:szCs w:val="21"/>
        </w:rPr>
        <w:t>注：</w:t>
      </w:r>
    </w:p>
    <w:p w14:paraId="5B63D9C9">
      <w:pPr>
        <w:spacing w:line="360" w:lineRule="auto"/>
        <w:ind w:firstLine="420" w:firstLineChars="200"/>
        <w:rPr>
          <w:szCs w:val="21"/>
        </w:rPr>
      </w:pPr>
      <w:r>
        <w:rPr>
          <w:rFonts w:hint="eastAsia" w:ascii="宋体" w:hAnsi="宋体" w:cs="宋体"/>
          <w:szCs w:val="21"/>
        </w:rPr>
        <w:t>①</w:t>
      </w:r>
      <w:r>
        <w:rPr>
          <w:rFonts w:eastAsia="仿宋_GB2312"/>
          <w:szCs w:val="21"/>
        </w:rPr>
        <w:t>换乘量指报告期内进入城市轨道交通线网的乘客在换乘站由一条线路换乘到另一条线路的总量。</w:t>
      </w:r>
    </w:p>
    <w:p w14:paraId="20A6D1C2">
      <w:pPr>
        <w:spacing w:line="360" w:lineRule="auto"/>
        <w:ind w:firstLine="420" w:firstLineChars="200"/>
        <w:rPr>
          <w:rFonts w:eastAsia="仿宋_GB2312"/>
          <w:szCs w:val="21"/>
        </w:rPr>
      </w:pPr>
      <w:r>
        <w:rPr>
          <w:rFonts w:hint="eastAsia" w:ascii="宋体" w:hAnsi="宋体" w:cs="宋体"/>
          <w:szCs w:val="21"/>
        </w:rPr>
        <w:t>②</w:t>
      </w:r>
      <w:r>
        <w:rPr>
          <w:rFonts w:eastAsia="仿宋_GB2312"/>
          <w:szCs w:val="21"/>
        </w:rPr>
        <w:t>客运量包括付费和非付费客流，付费客流指凭单程票、储值卡、日票、多日票等刷卡进站乘车的乘客，非付费客流指凭老人免费票、残疾人免费票、员工票或其他进站凭证进站乘车的乘客。</w:t>
      </w:r>
    </w:p>
    <w:p w14:paraId="3AC9BBDF">
      <w:pPr>
        <w:spacing w:line="360" w:lineRule="auto"/>
        <w:ind w:firstLine="422" w:firstLineChars="200"/>
        <w:rPr>
          <w:szCs w:val="21"/>
        </w:rPr>
      </w:pPr>
      <w:r>
        <w:rPr>
          <w:b/>
          <w:szCs w:val="21"/>
        </w:rPr>
        <w:t>4.</w:t>
      </w:r>
      <w:r>
        <w:rPr>
          <w:rFonts w:eastAsia="黑体"/>
          <w:kern w:val="0"/>
          <w:szCs w:val="18"/>
        </w:rPr>
        <w:t>城市轨道交通</w:t>
      </w:r>
      <w:r>
        <w:rPr>
          <w:rFonts w:eastAsia="黑体"/>
        </w:rPr>
        <w:t>旅客周转量：</w:t>
      </w:r>
      <w:r>
        <w:rPr>
          <w:szCs w:val="21"/>
        </w:rPr>
        <w:t>指报告期内城市</w:t>
      </w:r>
      <w:r>
        <w:t>轨道交通</w:t>
      </w:r>
      <w:r>
        <w:rPr>
          <w:szCs w:val="21"/>
        </w:rPr>
        <w:t>运送的每位乘客与其相应运送距离的乘积之和。</w:t>
      </w:r>
    </w:p>
    <w:p w14:paraId="68391CEC">
      <w:pPr>
        <w:spacing w:line="360" w:lineRule="auto"/>
        <w:ind w:firstLine="422" w:firstLineChars="200"/>
        <w:rPr>
          <w:sz w:val="18"/>
        </w:rPr>
      </w:pPr>
      <w:r>
        <w:rPr>
          <w:b/>
          <w:szCs w:val="21"/>
        </w:rPr>
        <w:t>5.</w:t>
      </w:r>
      <w:r>
        <w:rPr>
          <w:rFonts w:eastAsia="黑体"/>
          <w:kern w:val="0"/>
          <w:szCs w:val="18"/>
        </w:rPr>
        <w:t>城市客运轮渡客运量：</w:t>
      </w:r>
      <w:r>
        <w:rPr>
          <w:szCs w:val="21"/>
        </w:rPr>
        <w:t>指报告期内城市客运轮渡经营业户运送乘客的总人次。</w:t>
      </w:r>
    </w:p>
    <w:p w14:paraId="72176B70">
      <w:pPr>
        <w:jc w:val="center"/>
        <w:outlineLvl w:val="1"/>
        <w:rPr>
          <w:sz w:val="32"/>
          <w:szCs w:val="32"/>
        </w:rPr>
      </w:pPr>
      <w:r>
        <w:br w:type="page"/>
      </w:r>
      <w:bookmarkStart w:id="273" w:name="_Toc178170988"/>
      <w:bookmarkStart w:id="274" w:name="_Toc206680813"/>
      <w:bookmarkStart w:id="275" w:name="_Toc178171326"/>
      <w:bookmarkStart w:id="276" w:name="_Toc180071082"/>
      <w:bookmarkStart w:id="277" w:name="_Toc115093190"/>
      <w:bookmarkStart w:id="278" w:name="_Toc182500767"/>
      <w:bookmarkStart w:id="279" w:name="_Toc186553354"/>
      <w:bookmarkStart w:id="280" w:name="_Toc522016717"/>
      <w:bookmarkStart w:id="281" w:name="_Toc523238734"/>
      <w:bookmarkStart w:id="282" w:name="_Toc524536634"/>
      <w:bookmarkStart w:id="283" w:name="_Toc14793679"/>
      <w:bookmarkStart w:id="284" w:name="_Toc526958245"/>
      <w:bookmarkStart w:id="285" w:name="_Toc522020069"/>
      <w:bookmarkStart w:id="286" w:name="_Toc523608032"/>
      <w:r>
        <w:rPr>
          <w:sz w:val="32"/>
          <w:szCs w:val="32"/>
        </w:rPr>
        <w:t>水路运输月度生产情况</w:t>
      </w:r>
      <w:bookmarkEnd w:id="273"/>
      <w:bookmarkEnd w:id="274"/>
      <w:bookmarkEnd w:id="275"/>
      <w:bookmarkEnd w:id="276"/>
      <w:bookmarkEnd w:id="277"/>
      <w:bookmarkEnd w:id="278"/>
      <w:bookmarkEnd w:id="279"/>
    </w:p>
    <w:p w14:paraId="0781A280">
      <w:pPr>
        <w:spacing w:after="156" w:afterLines="50"/>
        <w:jc w:val="center"/>
        <w:rPr>
          <w:rFonts w:eastAsia="华文楷体"/>
          <w:sz w:val="32"/>
          <w:szCs w:val="32"/>
        </w:rPr>
      </w:pPr>
      <w:r>
        <w:rPr>
          <w:rFonts w:eastAsia="华文楷体"/>
          <w:sz w:val="32"/>
          <w:szCs w:val="32"/>
        </w:rPr>
        <w:t>（交企统W203表）</w:t>
      </w:r>
      <w:bookmarkEnd w:id="280"/>
      <w:bookmarkEnd w:id="281"/>
      <w:bookmarkEnd w:id="282"/>
      <w:bookmarkEnd w:id="283"/>
      <w:bookmarkEnd w:id="284"/>
      <w:bookmarkEnd w:id="285"/>
      <w:bookmarkEnd w:id="286"/>
    </w:p>
    <w:p w14:paraId="1343B0E4">
      <w:pPr>
        <w:spacing w:line="360" w:lineRule="auto"/>
        <w:ind w:firstLine="422" w:firstLineChars="200"/>
      </w:pPr>
      <w:r>
        <w:rPr>
          <w:b/>
        </w:rPr>
        <w:t>1.</w:t>
      </w:r>
      <w:r>
        <w:rPr>
          <w:rFonts w:eastAsia="黑体"/>
          <w:szCs w:val="21"/>
        </w:rPr>
        <w:t>邮轮：</w:t>
      </w:r>
      <w:r>
        <w:t>具有定线、定期航行的并具备生活、娱乐、购物等设施，以供游客休闲度假为主要功能的海上船舶。</w:t>
      </w:r>
    </w:p>
    <w:p w14:paraId="26E5CAA2">
      <w:pPr>
        <w:spacing w:line="360" w:lineRule="auto"/>
        <w:ind w:firstLine="422" w:firstLineChars="200"/>
        <w:rPr>
          <w:szCs w:val="21"/>
        </w:rPr>
      </w:pPr>
      <w:r>
        <w:rPr>
          <w:rFonts w:eastAsia="黑体"/>
          <w:b/>
          <w:szCs w:val="21"/>
        </w:rPr>
        <w:t>2.</w:t>
      </w:r>
      <w:r>
        <w:rPr>
          <w:rFonts w:eastAsia="黑体"/>
          <w:szCs w:val="21"/>
        </w:rPr>
        <w:t>集装箱箱运量：</w:t>
      </w:r>
      <w:r>
        <w:rPr>
          <w:szCs w:val="21"/>
        </w:rPr>
        <w:t>指经营业户货运船舶在</w:t>
      </w:r>
      <w:r>
        <w:t>报告期</w:t>
      </w:r>
      <w:r>
        <w:rPr>
          <w:szCs w:val="21"/>
        </w:rPr>
        <w:t>内实际运送的集装箱数量，按照折合20英尺标准箱的数量计算填写。</w:t>
      </w:r>
    </w:p>
    <w:p w14:paraId="589B7E58">
      <w:pPr>
        <w:spacing w:line="360" w:lineRule="auto"/>
        <w:ind w:firstLine="422" w:firstLineChars="200"/>
        <w:rPr>
          <w:szCs w:val="21"/>
        </w:rPr>
      </w:pPr>
      <w:r>
        <w:rPr>
          <w:rFonts w:eastAsia="黑体"/>
          <w:b/>
          <w:szCs w:val="21"/>
        </w:rPr>
        <w:t>3.</w:t>
      </w:r>
      <w:r>
        <w:rPr>
          <w:rFonts w:eastAsia="黑体"/>
          <w:szCs w:val="21"/>
        </w:rPr>
        <w:t>集装箱周转量：</w:t>
      </w:r>
      <w:r>
        <w:rPr>
          <w:szCs w:val="21"/>
        </w:rPr>
        <w:t>指经营业户货运船舶在</w:t>
      </w:r>
      <w:r>
        <w:t>报告期</w:t>
      </w:r>
      <w:r>
        <w:rPr>
          <w:szCs w:val="21"/>
        </w:rPr>
        <w:t>内实际运送的每批集装箱数量与其相应运送距离的乘积之和。</w:t>
      </w:r>
    </w:p>
    <w:p w14:paraId="604AD979">
      <w:pPr>
        <w:spacing w:after="156" w:afterLines="50"/>
        <w:jc w:val="center"/>
        <w:rPr>
          <w:sz w:val="32"/>
          <w:szCs w:val="32"/>
        </w:rPr>
        <w:sectPr>
          <w:pgSz w:w="11906" w:h="16838"/>
          <w:pgMar w:top="1418" w:right="1247" w:bottom="1247" w:left="1247" w:header="851" w:footer="992" w:gutter="0"/>
          <w:cols w:space="720" w:num="1"/>
          <w:docGrid w:type="lines" w:linePitch="312" w:charSpace="0"/>
        </w:sectPr>
      </w:pPr>
    </w:p>
    <w:p w14:paraId="3285D930">
      <w:pPr>
        <w:jc w:val="center"/>
        <w:outlineLvl w:val="1"/>
        <w:rPr>
          <w:sz w:val="32"/>
          <w:szCs w:val="32"/>
        </w:rPr>
      </w:pPr>
      <w:bookmarkStart w:id="287" w:name="_Toc115093191"/>
      <w:bookmarkStart w:id="288" w:name="_Toc186553355"/>
      <w:bookmarkStart w:id="289" w:name="_Toc206680814"/>
      <w:bookmarkStart w:id="290" w:name="_Toc178170989"/>
      <w:bookmarkStart w:id="291" w:name="_Toc180071083"/>
      <w:bookmarkStart w:id="292" w:name="_Toc182500768"/>
      <w:bookmarkStart w:id="293" w:name="_Toc178171327"/>
      <w:bookmarkStart w:id="294" w:name="_Toc523238736"/>
      <w:bookmarkStart w:id="295" w:name="_Toc522020071"/>
      <w:bookmarkStart w:id="296" w:name="_Toc523608034"/>
      <w:bookmarkStart w:id="297" w:name="_Toc522016719"/>
      <w:bookmarkStart w:id="298" w:name="_Toc526958247"/>
      <w:bookmarkStart w:id="299" w:name="_Toc14793680"/>
      <w:bookmarkStart w:id="300" w:name="_Toc524536636"/>
      <w:r>
        <w:rPr>
          <w:sz w:val="32"/>
          <w:szCs w:val="32"/>
        </w:rPr>
        <w:t>港口分航线进出港旅客人数</w:t>
      </w:r>
      <w:bookmarkEnd w:id="287"/>
      <w:bookmarkEnd w:id="288"/>
      <w:bookmarkEnd w:id="289"/>
      <w:bookmarkEnd w:id="290"/>
      <w:bookmarkEnd w:id="291"/>
      <w:bookmarkEnd w:id="292"/>
      <w:bookmarkEnd w:id="293"/>
    </w:p>
    <w:p w14:paraId="53E9E54C">
      <w:pPr>
        <w:spacing w:after="156" w:afterLines="50"/>
        <w:jc w:val="center"/>
        <w:rPr>
          <w:rFonts w:eastAsia="华文楷体"/>
          <w:sz w:val="32"/>
          <w:szCs w:val="32"/>
        </w:rPr>
      </w:pPr>
      <w:r>
        <w:rPr>
          <w:rFonts w:eastAsia="华文楷体"/>
          <w:sz w:val="32"/>
          <w:szCs w:val="32"/>
        </w:rPr>
        <w:t>（交企统P203-1表）</w:t>
      </w:r>
    </w:p>
    <w:p w14:paraId="4F0E6CCD">
      <w:pPr>
        <w:spacing w:line="360" w:lineRule="auto"/>
        <w:ind w:firstLine="422" w:firstLineChars="200"/>
      </w:pPr>
      <w:r>
        <w:rPr>
          <w:b/>
        </w:rPr>
        <w:t>1.</w:t>
      </w:r>
      <w:r>
        <w:rPr>
          <w:rFonts w:eastAsia="黑体"/>
        </w:rPr>
        <w:t>旅客吞吐量：</w:t>
      </w:r>
      <w:r>
        <w:t>指报告期内经由水路乘船进、出港口范围的旅客数量。</w:t>
      </w:r>
    </w:p>
    <w:p w14:paraId="7770C64B">
      <w:pPr>
        <w:spacing w:line="360" w:lineRule="auto"/>
        <w:ind w:firstLine="420" w:firstLineChars="200"/>
      </w:pPr>
      <w:r>
        <w:t>下列情况不计入旅客吞吐量：</w:t>
      </w:r>
    </w:p>
    <w:p w14:paraId="3C741293">
      <w:pPr>
        <w:spacing w:line="360" w:lineRule="auto"/>
        <w:ind w:firstLine="420" w:firstLineChars="200"/>
      </w:pPr>
      <w:r>
        <w:t>（1）同一港口且同一城市（地级及以上）内不同港区间的轮渡和旅客运输。</w:t>
      </w:r>
    </w:p>
    <w:p w14:paraId="4BF95776">
      <w:pPr>
        <w:spacing w:line="360" w:lineRule="auto"/>
        <w:ind w:firstLine="420" w:firstLineChars="200"/>
      </w:pPr>
      <w:r>
        <w:t>（2）船舶船员等工作人员。</w:t>
      </w:r>
    </w:p>
    <w:p w14:paraId="379D1D57">
      <w:pPr>
        <w:spacing w:line="360" w:lineRule="auto"/>
        <w:ind w:firstLine="420" w:firstLineChars="200"/>
      </w:pPr>
      <w:r>
        <w:t>（3）在港口码头下船但未出港，后又乘同一船舶上船驶离的旅客人数。</w:t>
      </w:r>
    </w:p>
    <w:p w14:paraId="217B536C">
      <w:pPr>
        <w:jc w:val="center"/>
        <w:outlineLvl w:val="1"/>
        <w:rPr>
          <w:sz w:val="32"/>
          <w:szCs w:val="32"/>
        </w:rPr>
      </w:pPr>
      <w:r>
        <w:rPr>
          <w:sz w:val="32"/>
          <w:szCs w:val="32"/>
        </w:rPr>
        <w:br w:type="page"/>
      </w:r>
      <w:bookmarkStart w:id="301" w:name="_Toc186553356"/>
      <w:bookmarkStart w:id="302" w:name="_Toc182500769"/>
      <w:bookmarkStart w:id="303" w:name="_Toc178171328"/>
      <w:bookmarkStart w:id="304" w:name="_Toc115093192"/>
      <w:bookmarkStart w:id="305" w:name="_Toc206680815"/>
      <w:bookmarkStart w:id="306" w:name="_Toc180071084"/>
      <w:bookmarkStart w:id="307" w:name="_Toc178170990"/>
      <w:r>
        <w:rPr>
          <w:sz w:val="32"/>
          <w:szCs w:val="32"/>
        </w:rPr>
        <w:t>港口分货类吞吐量</w:t>
      </w:r>
      <w:bookmarkEnd w:id="301"/>
      <w:bookmarkEnd w:id="302"/>
      <w:bookmarkEnd w:id="303"/>
      <w:bookmarkEnd w:id="304"/>
      <w:bookmarkEnd w:id="305"/>
      <w:bookmarkEnd w:id="306"/>
      <w:bookmarkEnd w:id="307"/>
    </w:p>
    <w:p w14:paraId="133C0E49">
      <w:pPr>
        <w:spacing w:after="156" w:afterLines="50"/>
        <w:jc w:val="center"/>
        <w:rPr>
          <w:rFonts w:eastAsia="华文楷体"/>
          <w:sz w:val="32"/>
          <w:szCs w:val="32"/>
        </w:rPr>
      </w:pPr>
      <w:r>
        <w:rPr>
          <w:rFonts w:eastAsia="华文楷体"/>
          <w:sz w:val="32"/>
          <w:szCs w:val="32"/>
        </w:rPr>
        <w:t>（交企统P203-2表）</w:t>
      </w:r>
    </w:p>
    <w:p w14:paraId="01FCB4E7">
      <w:pPr>
        <w:spacing w:line="360" w:lineRule="auto"/>
        <w:ind w:firstLine="422" w:firstLineChars="200"/>
      </w:pPr>
      <w:r>
        <w:rPr>
          <w:b/>
        </w:rPr>
        <w:t>1.</w:t>
      </w:r>
      <w:r>
        <w:rPr>
          <w:rFonts w:eastAsia="黑体"/>
        </w:rPr>
        <w:t>货物吞吐量：</w:t>
      </w:r>
      <w:r>
        <w:t>指报告期内</w:t>
      </w:r>
      <w:bookmarkStart w:id="308" w:name="OLE_LINK30"/>
      <w:r>
        <w:t>经由水路进、出港口范围并经过装卸的货物数量。</w:t>
      </w:r>
      <w:bookmarkEnd w:id="308"/>
    </w:p>
    <w:p w14:paraId="56B4C61A">
      <w:pPr>
        <w:spacing w:line="360" w:lineRule="auto"/>
        <w:ind w:firstLine="420" w:firstLineChars="200"/>
      </w:pPr>
      <w:r>
        <w:t>下列情况不计入货物吞吐量：</w:t>
      </w:r>
    </w:p>
    <w:p w14:paraId="7020B886">
      <w:pPr>
        <w:spacing w:line="360" w:lineRule="auto"/>
        <w:ind w:firstLine="420" w:firstLineChars="200"/>
      </w:pPr>
      <w:r>
        <w:t>（1）同一港口且同一城市（地级及以上）内不同港区间的轮渡和货物运输，以及为运输船舶装卸货物服务和各码头之间的驳运量。</w:t>
      </w:r>
    </w:p>
    <w:p w14:paraId="3253DECC">
      <w:pPr>
        <w:spacing w:line="360" w:lineRule="auto"/>
        <w:ind w:firstLine="420" w:firstLineChars="200"/>
      </w:pPr>
      <w:r>
        <w:t>（2）由同一船舶运载驶入，未经装卸驶离的货物（包括原驳船换拖）。</w:t>
      </w:r>
    </w:p>
    <w:p w14:paraId="56970429">
      <w:pPr>
        <w:spacing w:line="360" w:lineRule="auto"/>
        <w:ind w:firstLine="420" w:firstLineChars="200"/>
      </w:pPr>
      <w:r>
        <w:t>（3）由同一船舶卸下，随后又装上同一船舶运出的货物，或装船未运出，又卸回的货物。</w:t>
      </w:r>
    </w:p>
    <w:p w14:paraId="7A8780BE">
      <w:pPr>
        <w:spacing w:line="360" w:lineRule="auto"/>
        <w:ind w:firstLine="420" w:firstLineChars="200"/>
      </w:pPr>
      <w:r>
        <w:t>（4）运载疏浚工作中抛弃的泥沙的装卸量。</w:t>
      </w:r>
    </w:p>
    <w:p w14:paraId="3B62EFC9">
      <w:pPr>
        <w:spacing w:line="360" w:lineRule="auto"/>
        <w:ind w:firstLine="420" w:firstLineChars="200"/>
      </w:pPr>
      <w:r>
        <w:t>（5）运载倒入海内的废弃物的装卸量。</w:t>
      </w:r>
    </w:p>
    <w:p w14:paraId="5D95C81C">
      <w:pPr>
        <w:spacing w:line="360" w:lineRule="auto"/>
        <w:ind w:firstLine="420" w:firstLineChars="200"/>
      </w:pPr>
      <w:r>
        <w:t>（6）利用自然岸坡进行的装卸量。</w:t>
      </w:r>
    </w:p>
    <w:p w14:paraId="562ACF0F">
      <w:pPr>
        <w:spacing w:line="360" w:lineRule="auto"/>
        <w:ind w:firstLine="420" w:firstLineChars="200"/>
      </w:pPr>
      <w:r>
        <w:t>（7）上海港洋山港区与上海港其他港区之间的货物运输量。</w:t>
      </w:r>
    </w:p>
    <w:p w14:paraId="43565A13">
      <w:pPr>
        <w:jc w:val="center"/>
        <w:outlineLvl w:val="1"/>
        <w:rPr>
          <w:sz w:val="32"/>
          <w:szCs w:val="32"/>
        </w:rPr>
      </w:pPr>
      <w:r>
        <w:rPr>
          <w:sz w:val="32"/>
          <w:szCs w:val="32"/>
        </w:rPr>
        <w:br w:type="page"/>
      </w:r>
      <w:bookmarkStart w:id="309" w:name="_Toc182500770"/>
      <w:bookmarkStart w:id="310" w:name="_Toc180071085"/>
      <w:bookmarkStart w:id="311" w:name="_Toc186553357"/>
      <w:bookmarkStart w:id="312" w:name="_Toc115093193"/>
      <w:bookmarkStart w:id="313" w:name="_Toc178170991"/>
      <w:bookmarkStart w:id="314" w:name="_Toc178171329"/>
      <w:bookmarkStart w:id="315" w:name="_Toc206680816"/>
      <w:r>
        <w:rPr>
          <w:sz w:val="32"/>
          <w:szCs w:val="32"/>
        </w:rPr>
        <w:t>港口集装箱吞吐量</w:t>
      </w:r>
      <w:bookmarkEnd w:id="309"/>
      <w:bookmarkEnd w:id="310"/>
      <w:bookmarkEnd w:id="311"/>
      <w:bookmarkEnd w:id="312"/>
      <w:bookmarkEnd w:id="313"/>
      <w:bookmarkEnd w:id="314"/>
      <w:bookmarkEnd w:id="315"/>
    </w:p>
    <w:p w14:paraId="62CA6CC2">
      <w:pPr>
        <w:spacing w:after="156" w:afterLines="50"/>
        <w:jc w:val="center"/>
        <w:rPr>
          <w:rFonts w:eastAsia="华文楷体"/>
          <w:sz w:val="32"/>
          <w:szCs w:val="32"/>
        </w:rPr>
      </w:pPr>
      <w:r>
        <w:rPr>
          <w:rFonts w:eastAsia="华文楷体"/>
          <w:sz w:val="32"/>
          <w:szCs w:val="32"/>
        </w:rPr>
        <w:t>（交企统P203-3表）</w:t>
      </w:r>
    </w:p>
    <w:p w14:paraId="0ABB30DC">
      <w:pPr>
        <w:spacing w:line="360" w:lineRule="auto"/>
        <w:ind w:firstLine="422" w:firstLineChars="200"/>
        <w:rPr>
          <w:rFonts w:eastAsia="黑体"/>
        </w:rPr>
      </w:pPr>
      <w:r>
        <w:rPr>
          <w:rFonts w:eastAsia="黑体"/>
          <w:b/>
        </w:rPr>
        <w:t>1.</w:t>
      </w:r>
      <w:r>
        <w:rPr>
          <w:rFonts w:eastAsia="黑体"/>
          <w:bCs/>
        </w:rPr>
        <w:t>集装箱吞吐量：</w:t>
      </w:r>
      <w:r>
        <w:t>指报告期内由水路进、出港口范围并经装卸的集装箱数量。按箱量和重量分别统计。不计入情况参照货物吞吐量定义。</w:t>
      </w:r>
    </w:p>
    <w:p w14:paraId="4A4E2E5B">
      <w:pPr>
        <w:spacing w:line="360" w:lineRule="auto"/>
        <w:ind w:firstLine="422" w:firstLineChars="200"/>
      </w:pPr>
      <w:r>
        <w:rPr>
          <w:b/>
        </w:rPr>
        <w:t>2.</w:t>
      </w:r>
      <w:r>
        <w:rPr>
          <w:rFonts w:eastAsia="黑体"/>
        </w:rPr>
        <w:t>集装箱箱数：</w:t>
      </w:r>
      <w:r>
        <w:t>指本单位完成的集装箱吞吐量按照集装箱折合20英尺标准箱的数值。</w:t>
      </w:r>
    </w:p>
    <w:p w14:paraId="34552902">
      <w:pPr>
        <w:spacing w:line="360" w:lineRule="auto"/>
        <w:ind w:firstLine="422" w:firstLineChars="200"/>
      </w:pPr>
      <w:r>
        <w:rPr>
          <w:b/>
        </w:rPr>
        <w:t>3.</w:t>
      </w:r>
      <w:r>
        <w:rPr>
          <w:rFonts w:eastAsia="黑体"/>
        </w:rPr>
        <w:t>集装箱重量：</w:t>
      </w:r>
      <w:r>
        <w:t>指本单位完成的集装箱吞吐量总重，包含箱重和货重。</w:t>
      </w:r>
    </w:p>
    <w:p w14:paraId="4213044C">
      <w:pPr>
        <w:spacing w:line="360" w:lineRule="auto"/>
        <w:ind w:firstLine="422" w:firstLineChars="200"/>
      </w:pPr>
      <w:r>
        <w:rPr>
          <w:b/>
        </w:rPr>
        <w:t>4.</w:t>
      </w:r>
      <w:r>
        <w:rPr>
          <w:rFonts w:eastAsia="黑体"/>
        </w:rPr>
        <w:t>货重：</w:t>
      </w:r>
      <w:r>
        <w:t>指本单位完成的集装箱吞吐量中的货重。</w:t>
      </w:r>
    </w:p>
    <w:p w14:paraId="6E98B7E4">
      <w:pPr>
        <w:spacing w:after="156" w:afterLines="50"/>
        <w:jc w:val="center"/>
        <w:rPr>
          <w:sz w:val="32"/>
          <w:szCs w:val="32"/>
        </w:rPr>
      </w:pPr>
    </w:p>
    <w:p w14:paraId="73D38F53">
      <w:pPr>
        <w:jc w:val="center"/>
        <w:outlineLvl w:val="1"/>
        <w:rPr>
          <w:sz w:val="32"/>
          <w:szCs w:val="32"/>
        </w:rPr>
      </w:pPr>
      <w:r>
        <w:rPr>
          <w:sz w:val="32"/>
          <w:szCs w:val="32"/>
        </w:rPr>
        <w:br w:type="page"/>
      </w:r>
      <w:bookmarkStart w:id="316" w:name="_Toc178170992"/>
      <w:bookmarkStart w:id="317" w:name="_Toc178171330"/>
      <w:bookmarkStart w:id="318" w:name="_Toc182500771"/>
      <w:bookmarkStart w:id="319" w:name="_Toc206680817"/>
      <w:bookmarkStart w:id="320" w:name="_Toc115093194"/>
      <w:bookmarkStart w:id="321" w:name="_Toc180071086"/>
      <w:bookmarkStart w:id="322" w:name="_Toc186553358"/>
      <w:r>
        <w:rPr>
          <w:rFonts w:hint="eastAsia"/>
          <w:sz w:val="32"/>
          <w:szCs w:val="32"/>
        </w:rPr>
        <w:t>“一箱制”</w:t>
      </w:r>
      <w:r>
        <w:rPr>
          <w:sz w:val="32"/>
          <w:szCs w:val="32"/>
        </w:rPr>
        <w:t>集装箱铁水联运量</w:t>
      </w:r>
      <w:bookmarkEnd w:id="316"/>
      <w:bookmarkEnd w:id="317"/>
      <w:bookmarkEnd w:id="318"/>
      <w:bookmarkEnd w:id="319"/>
      <w:bookmarkEnd w:id="320"/>
      <w:bookmarkEnd w:id="321"/>
      <w:bookmarkEnd w:id="322"/>
    </w:p>
    <w:p w14:paraId="162E59C4">
      <w:pPr>
        <w:spacing w:after="156" w:afterLines="50"/>
        <w:jc w:val="center"/>
        <w:rPr>
          <w:rFonts w:eastAsia="华文楷体"/>
          <w:sz w:val="32"/>
          <w:szCs w:val="32"/>
        </w:rPr>
      </w:pPr>
      <w:r>
        <w:rPr>
          <w:rFonts w:eastAsia="华文楷体"/>
          <w:sz w:val="32"/>
          <w:szCs w:val="32"/>
        </w:rPr>
        <w:t>（交企统P203-4表）</w:t>
      </w:r>
      <w:bookmarkEnd w:id="294"/>
      <w:bookmarkEnd w:id="295"/>
      <w:bookmarkEnd w:id="296"/>
      <w:bookmarkEnd w:id="297"/>
      <w:bookmarkEnd w:id="298"/>
      <w:bookmarkEnd w:id="299"/>
      <w:bookmarkEnd w:id="300"/>
    </w:p>
    <w:p w14:paraId="0B367C5D">
      <w:pPr>
        <w:spacing w:line="360" w:lineRule="auto"/>
        <w:ind w:firstLine="422" w:firstLineChars="200"/>
      </w:pPr>
      <w:r>
        <w:rPr>
          <w:rFonts w:eastAsia="黑体"/>
          <w:b/>
        </w:rPr>
        <w:t>1.</w:t>
      </w:r>
      <w:r>
        <w:rPr>
          <w:rFonts w:hint="eastAsia" w:eastAsia="黑体"/>
          <w:bCs/>
        </w:rPr>
        <w:t>“一箱制”</w:t>
      </w:r>
      <w:r>
        <w:rPr>
          <w:rFonts w:eastAsia="黑体"/>
        </w:rPr>
        <w:t>集装箱铁水联运：</w:t>
      </w:r>
      <w:r>
        <w:t>根据《货物多式联运术语》（GB/T 42184-2022）规定，多式联运指货物由一种且不变的运载单元装载，相继以两种及以上运输方式运输，并且在转换运输方式的过程中不对货物本身进行操作的联合运输形式。其中，</w:t>
      </w:r>
      <w:r>
        <w:rPr>
          <w:rFonts w:hint="eastAsia"/>
        </w:rPr>
        <w:t>集装箱铁水联运指以集装箱作为运载单元，主要采用铁路和水路两种运输方式，中途不换箱、不开箱、一箱到底的“一箱制”多式联运。</w:t>
      </w:r>
      <w:r>
        <w:t>现阶段，考虑到铁路集装箱中心站建设布局情况，以公路短程驳运连接铁路和水路运输完成的联运箱量也一并纳入集装箱铁水联运量统计。</w:t>
      </w:r>
    </w:p>
    <w:p w14:paraId="444DAC30">
      <w:pPr>
        <w:spacing w:line="360" w:lineRule="auto"/>
        <w:ind w:firstLine="422" w:firstLineChars="200"/>
      </w:pPr>
      <w:r>
        <w:rPr>
          <w:rFonts w:eastAsia="黑体"/>
          <w:b/>
        </w:rPr>
        <w:t>2.</w:t>
      </w:r>
      <w:r>
        <w:rPr>
          <w:rFonts w:eastAsia="黑体"/>
        </w:rPr>
        <w:t>铁水联运进港量：</w:t>
      </w:r>
      <w:r>
        <w:t>利用铁路运输方式将集装箱从发货人指定场所运至港口</w:t>
      </w:r>
      <w:r>
        <w:rPr>
          <w:rFonts w:hint="eastAsia"/>
        </w:rPr>
        <w:t>，中途不做拆换箱</w:t>
      </w:r>
      <w:r>
        <w:t>，再</w:t>
      </w:r>
      <w:r>
        <w:rPr>
          <w:rFonts w:hint="eastAsia"/>
        </w:rPr>
        <w:t>将集装箱</w:t>
      </w:r>
      <w:r>
        <w:t>通过水运方式运出产生的运输量。</w:t>
      </w:r>
    </w:p>
    <w:p w14:paraId="72D39450">
      <w:pPr>
        <w:spacing w:line="360" w:lineRule="auto"/>
        <w:ind w:firstLine="422" w:firstLineChars="200"/>
      </w:pPr>
      <w:r>
        <w:rPr>
          <w:rFonts w:eastAsia="黑体"/>
          <w:b/>
        </w:rPr>
        <w:t>3.</w:t>
      </w:r>
      <w:r>
        <w:rPr>
          <w:rFonts w:eastAsia="黑体"/>
        </w:rPr>
        <w:t>铁水联运出港量：</w:t>
      </w:r>
      <w:r>
        <w:t>通过水运方式</w:t>
      </w:r>
      <w:r>
        <w:rPr>
          <w:rFonts w:hint="eastAsia"/>
        </w:rPr>
        <w:t>将集装箱</w:t>
      </w:r>
      <w:r>
        <w:t>运进</w:t>
      </w:r>
      <w:r>
        <w:rPr>
          <w:rFonts w:hint="eastAsia"/>
        </w:rPr>
        <w:t>港口，中途不做拆换箱</w:t>
      </w:r>
      <w:r>
        <w:t>，</w:t>
      </w:r>
      <w:r>
        <w:rPr>
          <w:rFonts w:hint="eastAsia"/>
        </w:rPr>
        <w:t>再</w:t>
      </w:r>
      <w:r>
        <w:t>利用铁路运输方式将集装箱从港口运至收货人指定场所产生的运输量。</w:t>
      </w:r>
    </w:p>
    <w:p w14:paraId="39EDA9F6">
      <w:pPr>
        <w:spacing w:line="360" w:lineRule="auto"/>
        <w:ind w:firstLine="422" w:firstLineChars="200"/>
      </w:pPr>
      <w:r>
        <w:rPr>
          <w:rFonts w:eastAsia="黑体"/>
          <w:b/>
        </w:rPr>
        <w:t>4.</w:t>
      </w:r>
      <w:r>
        <w:rPr>
          <w:rFonts w:eastAsia="黑体"/>
        </w:rPr>
        <w:t>铁水联运内贸量：</w:t>
      </w:r>
      <w:r>
        <w:t>用于国内贸易的港口集装箱铁路联运进出港量。</w:t>
      </w:r>
    </w:p>
    <w:p w14:paraId="6D9E2798">
      <w:pPr>
        <w:spacing w:line="360" w:lineRule="auto"/>
        <w:ind w:firstLine="422" w:firstLineChars="200"/>
      </w:pPr>
      <w:r>
        <w:rPr>
          <w:rFonts w:eastAsia="黑体"/>
          <w:b/>
        </w:rPr>
        <w:t>5.</w:t>
      </w:r>
      <w:r>
        <w:rPr>
          <w:rFonts w:eastAsia="黑体"/>
        </w:rPr>
        <w:t>铁水联运外贸量：</w:t>
      </w:r>
      <w:r>
        <w:t>用于国际贸易的港口集装箱铁路联运进出港量。</w:t>
      </w:r>
    </w:p>
    <w:p w14:paraId="6761DB44">
      <w:pPr>
        <w:autoSpaceDN w:val="0"/>
        <w:spacing w:line="360" w:lineRule="auto"/>
        <w:ind w:firstLine="422" w:firstLineChars="200"/>
      </w:pPr>
      <w:r>
        <w:rPr>
          <w:rFonts w:eastAsia="黑体"/>
          <w:b/>
        </w:rPr>
        <w:t>6.</w:t>
      </w:r>
      <w:r>
        <w:rPr>
          <w:rFonts w:eastAsia="黑体"/>
        </w:rPr>
        <w:t>铁水联运过境量：</w:t>
      </w:r>
      <w:r>
        <w:t>起讫点在境外陆路口岸或港口且通过境内铁路运输的集装箱铁水联运量。</w:t>
      </w:r>
    </w:p>
    <w:p w14:paraId="3025B305">
      <w:pPr>
        <w:spacing w:line="360" w:lineRule="auto"/>
        <w:ind w:firstLine="422" w:firstLineChars="200"/>
        <w:rPr>
          <w:sz w:val="32"/>
          <w:szCs w:val="32"/>
        </w:rPr>
      </w:pPr>
      <w:r>
        <w:rPr>
          <w:rFonts w:eastAsia="黑体"/>
          <w:b/>
        </w:rPr>
        <w:t>7.</w:t>
      </w:r>
      <w:r>
        <w:rPr>
          <w:rFonts w:eastAsia="黑体"/>
        </w:rPr>
        <w:t>到（发）站：</w:t>
      </w:r>
      <w:r>
        <w:t>港口在腹地内形成较稳定的集装箱班列线路的铁路集装箱中心站、集装箱办理站及铁路物流园等具体车站名称。</w:t>
      </w:r>
      <w:r>
        <w:rPr>
          <w:sz w:val="32"/>
          <w:szCs w:val="32"/>
        </w:rPr>
        <w:br w:type="page"/>
      </w:r>
    </w:p>
    <w:p w14:paraId="31518F33">
      <w:pPr>
        <w:jc w:val="center"/>
        <w:outlineLvl w:val="1"/>
        <w:rPr>
          <w:sz w:val="32"/>
          <w:szCs w:val="32"/>
        </w:rPr>
      </w:pPr>
      <w:bookmarkStart w:id="323" w:name="_Toc180071087"/>
      <w:bookmarkStart w:id="324" w:name="_Toc115093195"/>
      <w:bookmarkStart w:id="325" w:name="_Toc206680818"/>
      <w:bookmarkStart w:id="326" w:name="_Toc186553359"/>
      <w:bookmarkStart w:id="327" w:name="_Toc178170993"/>
      <w:bookmarkStart w:id="328" w:name="_Toc178171331"/>
      <w:bookmarkStart w:id="329" w:name="_Toc182500772"/>
      <w:r>
        <w:rPr>
          <w:sz w:val="32"/>
          <w:szCs w:val="32"/>
        </w:rPr>
        <w:t>港口分货类分运输方式集疏运情况</w:t>
      </w:r>
      <w:bookmarkEnd w:id="323"/>
      <w:bookmarkEnd w:id="324"/>
      <w:bookmarkEnd w:id="325"/>
      <w:bookmarkEnd w:id="326"/>
      <w:bookmarkEnd w:id="327"/>
      <w:bookmarkEnd w:id="328"/>
      <w:bookmarkEnd w:id="329"/>
    </w:p>
    <w:p w14:paraId="20EF5CD7">
      <w:pPr>
        <w:spacing w:after="156" w:afterLines="50"/>
        <w:jc w:val="center"/>
        <w:rPr>
          <w:rFonts w:eastAsia="华文楷体"/>
          <w:sz w:val="32"/>
          <w:szCs w:val="32"/>
        </w:rPr>
      </w:pPr>
      <w:r>
        <w:rPr>
          <w:rFonts w:eastAsia="华文楷体"/>
          <w:sz w:val="32"/>
          <w:szCs w:val="32"/>
        </w:rPr>
        <w:t>（交企统P203-5表）</w:t>
      </w:r>
    </w:p>
    <w:p w14:paraId="19C95842">
      <w:pPr>
        <w:spacing w:line="360" w:lineRule="auto"/>
        <w:ind w:firstLine="422" w:firstLineChars="200"/>
      </w:pPr>
      <w:r>
        <w:rPr>
          <w:rFonts w:hint="eastAsia" w:eastAsia="黑体"/>
          <w:b/>
        </w:rPr>
        <w:t>1</w:t>
      </w:r>
      <w:r>
        <w:rPr>
          <w:rFonts w:eastAsia="黑体"/>
          <w:b/>
        </w:rPr>
        <w:t>.</w:t>
      </w:r>
      <w:bookmarkStart w:id="330" w:name="OLE_LINK28"/>
      <w:r>
        <w:rPr>
          <w:rFonts w:eastAsia="黑体"/>
        </w:rPr>
        <w:t>封闭式皮带廊道：</w:t>
      </w:r>
      <w:bookmarkEnd w:id="330"/>
      <w:r>
        <w:t>用于连续输送机械（如干散货连续输送带式输送机、气垫带式输送机等）安装和运维，且具有抑尘、降噪、防雨功能的封闭式或近似封闭式通廊设施，主要为钢筋混凝土结构或钢结构。</w:t>
      </w:r>
    </w:p>
    <w:p w14:paraId="5C4B9FA3">
      <w:pPr>
        <w:widowControl/>
        <w:jc w:val="left"/>
      </w:pPr>
      <w:bookmarkStart w:id="331" w:name="_Toc186553360"/>
      <w:bookmarkStart w:id="332" w:name="_Toc206680819"/>
      <w:bookmarkStart w:id="333" w:name="_Toc182500773"/>
      <w:bookmarkStart w:id="334" w:name="_Toc180071088"/>
      <w:bookmarkStart w:id="335" w:name="_Toc178171332"/>
      <w:bookmarkStart w:id="336" w:name="_Toc178170994"/>
      <w:bookmarkStart w:id="337" w:name="_Toc115093196"/>
      <w:bookmarkStart w:id="338" w:name="_Toc523608035"/>
      <w:bookmarkStart w:id="339" w:name="_Toc526958248"/>
      <w:bookmarkStart w:id="340" w:name="_Toc524536637"/>
      <w:bookmarkStart w:id="341" w:name="_Toc522016720"/>
      <w:bookmarkStart w:id="342" w:name="_Toc523238737"/>
      <w:bookmarkStart w:id="343" w:name="_Toc522020072"/>
      <w:bookmarkStart w:id="344" w:name="_Toc14793681"/>
      <w:r>
        <w:br w:type="page"/>
      </w:r>
    </w:p>
    <w:p w14:paraId="5C380AE0">
      <w:pPr>
        <w:jc w:val="center"/>
        <w:outlineLvl w:val="1"/>
        <w:rPr>
          <w:sz w:val="32"/>
          <w:szCs w:val="32"/>
        </w:rPr>
      </w:pPr>
      <w:r>
        <w:rPr>
          <w:sz w:val="32"/>
          <w:szCs w:val="32"/>
        </w:rPr>
        <w:t>道路货运车辆能源消耗情况</w:t>
      </w:r>
      <w:bookmarkEnd w:id="331"/>
      <w:bookmarkEnd w:id="332"/>
    </w:p>
    <w:p w14:paraId="6D062B55">
      <w:pPr>
        <w:spacing w:after="156" w:afterLines="50"/>
        <w:jc w:val="center"/>
        <w:rPr>
          <w:rFonts w:eastAsia="华文楷体"/>
          <w:sz w:val="32"/>
          <w:szCs w:val="32"/>
        </w:rPr>
      </w:pPr>
      <w:r>
        <w:rPr>
          <w:rFonts w:eastAsia="华文楷体"/>
          <w:sz w:val="32"/>
          <w:szCs w:val="32"/>
        </w:rPr>
        <w:t>（交企统H204表）</w:t>
      </w:r>
    </w:p>
    <w:p w14:paraId="20B954AA">
      <w:pPr>
        <w:spacing w:line="360" w:lineRule="auto"/>
        <w:ind w:firstLine="420" w:firstLineChars="200"/>
        <w:jc w:val="left"/>
        <w:rPr>
          <w:rFonts w:eastAsiaTheme="minorEastAsia"/>
        </w:rPr>
      </w:pPr>
      <w:r>
        <w:rPr>
          <w:rFonts w:hint="eastAsia" w:eastAsia="黑体"/>
          <w:bCs/>
          <w:szCs w:val="21"/>
        </w:rPr>
        <w:t>1</w:t>
      </w:r>
      <w:r>
        <w:rPr>
          <w:rFonts w:eastAsia="黑体"/>
          <w:bCs/>
          <w:szCs w:val="21"/>
        </w:rPr>
        <w:t>.车辆类型：</w:t>
      </w:r>
      <w:r>
        <w:t>货车按照车型结构分类，包括普通货车、平板货车、仓栅式货车、厢式货车、封闭货车、罐式货车、特殊结构货车、自卸货车、车辆运输车</w:t>
      </w:r>
      <w:r>
        <w:rPr>
          <w:rFonts w:hint="eastAsia"/>
        </w:rPr>
        <w:t>、</w:t>
      </w:r>
      <w:r>
        <w:t>集装箱车</w:t>
      </w:r>
      <w:r>
        <w:rPr>
          <w:rFonts w:hint="eastAsia"/>
        </w:rPr>
        <w:t>和牵引车</w:t>
      </w:r>
      <w:r>
        <w:t>。</w:t>
      </w:r>
    </w:p>
    <w:p w14:paraId="00F1D01C">
      <w:pPr>
        <w:spacing w:line="400" w:lineRule="exact"/>
        <w:ind w:firstLine="420" w:firstLineChars="200"/>
        <w:jc w:val="left"/>
      </w:pPr>
      <w:r>
        <w:rPr>
          <w:rFonts w:eastAsia="黑体"/>
        </w:rPr>
        <w:t>（1）普通货车：</w:t>
      </w:r>
      <w:r>
        <w:t>载货部位的结构为栏板的载货汽车（包括具有随车起重装置的栏板载货汽车），但不包括具有自动倾卸装置的载货汽车。</w:t>
      </w:r>
    </w:p>
    <w:p w14:paraId="57C9672F">
      <w:pPr>
        <w:spacing w:line="400" w:lineRule="exact"/>
        <w:ind w:firstLine="420" w:firstLineChars="200"/>
        <w:jc w:val="left"/>
      </w:pPr>
      <w:r>
        <w:rPr>
          <w:rFonts w:eastAsia="黑体"/>
        </w:rPr>
        <w:t>（2）平板货车：</w:t>
      </w:r>
      <w:r>
        <w:t>载货部位的地板为平板结构且无栏板的载货汽车。</w:t>
      </w:r>
    </w:p>
    <w:p w14:paraId="64886BF0">
      <w:pPr>
        <w:spacing w:line="400" w:lineRule="exact"/>
        <w:ind w:firstLine="420" w:firstLineChars="200"/>
        <w:jc w:val="left"/>
      </w:pPr>
      <w:r>
        <w:rPr>
          <w:rFonts w:eastAsia="黑体"/>
        </w:rPr>
        <w:t>（3）仓栅式货车：</w:t>
      </w:r>
      <w:r>
        <w:t>载货部位的结构为仓笼式或栅栏式且与驾驶室各自独立的载货汽车；载货部位的顶部应安装有与侧面栅栏固定的、不能拆卸和调整的顶棚杆。</w:t>
      </w:r>
    </w:p>
    <w:p w14:paraId="60A1B0C6">
      <w:pPr>
        <w:spacing w:line="400" w:lineRule="exact"/>
        <w:ind w:firstLine="420" w:firstLineChars="200"/>
        <w:jc w:val="left"/>
      </w:pPr>
      <w:r>
        <w:rPr>
          <w:rFonts w:eastAsia="黑体"/>
        </w:rPr>
        <w:t>（4）厢式货车：</w:t>
      </w:r>
      <w:r>
        <w:t>载货部位的结构为厢体且与驾驶室各自独立的载货汽车；厢体的顶部应封闭、不可开启。</w:t>
      </w:r>
    </w:p>
    <w:p w14:paraId="36078CEC">
      <w:pPr>
        <w:spacing w:line="400" w:lineRule="exact"/>
        <w:ind w:firstLine="420" w:firstLineChars="200"/>
        <w:jc w:val="left"/>
        <w:rPr>
          <w:rFonts w:eastAsia="黑体"/>
        </w:rPr>
      </w:pPr>
      <w:r>
        <w:rPr>
          <w:rFonts w:eastAsia="黑体"/>
        </w:rPr>
        <w:t>（5）冷藏保温车：</w:t>
      </w:r>
      <w:r>
        <w:t>指具有冷藏设备的箱式货柜、专门用于须保持一定温度物品运输的货车</w:t>
      </w:r>
      <w:r>
        <w:rPr>
          <w:rFonts w:eastAsia="黑体"/>
        </w:rPr>
        <w:t>。</w:t>
      </w:r>
    </w:p>
    <w:p w14:paraId="5AB61046">
      <w:pPr>
        <w:spacing w:line="400" w:lineRule="exact"/>
        <w:ind w:firstLine="420" w:firstLineChars="200"/>
        <w:jc w:val="left"/>
      </w:pPr>
      <w:r>
        <w:rPr>
          <w:rFonts w:eastAsia="黑体"/>
        </w:rPr>
        <w:t>（6）封闭货车：</w:t>
      </w:r>
      <w:r>
        <w:t>载货部位的结构为封闭厢体且与驾驶室联成一体，车身结构为一厢式或两厢式的载货汽车。</w:t>
      </w:r>
    </w:p>
    <w:p w14:paraId="159B45C4">
      <w:pPr>
        <w:spacing w:line="400" w:lineRule="exact"/>
        <w:ind w:firstLine="420" w:firstLineChars="200"/>
        <w:jc w:val="left"/>
      </w:pPr>
      <w:r>
        <w:rPr>
          <w:rFonts w:eastAsia="黑体"/>
        </w:rPr>
        <w:t>（7）罐式货车：</w:t>
      </w:r>
      <w:r>
        <w:t>载货部位的结构为封闭罐体的载货汽车。</w:t>
      </w:r>
    </w:p>
    <w:p w14:paraId="00D03F1B">
      <w:pPr>
        <w:spacing w:line="400" w:lineRule="exact"/>
        <w:ind w:firstLine="420" w:firstLineChars="200"/>
        <w:jc w:val="left"/>
        <w:rPr>
          <w:rFonts w:eastAsia="黑体"/>
        </w:rPr>
      </w:pPr>
      <w:r>
        <w:rPr>
          <w:rFonts w:eastAsia="黑体"/>
        </w:rPr>
        <w:t>（8）特殊结构货车：</w:t>
      </w:r>
      <w:r>
        <w:t>载货部位为特殊结构、专门运输特定物品的载货汽车，但不包括车辆运输车。如：混凝土搅拌运输车。</w:t>
      </w:r>
    </w:p>
    <w:p w14:paraId="5011AC8D">
      <w:pPr>
        <w:spacing w:line="400" w:lineRule="exact"/>
        <w:ind w:firstLine="420" w:firstLineChars="200"/>
        <w:jc w:val="left"/>
      </w:pPr>
      <w:r>
        <w:rPr>
          <w:rFonts w:eastAsia="黑体"/>
        </w:rPr>
        <w:t>（9）自卸货车：</w:t>
      </w:r>
      <w:r>
        <w:t>载货部位具有自动倾卸装置的载货汽车。</w:t>
      </w:r>
    </w:p>
    <w:p w14:paraId="51156A79">
      <w:pPr>
        <w:spacing w:line="400" w:lineRule="exact"/>
        <w:ind w:firstLine="420" w:firstLineChars="200"/>
        <w:jc w:val="left"/>
        <w:rPr>
          <w:rFonts w:eastAsia="黑体"/>
        </w:rPr>
      </w:pPr>
      <w:r>
        <w:rPr>
          <w:rFonts w:eastAsia="黑体"/>
        </w:rPr>
        <w:t>（10）车辆运输车：</w:t>
      </w:r>
      <w:r>
        <w:t>载货部位经过特殊设计和制造，专门用于运输商品车的载货汽车。</w:t>
      </w:r>
    </w:p>
    <w:p w14:paraId="3DA293AD">
      <w:pPr>
        <w:spacing w:line="400" w:lineRule="exact"/>
        <w:ind w:firstLine="420" w:firstLineChars="200"/>
        <w:jc w:val="left"/>
      </w:pPr>
      <w:r>
        <w:rPr>
          <w:rFonts w:eastAsia="黑体"/>
        </w:rPr>
        <w:t>（11）集装箱车：</w:t>
      </w:r>
      <w:r>
        <w:t>指具有集装箱转锁装置用于运输集装箱的货车。</w:t>
      </w:r>
    </w:p>
    <w:p w14:paraId="21082705">
      <w:pPr>
        <w:spacing w:line="400" w:lineRule="exact"/>
        <w:ind w:firstLine="420" w:firstLineChars="200"/>
        <w:jc w:val="left"/>
      </w:pPr>
      <w:r>
        <w:rPr>
          <w:rFonts w:hint="eastAsia"/>
        </w:rPr>
        <w:t>（12）</w:t>
      </w:r>
      <w:r>
        <w:rPr>
          <w:rFonts w:hint="eastAsia" w:eastAsia="黑体"/>
        </w:rPr>
        <w:t>牵引车</w:t>
      </w:r>
      <w:r>
        <w:rPr>
          <w:rFonts w:hint="eastAsia"/>
        </w:rPr>
        <w:t>：指专门用于牵引挂车的车辆。</w:t>
      </w:r>
    </w:p>
    <w:p w14:paraId="50CDB61E">
      <w:pPr>
        <w:spacing w:line="400" w:lineRule="exact"/>
        <w:ind w:firstLine="422" w:firstLineChars="200"/>
        <w:jc w:val="left"/>
        <w:rPr>
          <w:rFonts w:eastAsia="黑体"/>
          <w:bCs/>
          <w:szCs w:val="21"/>
        </w:rPr>
      </w:pPr>
      <w:r>
        <w:rPr>
          <w:rFonts w:hint="eastAsia" w:eastAsia="黑体"/>
          <w:b/>
          <w:szCs w:val="21"/>
        </w:rPr>
        <w:t>2</w:t>
      </w:r>
      <w:r>
        <w:rPr>
          <w:rFonts w:eastAsia="黑体"/>
          <w:bCs/>
          <w:szCs w:val="21"/>
        </w:rPr>
        <w:t>.燃料类型：</w:t>
      </w:r>
      <w:r>
        <w:t>货车按照使用燃料类型分类，包括汽油车、柴油车、压缩天然气车、液化天然气车、双燃料车、混合动力车、纯电动车、燃料电池车等。</w:t>
      </w:r>
    </w:p>
    <w:p w14:paraId="7ED08BCA">
      <w:pPr>
        <w:spacing w:line="360" w:lineRule="auto"/>
        <w:ind w:firstLine="422" w:firstLineChars="200"/>
        <w:jc w:val="left"/>
        <w:rPr>
          <w:rFonts w:eastAsia="黑体"/>
          <w:bCs/>
          <w:szCs w:val="21"/>
        </w:rPr>
      </w:pPr>
      <w:r>
        <w:rPr>
          <w:rFonts w:hint="eastAsia" w:eastAsia="黑体"/>
          <w:b/>
          <w:szCs w:val="21"/>
        </w:rPr>
        <w:t>3</w:t>
      </w:r>
      <w:r>
        <w:rPr>
          <w:rFonts w:eastAsia="黑体"/>
          <w:bCs/>
          <w:szCs w:val="21"/>
        </w:rPr>
        <w:t>.</w:t>
      </w:r>
      <w:r>
        <w:rPr>
          <w:rFonts w:hint="eastAsia" w:eastAsia="黑体"/>
          <w:bCs/>
          <w:szCs w:val="21"/>
        </w:rPr>
        <w:t>标记吨位</w:t>
      </w:r>
      <w:r>
        <w:rPr>
          <w:rFonts w:eastAsia="黑体"/>
          <w:bCs/>
          <w:szCs w:val="21"/>
        </w:rPr>
        <w:t>：</w:t>
      </w:r>
      <w:r>
        <w:rPr>
          <w:rFonts w:hint="eastAsia"/>
        </w:rPr>
        <w:t>根据道路运输证核定的车辆吨位填写。牵引车填写牵引总质量。</w:t>
      </w:r>
    </w:p>
    <w:p w14:paraId="218FBDFE">
      <w:pPr>
        <w:spacing w:line="360" w:lineRule="auto"/>
        <w:ind w:firstLine="422" w:firstLineChars="200"/>
        <w:jc w:val="left"/>
        <w:rPr>
          <w:szCs w:val="21"/>
        </w:rPr>
      </w:pPr>
      <w:r>
        <w:rPr>
          <w:rFonts w:hint="eastAsia"/>
          <w:b/>
          <w:szCs w:val="21"/>
        </w:rPr>
        <w:t>4</w:t>
      </w:r>
      <w:r>
        <w:rPr>
          <w:b/>
          <w:szCs w:val="21"/>
        </w:rPr>
        <w:t>.</w:t>
      </w:r>
      <w:r>
        <w:rPr>
          <w:rFonts w:eastAsia="黑体"/>
          <w:szCs w:val="21"/>
        </w:rPr>
        <w:t>总行程：</w:t>
      </w:r>
      <w:r>
        <w:rPr>
          <w:szCs w:val="21"/>
        </w:rPr>
        <w:t>指车辆在报告期内的全部行驶里程，包括重载里程和空驶里程。</w:t>
      </w:r>
    </w:p>
    <w:p w14:paraId="22788B9F">
      <w:pPr>
        <w:spacing w:line="360" w:lineRule="auto"/>
        <w:ind w:firstLine="422" w:firstLineChars="200"/>
        <w:jc w:val="left"/>
        <w:rPr>
          <w:szCs w:val="21"/>
        </w:rPr>
      </w:pPr>
      <w:r>
        <w:rPr>
          <w:rFonts w:hint="eastAsia" w:eastAsia="黑体"/>
          <w:b/>
          <w:bCs/>
          <w:szCs w:val="21"/>
        </w:rPr>
        <w:t>5</w:t>
      </w:r>
      <w:r>
        <w:rPr>
          <w:rFonts w:eastAsia="黑体"/>
          <w:b/>
          <w:bCs/>
          <w:szCs w:val="21"/>
        </w:rPr>
        <w:t>.货</w:t>
      </w:r>
      <w:r>
        <w:rPr>
          <w:rFonts w:eastAsia="黑体"/>
          <w:szCs w:val="21"/>
        </w:rPr>
        <w:t>运量：</w:t>
      </w:r>
      <w:r>
        <w:rPr>
          <w:szCs w:val="21"/>
        </w:rPr>
        <w:t>指车辆在报告期内实际运送的货物重量。</w:t>
      </w:r>
    </w:p>
    <w:p w14:paraId="05911E25">
      <w:pPr>
        <w:spacing w:line="360" w:lineRule="auto"/>
        <w:ind w:firstLine="422" w:firstLineChars="200"/>
        <w:jc w:val="left"/>
        <w:rPr>
          <w:szCs w:val="21"/>
        </w:rPr>
      </w:pPr>
      <w:r>
        <w:rPr>
          <w:rFonts w:hint="eastAsia"/>
          <w:b/>
          <w:szCs w:val="21"/>
        </w:rPr>
        <w:t>6</w:t>
      </w:r>
      <w:r>
        <w:rPr>
          <w:b/>
          <w:szCs w:val="21"/>
        </w:rPr>
        <w:t>.</w:t>
      </w:r>
      <w:r>
        <w:rPr>
          <w:rFonts w:eastAsia="黑体"/>
          <w:szCs w:val="21"/>
        </w:rPr>
        <w:t>货物周转量：</w:t>
      </w:r>
      <w:r>
        <w:rPr>
          <w:szCs w:val="21"/>
        </w:rPr>
        <w:t>指辆在报告期内实际运送的每批货物重量与其相应运送距离的乘积之和。计算公式为：货物周转量=</w:t>
      </w:r>
      <w:r>
        <w:rPr>
          <w:szCs w:val="21"/>
        </w:rPr>
        <w:sym w:font="Symbol" w:char="F0E5"/>
      </w:r>
      <w:r>
        <w:rPr>
          <w:szCs w:val="21"/>
        </w:rPr>
        <w:t>（每批货物的重量×该批货物的运送距离）。</w:t>
      </w:r>
    </w:p>
    <w:p w14:paraId="2B3E1A94">
      <w:pPr>
        <w:spacing w:line="360" w:lineRule="auto"/>
        <w:ind w:firstLine="422" w:firstLineChars="200"/>
        <w:jc w:val="left"/>
        <w:rPr>
          <w:szCs w:val="21"/>
        </w:rPr>
      </w:pPr>
      <w:r>
        <w:rPr>
          <w:rFonts w:hint="eastAsia"/>
          <w:b/>
          <w:bCs/>
          <w:szCs w:val="21"/>
        </w:rPr>
        <w:t>7</w:t>
      </w:r>
      <w:r>
        <w:rPr>
          <w:rFonts w:hint="eastAsia"/>
          <w:szCs w:val="21"/>
        </w:rPr>
        <w:t>.</w:t>
      </w:r>
      <w:r>
        <w:rPr>
          <w:rFonts w:hint="eastAsia" w:eastAsia="黑体"/>
          <w:szCs w:val="21"/>
        </w:rPr>
        <w:t>趟次数</w:t>
      </w:r>
      <w:r>
        <w:rPr>
          <w:rFonts w:hint="eastAsia"/>
          <w:szCs w:val="21"/>
        </w:rPr>
        <w:t>：指从开始装货到货物全部卸空的一个完整过程的数量。</w:t>
      </w:r>
    </w:p>
    <w:p w14:paraId="088E6EE5">
      <w:pPr>
        <w:spacing w:line="360" w:lineRule="auto"/>
        <w:ind w:firstLine="422" w:firstLineChars="200"/>
        <w:jc w:val="left"/>
        <w:rPr>
          <w:szCs w:val="21"/>
        </w:rPr>
      </w:pPr>
      <w:r>
        <w:rPr>
          <w:rFonts w:hint="eastAsia"/>
          <w:b/>
          <w:szCs w:val="21"/>
        </w:rPr>
        <w:t>8</w:t>
      </w:r>
      <w:r>
        <w:rPr>
          <w:b/>
          <w:szCs w:val="21"/>
        </w:rPr>
        <w:t>.</w:t>
      </w:r>
      <w:r>
        <w:rPr>
          <w:rFonts w:eastAsia="黑体"/>
          <w:szCs w:val="21"/>
        </w:rPr>
        <w:t>能源消耗量：</w:t>
      </w:r>
      <w:r>
        <w:rPr>
          <w:szCs w:val="21"/>
        </w:rPr>
        <w:t>指车辆在报告期内消耗的各种燃料和电能的数量。当车辆为双燃料车或者混合动力车时，分别在燃料1和燃料2处填写对应能源消耗量，并在补充材料处填写具体燃料类型名称。</w:t>
      </w:r>
    </w:p>
    <w:p w14:paraId="5B40F379">
      <w:pPr>
        <w:jc w:val="center"/>
        <w:outlineLvl w:val="1"/>
        <w:rPr>
          <w:sz w:val="32"/>
          <w:szCs w:val="32"/>
        </w:rPr>
      </w:pPr>
      <w:bookmarkStart w:id="345" w:name="_Toc186553361"/>
      <w:bookmarkStart w:id="346" w:name="_Toc206680820"/>
      <w:r>
        <w:rPr>
          <w:sz w:val="32"/>
          <w:szCs w:val="32"/>
        </w:rPr>
        <w:t>企业运行景气状况</w:t>
      </w:r>
      <w:bookmarkEnd w:id="333"/>
      <w:bookmarkEnd w:id="334"/>
      <w:bookmarkEnd w:id="335"/>
      <w:bookmarkEnd w:id="336"/>
      <w:bookmarkEnd w:id="337"/>
      <w:bookmarkEnd w:id="345"/>
      <w:bookmarkEnd w:id="346"/>
    </w:p>
    <w:p w14:paraId="65C95035">
      <w:pPr>
        <w:spacing w:after="156" w:afterLines="50"/>
        <w:jc w:val="center"/>
        <w:rPr>
          <w:rFonts w:eastAsia="华文楷体"/>
          <w:sz w:val="32"/>
          <w:szCs w:val="32"/>
        </w:rPr>
      </w:pPr>
      <w:r>
        <w:rPr>
          <w:rFonts w:eastAsia="华文楷体"/>
          <w:sz w:val="32"/>
          <w:szCs w:val="32"/>
        </w:rPr>
        <w:t>（交企统205表）</w:t>
      </w:r>
      <w:bookmarkEnd w:id="338"/>
      <w:bookmarkEnd w:id="339"/>
      <w:bookmarkEnd w:id="340"/>
      <w:bookmarkEnd w:id="341"/>
      <w:bookmarkEnd w:id="342"/>
      <w:bookmarkEnd w:id="343"/>
      <w:bookmarkEnd w:id="344"/>
    </w:p>
    <w:p w14:paraId="7716E6A1">
      <w:pPr>
        <w:spacing w:line="360" w:lineRule="auto"/>
        <w:ind w:firstLine="422" w:firstLineChars="200"/>
        <w:rPr>
          <w:rFonts w:eastAsia="黑体"/>
          <w:b/>
        </w:rPr>
      </w:pPr>
      <w:r>
        <w:rPr>
          <w:rFonts w:eastAsia="黑体"/>
          <w:b/>
        </w:rPr>
        <w:t>1.</w:t>
      </w:r>
      <w:r>
        <w:rPr>
          <w:rFonts w:eastAsia="黑体"/>
        </w:rPr>
        <w:t>企业规模：</w:t>
      </w:r>
      <w:r>
        <w:t>划分标准根据工业和信息化部、国家统计局、国家发展和改革委员会、财政部《关于印发中小企业划型标准规定的通知》（工信部联企业〔2011〕300号），大型企业指从业人员超过1000人且年营业收入超过30000万元的企业，中型企业指从业人员在300~1000人之间且年营业收入在3000~30000万元之间的企业，小型企业指从业人员在20~300人之间且年营业收入在200~3000万元之间的企业，微型企业指从业人员小于20人或年营业收入小于200万元的企业。</w:t>
      </w:r>
    </w:p>
    <w:p w14:paraId="449AA579">
      <w:pPr>
        <w:spacing w:line="360" w:lineRule="auto"/>
        <w:ind w:firstLine="422" w:firstLineChars="200"/>
        <w:jc w:val="left"/>
      </w:pPr>
      <w:r>
        <w:rPr>
          <w:rFonts w:eastAsia="黑体"/>
          <w:b/>
        </w:rPr>
        <w:t>2.</w:t>
      </w:r>
      <w:r>
        <w:rPr>
          <w:rFonts w:eastAsia="黑体"/>
        </w:rPr>
        <w:t>运输生产：</w:t>
      </w:r>
      <w:r>
        <w:t>海洋运输企业主要关注客货运输量，港口企业主要关注港口货物吞吐量。</w:t>
      </w:r>
    </w:p>
    <w:p w14:paraId="7BCAFDE0">
      <w:pPr>
        <w:spacing w:line="360" w:lineRule="auto"/>
        <w:ind w:firstLine="422" w:firstLineChars="200"/>
        <w:jc w:val="left"/>
      </w:pPr>
      <w:r>
        <w:rPr>
          <w:rFonts w:eastAsia="黑体"/>
          <w:b/>
        </w:rPr>
        <w:t>3.</w:t>
      </w:r>
      <w:r>
        <w:rPr>
          <w:rFonts w:eastAsia="黑体"/>
        </w:rPr>
        <w:t>企业订单：</w:t>
      </w:r>
      <w:r>
        <w:t>不涉及订单量的企业使用运输需求情况，比如客源、货源情况等。</w:t>
      </w:r>
    </w:p>
    <w:p w14:paraId="357A824C">
      <w:pPr>
        <w:spacing w:line="360" w:lineRule="auto"/>
        <w:ind w:firstLine="422" w:firstLineChars="200"/>
        <w:jc w:val="left"/>
      </w:pPr>
      <w:r>
        <w:rPr>
          <w:rFonts w:eastAsia="黑体"/>
          <w:b/>
        </w:rPr>
        <w:t>4.</w:t>
      </w:r>
      <w:r>
        <w:rPr>
          <w:rFonts w:eastAsia="黑体"/>
        </w:rPr>
        <w:t>运输生产效益：</w:t>
      </w:r>
      <w:r>
        <w:t>指企业营业收入中与运输生产相关的部分。</w:t>
      </w:r>
    </w:p>
    <w:p w14:paraId="37E56444">
      <w:pPr>
        <w:spacing w:line="360" w:lineRule="auto"/>
        <w:ind w:firstLine="422" w:firstLineChars="200"/>
        <w:jc w:val="left"/>
      </w:pPr>
      <w:r>
        <w:rPr>
          <w:rFonts w:eastAsia="黑体"/>
          <w:b/>
        </w:rPr>
        <w:t>5.</w:t>
      </w:r>
      <w:r>
        <w:rPr>
          <w:rFonts w:eastAsia="黑体"/>
        </w:rPr>
        <w:t>经营成本：</w:t>
      </w:r>
      <w:r>
        <w:t>包括人力、燃料、管理、税费等成本，以及资金筹措成本。</w:t>
      </w:r>
    </w:p>
    <w:p w14:paraId="7644698E">
      <w:pPr>
        <w:spacing w:line="360" w:lineRule="auto"/>
        <w:ind w:firstLine="422" w:firstLineChars="200"/>
        <w:jc w:val="left"/>
      </w:pPr>
      <w:r>
        <w:rPr>
          <w:rFonts w:eastAsia="黑体"/>
          <w:b/>
        </w:rPr>
        <w:t>6.</w:t>
      </w:r>
      <w:r>
        <w:rPr>
          <w:rFonts w:eastAsia="黑体"/>
        </w:rPr>
        <w:t>企业运力：</w:t>
      </w:r>
      <w:r>
        <w:t>主要指海洋运输企业的船舶数量。</w:t>
      </w:r>
    </w:p>
    <w:p w14:paraId="39925928">
      <w:pPr>
        <w:jc w:val="center"/>
        <w:outlineLvl w:val="1"/>
        <w:rPr>
          <w:sz w:val="32"/>
          <w:szCs w:val="32"/>
        </w:rPr>
      </w:pPr>
      <w:r>
        <w:br w:type="page"/>
      </w:r>
      <w:bookmarkStart w:id="347" w:name="_Toc182500774"/>
      <w:bookmarkStart w:id="348" w:name="_Toc178170995"/>
      <w:bookmarkStart w:id="349" w:name="_Toc206680821"/>
      <w:bookmarkStart w:id="350" w:name="_Toc180071089"/>
      <w:bookmarkStart w:id="351" w:name="_Toc178171333"/>
      <w:bookmarkStart w:id="352" w:name="_Toc186553362"/>
      <w:bookmarkStart w:id="353" w:name="_Toc115093197"/>
      <w:r>
        <w:rPr>
          <w:sz w:val="32"/>
          <w:szCs w:val="32"/>
        </w:rPr>
        <w:t>船舶受电设施安装使用情况</w:t>
      </w:r>
      <w:bookmarkEnd w:id="347"/>
      <w:bookmarkEnd w:id="348"/>
      <w:bookmarkEnd w:id="349"/>
      <w:bookmarkEnd w:id="350"/>
      <w:bookmarkEnd w:id="351"/>
      <w:bookmarkEnd w:id="352"/>
      <w:bookmarkEnd w:id="353"/>
    </w:p>
    <w:p w14:paraId="3E733503">
      <w:pPr>
        <w:spacing w:after="156" w:afterLines="50"/>
        <w:jc w:val="center"/>
        <w:rPr>
          <w:rFonts w:eastAsia="华文楷体"/>
          <w:sz w:val="32"/>
          <w:szCs w:val="32"/>
        </w:rPr>
      </w:pPr>
      <w:r>
        <w:rPr>
          <w:rFonts w:eastAsia="华文楷体"/>
          <w:sz w:val="32"/>
          <w:szCs w:val="32"/>
        </w:rPr>
        <w:t>（交企统W206表）</w:t>
      </w:r>
    </w:p>
    <w:p w14:paraId="64C599FE">
      <w:pPr>
        <w:spacing w:line="360" w:lineRule="auto"/>
        <w:ind w:firstLine="422" w:firstLineChars="200"/>
        <w:rPr>
          <w:szCs w:val="24"/>
        </w:rPr>
      </w:pPr>
      <w:r>
        <w:rPr>
          <w:rFonts w:eastAsia="黑体"/>
          <w:b/>
        </w:rPr>
        <w:t>1.</w:t>
      </w:r>
      <w:r>
        <w:rPr>
          <w:rFonts w:eastAsia="黑体"/>
          <w:bCs/>
        </w:rPr>
        <w:t>船名：</w:t>
      </w:r>
      <w:r>
        <w:rPr>
          <w:szCs w:val="24"/>
        </w:rPr>
        <w:t>有中文名称的用汉字填写，无中文名称的用英文填写英文名称。</w:t>
      </w:r>
    </w:p>
    <w:p w14:paraId="0BB18051">
      <w:pPr>
        <w:spacing w:line="360" w:lineRule="auto"/>
        <w:ind w:firstLine="422" w:firstLineChars="200"/>
        <w:rPr>
          <w:rFonts w:eastAsia="黑体"/>
          <w:szCs w:val="24"/>
        </w:rPr>
      </w:pPr>
      <w:r>
        <w:rPr>
          <w:rFonts w:eastAsia="黑体"/>
          <w:b/>
        </w:rPr>
        <w:t>2.</w:t>
      </w:r>
      <w:r>
        <w:rPr>
          <w:rFonts w:eastAsia="黑体"/>
          <w:bCs/>
        </w:rPr>
        <w:t>船舶类型：</w:t>
      </w:r>
      <w:r>
        <w:t>船舶分为客船、客货船、货船、拖船和驳船，具体分类及代码见下表：</w:t>
      </w:r>
    </w:p>
    <w:tbl>
      <w:tblPr>
        <w:tblStyle w:val="26"/>
        <w:tblW w:w="757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14"/>
        <w:gridCol w:w="1741"/>
        <w:gridCol w:w="1680"/>
        <w:gridCol w:w="1260"/>
        <w:gridCol w:w="1376"/>
      </w:tblGrid>
      <w:tr w14:paraId="5ECD04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33944B24">
            <w:pPr>
              <w:rPr>
                <w:sz w:val="18"/>
                <w:szCs w:val="18"/>
              </w:rPr>
            </w:pPr>
            <w:r>
              <w:rPr>
                <w:sz w:val="18"/>
                <w:szCs w:val="18"/>
              </w:rPr>
              <w:t>（一）客船</w:t>
            </w:r>
          </w:p>
        </w:tc>
        <w:tc>
          <w:tcPr>
            <w:tcW w:w="1741" w:type="dxa"/>
            <w:vAlign w:val="center"/>
          </w:tcPr>
          <w:p w14:paraId="5B1361E5">
            <w:pPr>
              <w:rPr>
                <w:sz w:val="18"/>
                <w:szCs w:val="18"/>
              </w:rPr>
            </w:pPr>
            <w:r>
              <w:rPr>
                <w:sz w:val="18"/>
                <w:szCs w:val="18"/>
              </w:rPr>
              <w:t>（二）客货船</w:t>
            </w:r>
          </w:p>
        </w:tc>
        <w:tc>
          <w:tcPr>
            <w:tcW w:w="1680" w:type="dxa"/>
            <w:vAlign w:val="center"/>
          </w:tcPr>
          <w:p w14:paraId="119F626A">
            <w:pPr>
              <w:rPr>
                <w:sz w:val="18"/>
                <w:szCs w:val="18"/>
              </w:rPr>
            </w:pPr>
            <w:r>
              <w:rPr>
                <w:sz w:val="18"/>
                <w:szCs w:val="18"/>
              </w:rPr>
              <w:t>（三）货船</w:t>
            </w:r>
          </w:p>
        </w:tc>
        <w:tc>
          <w:tcPr>
            <w:tcW w:w="1260" w:type="dxa"/>
            <w:vAlign w:val="center"/>
          </w:tcPr>
          <w:p w14:paraId="2A8F3647">
            <w:pPr>
              <w:rPr>
                <w:sz w:val="18"/>
                <w:szCs w:val="18"/>
              </w:rPr>
            </w:pPr>
            <w:r>
              <w:rPr>
                <w:sz w:val="18"/>
                <w:szCs w:val="18"/>
              </w:rPr>
              <w:t>（四）拖船</w:t>
            </w:r>
          </w:p>
        </w:tc>
        <w:tc>
          <w:tcPr>
            <w:tcW w:w="1376" w:type="dxa"/>
            <w:vAlign w:val="center"/>
          </w:tcPr>
          <w:p w14:paraId="53221D5B">
            <w:pPr>
              <w:rPr>
                <w:sz w:val="18"/>
                <w:szCs w:val="18"/>
              </w:rPr>
            </w:pPr>
            <w:r>
              <w:rPr>
                <w:sz w:val="18"/>
                <w:szCs w:val="18"/>
              </w:rPr>
              <w:t>（五）驳船</w:t>
            </w:r>
          </w:p>
        </w:tc>
      </w:tr>
      <w:tr w14:paraId="36F849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7A345C8D">
            <w:pPr>
              <w:rPr>
                <w:sz w:val="18"/>
                <w:szCs w:val="18"/>
              </w:rPr>
            </w:pPr>
            <w:r>
              <w:rPr>
                <w:sz w:val="18"/>
                <w:szCs w:val="18"/>
              </w:rPr>
              <w:t>10客船</w:t>
            </w:r>
          </w:p>
        </w:tc>
        <w:tc>
          <w:tcPr>
            <w:tcW w:w="1741" w:type="dxa"/>
            <w:vAlign w:val="center"/>
          </w:tcPr>
          <w:p w14:paraId="45CF8A6E">
            <w:pPr>
              <w:rPr>
                <w:sz w:val="18"/>
                <w:szCs w:val="18"/>
              </w:rPr>
            </w:pPr>
            <w:r>
              <w:rPr>
                <w:sz w:val="18"/>
                <w:szCs w:val="18"/>
              </w:rPr>
              <w:t>21客货船</w:t>
            </w:r>
          </w:p>
        </w:tc>
        <w:tc>
          <w:tcPr>
            <w:tcW w:w="1680" w:type="dxa"/>
            <w:vAlign w:val="center"/>
          </w:tcPr>
          <w:p w14:paraId="45FE6584">
            <w:pPr>
              <w:rPr>
                <w:sz w:val="18"/>
                <w:szCs w:val="18"/>
              </w:rPr>
            </w:pPr>
            <w:r>
              <w:rPr>
                <w:sz w:val="18"/>
                <w:szCs w:val="18"/>
              </w:rPr>
              <w:t>31杂货船</w:t>
            </w:r>
          </w:p>
        </w:tc>
        <w:tc>
          <w:tcPr>
            <w:tcW w:w="1260" w:type="dxa"/>
            <w:vAlign w:val="center"/>
          </w:tcPr>
          <w:p w14:paraId="4B8964B3">
            <w:pPr>
              <w:rPr>
                <w:sz w:val="18"/>
                <w:szCs w:val="18"/>
              </w:rPr>
            </w:pPr>
            <w:r>
              <w:rPr>
                <w:sz w:val="18"/>
                <w:szCs w:val="18"/>
              </w:rPr>
              <w:t>40拖船</w:t>
            </w:r>
          </w:p>
        </w:tc>
        <w:tc>
          <w:tcPr>
            <w:tcW w:w="1376" w:type="dxa"/>
            <w:vAlign w:val="center"/>
          </w:tcPr>
          <w:p w14:paraId="70E90882">
            <w:pPr>
              <w:rPr>
                <w:sz w:val="18"/>
                <w:szCs w:val="18"/>
              </w:rPr>
            </w:pPr>
            <w:r>
              <w:rPr>
                <w:sz w:val="18"/>
                <w:szCs w:val="18"/>
              </w:rPr>
              <w:t>50驳船</w:t>
            </w:r>
          </w:p>
        </w:tc>
      </w:tr>
      <w:tr w14:paraId="739B64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6E1A5206">
            <w:pPr>
              <w:rPr>
                <w:sz w:val="18"/>
                <w:szCs w:val="18"/>
              </w:rPr>
            </w:pPr>
          </w:p>
        </w:tc>
        <w:tc>
          <w:tcPr>
            <w:tcW w:w="1741" w:type="dxa"/>
            <w:vAlign w:val="center"/>
          </w:tcPr>
          <w:p w14:paraId="02C9A49F">
            <w:pPr>
              <w:rPr>
                <w:sz w:val="18"/>
                <w:szCs w:val="18"/>
              </w:rPr>
            </w:pPr>
            <w:r>
              <w:rPr>
                <w:sz w:val="18"/>
                <w:szCs w:val="18"/>
              </w:rPr>
              <w:t>22客货运滚装船</w:t>
            </w:r>
          </w:p>
        </w:tc>
        <w:tc>
          <w:tcPr>
            <w:tcW w:w="1680" w:type="dxa"/>
            <w:vAlign w:val="center"/>
          </w:tcPr>
          <w:p w14:paraId="0CBD25BB">
            <w:pPr>
              <w:rPr>
                <w:sz w:val="18"/>
                <w:szCs w:val="18"/>
              </w:rPr>
            </w:pPr>
            <w:r>
              <w:rPr>
                <w:sz w:val="18"/>
                <w:szCs w:val="18"/>
              </w:rPr>
              <w:t>32散货船</w:t>
            </w:r>
          </w:p>
        </w:tc>
        <w:tc>
          <w:tcPr>
            <w:tcW w:w="1260" w:type="dxa"/>
            <w:vAlign w:val="center"/>
          </w:tcPr>
          <w:p w14:paraId="4F5D32BA">
            <w:pPr>
              <w:rPr>
                <w:sz w:val="18"/>
                <w:szCs w:val="18"/>
              </w:rPr>
            </w:pPr>
          </w:p>
        </w:tc>
        <w:tc>
          <w:tcPr>
            <w:tcW w:w="1376" w:type="dxa"/>
            <w:vAlign w:val="center"/>
          </w:tcPr>
          <w:p w14:paraId="456FF874">
            <w:pPr>
              <w:rPr>
                <w:sz w:val="18"/>
                <w:szCs w:val="18"/>
              </w:rPr>
            </w:pPr>
          </w:p>
        </w:tc>
      </w:tr>
      <w:tr w14:paraId="22B7FC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2B69F968">
            <w:pPr>
              <w:rPr>
                <w:sz w:val="18"/>
                <w:szCs w:val="18"/>
              </w:rPr>
            </w:pPr>
          </w:p>
        </w:tc>
        <w:tc>
          <w:tcPr>
            <w:tcW w:w="1741" w:type="dxa"/>
            <w:vAlign w:val="center"/>
          </w:tcPr>
          <w:p w14:paraId="1B91CC0C">
            <w:pPr>
              <w:rPr>
                <w:sz w:val="18"/>
                <w:szCs w:val="18"/>
              </w:rPr>
            </w:pPr>
          </w:p>
        </w:tc>
        <w:tc>
          <w:tcPr>
            <w:tcW w:w="1680" w:type="dxa"/>
            <w:vAlign w:val="center"/>
          </w:tcPr>
          <w:p w14:paraId="434DA3DA">
            <w:pPr>
              <w:rPr>
                <w:sz w:val="18"/>
                <w:szCs w:val="18"/>
              </w:rPr>
            </w:pPr>
            <w:r>
              <w:rPr>
                <w:sz w:val="18"/>
                <w:szCs w:val="18"/>
              </w:rPr>
              <w:t>33集装箱船</w:t>
            </w:r>
          </w:p>
        </w:tc>
        <w:tc>
          <w:tcPr>
            <w:tcW w:w="1260" w:type="dxa"/>
            <w:vAlign w:val="center"/>
          </w:tcPr>
          <w:p w14:paraId="1493C494">
            <w:pPr>
              <w:rPr>
                <w:sz w:val="18"/>
                <w:szCs w:val="18"/>
              </w:rPr>
            </w:pPr>
          </w:p>
        </w:tc>
        <w:tc>
          <w:tcPr>
            <w:tcW w:w="1376" w:type="dxa"/>
            <w:vAlign w:val="center"/>
          </w:tcPr>
          <w:p w14:paraId="03E92834">
            <w:pPr>
              <w:rPr>
                <w:sz w:val="18"/>
                <w:szCs w:val="18"/>
              </w:rPr>
            </w:pPr>
          </w:p>
        </w:tc>
      </w:tr>
      <w:tr w14:paraId="551AF3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075DA6E5">
            <w:pPr>
              <w:rPr>
                <w:sz w:val="18"/>
                <w:szCs w:val="18"/>
              </w:rPr>
            </w:pPr>
          </w:p>
        </w:tc>
        <w:tc>
          <w:tcPr>
            <w:tcW w:w="1741" w:type="dxa"/>
            <w:vAlign w:val="center"/>
          </w:tcPr>
          <w:p w14:paraId="2ED8591D">
            <w:pPr>
              <w:rPr>
                <w:sz w:val="18"/>
                <w:szCs w:val="18"/>
              </w:rPr>
            </w:pPr>
          </w:p>
        </w:tc>
        <w:tc>
          <w:tcPr>
            <w:tcW w:w="1680" w:type="dxa"/>
            <w:vAlign w:val="center"/>
          </w:tcPr>
          <w:p w14:paraId="3CDF70AC">
            <w:pPr>
              <w:rPr>
                <w:sz w:val="18"/>
                <w:szCs w:val="18"/>
              </w:rPr>
            </w:pPr>
            <w:r>
              <w:rPr>
                <w:sz w:val="18"/>
                <w:szCs w:val="18"/>
              </w:rPr>
              <w:t>34油船</w:t>
            </w:r>
          </w:p>
        </w:tc>
        <w:tc>
          <w:tcPr>
            <w:tcW w:w="1260" w:type="dxa"/>
            <w:vAlign w:val="center"/>
          </w:tcPr>
          <w:p w14:paraId="62F246BB">
            <w:pPr>
              <w:rPr>
                <w:sz w:val="18"/>
                <w:szCs w:val="18"/>
              </w:rPr>
            </w:pPr>
          </w:p>
        </w:tc>
        <w:tc>
          <w:tcPr>
            <w:tcW w:w="1376" w:type="dxa"/>
            <w:vAlign w:val="center"/>
          </w:tcPr>
          <w:p w14:paraId="03906262">
            <w:pPr>
              <w:rPr>
                <w:sz w:val="18"/>
                <w:szCs w:val="18"/>
              </w:rPr>
            </w:pPr>
          </w:p>
        </w:tc>
      </w:tr>
      <w:tr w14:paraId="679D6A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exact"/>
          <w:jc w:val="center"/>
        </w:trPr>
        <w:tc>
          <w:tcPr>
            <w:tcW w:w="1514" w:type="dxa"/>
            <w:vAlign w:val="center"/>
          </w:tcPr>
          <w:p w14:paraId="05EA8B45">
            <w:pPr>
              <w:rPr>
                <w:sz w:val="18"/>
                <w:szCs w:val="18"/>
              </w:rPr>
            </w:pPr>
          </w:p>
        </w:tc>
        <w:tc>
          <w:tcPr>
            <w:tcW w:w="1741" w:type="dxa"/>
            <w:vAlign w:val="center"/>
          </w:tcPr>
          <w:p w14:paraId="11ED983B">
            <w:pPr>
              <w:rPr>
                <w:sz w:val="18"/>
                <w:szCs w:val="18"/>
              </w:rPr>
            </w:pPr>
          </w:p>
        </w:tc>
        <w:tc>
          <w:tcPr>
            <w:tcW w:w="1680" w:type="dxa"/>
            <w:vAlign w:val="center"/>
          </w:tcPr>
          <w:p w14:paraId="62F5D1D1">
            <w:pPr>
              <w:rPr>
                <w:sz w:val="18"/>
                <w:szCs w:val="18"/>
              </w:rPr>
            </w:pPr>
            <w:r>
              <w:rPr>
                <w:sz w:val="18"/>
                <w:szCs w:val="18"/>
              </w:rPr>
              <w:t>35货运滚装船</w:t>
            </w:r>
          </w:p>
        </w:tc>
        <w:tc>
          <w:tcPr>
            <w:tcW w:w="1260" w:type="dxa"/>
            <w:vAlign w:val="center"/>
          </w:tcPr>
          <w:p w14:paraId="0B7F3C96">
            <w:pPr>
              <w:rPr>
                <w:sz w:val="18"/>
                <w:szCs w:val="18"/>
              </w:rPr>
            </w:pPr>
          </w:p>
        </w:tc>
        <w:tc>
          <w:tcPr>
            <w:tcW w:w="1376" w:type="dxa"/>
            <w:vAlign w:val="center"/>
          </w:tcPr>
          <w:p w14:paraId="2B43EB0F">
            <w:pPr>
              <w:rPr>
                <w:sz w:val="18"/>
                <w:szCs w:val="18"/>
              </w:rPr>
            </w:pPr>
          </w:p>
        </w:tc>
      </w:tr>
      <w:tr w14:paraId="3B77CB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283" w:hRule="exact"/>
          <w:jc w:val="center"/>
        </w:trPr>
        <w:tc>
          <w:tcPr>
            <w:tcW w:w="1514" w:type="dxa"/>
            <w:vAlign w:val="center"/>
          </w:tcPr>
          <w:p w14:paraId="1D0B985A">
            <w:pPr>
              <w:rPr>
                <w:sz w:val="18"/>
                <w:szCs w:val="18"/>
              </w:rPr>
            </w:pPr>
          </w:p>
        </w:tc>
        <w:tc>
          <w:tcPr>
            <w:tcW w:w="1741" w:type="dxa"/>
            <w:vAlign w:val="center"/>
          </w:tcPr>
          <w:p w14:paraId="60E08517">
            <w:pPr>
              <w:rPr>
                <w:sz w:val="18"/>
                <w:szCs w:val="18"/>
              </w:rPr>
            </w:pPr>
          </w:p>
        </w:tc>
        <w:tc>
          <w:tcPr>
            <w:tcW w:w="1680" w:type="dxa"/>
            <w:vAlign w:val="center"/>
          </w:tcPr>
          <w:p w14:paraId="205EBFBD">
            <w:pPr>
              <w:rPr>
                <w:sz w:val="18"/>
                <w:szCs w:val="18"/>
              </w:rPr>
            </w:pPr>
            <w:r>
              <w:rPr>
                <w:sz w:val="18"/>
                <w:szCs w:val="18"/>
              </w:rPr>
              <w:t>36多用途货船</w:t>
            </w:r>
          </w:p>
        </w:tc>
        <w:tc>
          <w:tcPr>
            <w:tcW w:w="1260" w:type="dxa"/>
            <w:vAlign w:val="center"/>
          </w:tcPr>
          <w:p w14:paraId="6DEE7D37">
            <w:pPr>
              <w:rPr>
                <w:sz w:val="18"/>
                <w:szCs w:val="18"/>
              </w:rPr>
            </w:pPr>
          </w:p>
        </w:tc>
        <w:tc>
          <w:tcPr>
            <w:tcW w:w="1376" w:type="dxa"/>
            <w:vAlign w:val="center"/>
          </w:tcPr>
          <w:p w14:paraId="714692BA">
            <w:pPr>
              <w:rPr>
                <w:sz w:val="18"/>
                <w:szCs w:val="18"/>
              </w:rPr>
            </w:pPr>
          </w:p>
        </w:tc>
      </w:tr>
      <w:tr w14:paraId="4A4460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283" w:hRule="exact"/>
          <w:jc w:val="center"/>
        </w:trPr>
        <w:tc>
          <w:tcPr>
            <w:tcW w:w="1514" w:type="dxa"/>
            <w:vAlign w:val="center"/>
          </w:tcPr>
          <w:p w14:paraId="7DBB5770">
            <w:pPr>
              <w:rPr>
                <w:sz w:val="18"/>
                <w:szCs w:val="18"/>
              </w:rPr>
            </w:pPr>
          </w:p>
        </w:tc>
        <w:tc>
          <w:tcPr>
            <w:tcW w:w="1741" w:type="dxa"/>
            <w:vAlign w:val="center"/>
          </w:tcPr>
          <w:p w14:paraId="171663D1">
            <w:pPr>
              <w:rPr>
                <w:sz w:val="18"/>
                <w:szCs w:val="18"/>
              </w:rPr>
            </w:pPr>
          </w:p>
        </w:tc>
        <w:tc>
          <w:tcPr>
            <w:tcW w:w="1680" w:type="dxa"/>
            <w:vAlign w:val="center"/>
          </w:tcPr>
          <w:p w14:paraId="510013C7">
            <w:pPr>
              <w:rPr>
                <w:sz w:val="18"/>
                <w:szCs w:val="18"/>
              </w:rPr>
            </w:pPr>
            <w:r>
              <w:rPr>
                <w:sz w:val="18"/>
                <w:szCs w:val="18"/>
              </w:rPr>
              <w:t>39其它货船</w:t>
            </w:r>
          </w:p>
        </w:tc>
        <w:tc>
          <w:tcPr>
            <w:tcW w:w="1260" w:type="dxa"/>
            <w:vAlign w:val="center"/>
          </w:tcPr>
          <w:p w14:paraId="0B03A4BE">
            <w:pPr>
              <w:rPr>
                <w:sz w:val="18"/>
                <w:szCs w:val="18"/>
              </w:rPr>
            </w:pPr>
          </w:p>
        </w:tc>
        <w:tc>
          <w:tcPr>
            <w:tcW w:w="1376" w:type="dxa"/>
            <w:vAlign w:val="center"/>
          </w:tcPr>
          <w:p w14:paraId="25D3D2A2">
            <w:pPr>
              <w:rPr>
                <w:sz w:val="18"/>
                <w:szCs w:val="18"/>
              </w:rPr>
            </w:pPr>
          </w:p>
        </w:tc>
      </w:tr>
    </w:tbl>
    <w:p w14:paraId="3C454AEA">
      <w:pPr>
        <w:spacing w:before="156" w:beforeLines="50" w:line="360" w:lineRule="auto"/>
        <w:ind w:firstLine="422" w:firstLineChars="200"/>
        <w:rPr>
          <w:szCs w:val="24"/>
        </w:rPr>
      </w:pPr>
      <w:r>
        <w:rPr>
          <w:rFonts w:eastAsia="黑体"/>
          <w:b/>
          <w:bCs/>
          <w:szCs w:val="24"/>
        </w:rPr>
        <w:t>3.</w:t>
      </w:r>
      <w:r>
        <w:rPr>
          <w:rFonts w:eastAsia="黑体"/>
          <w:szCs w:val="24"/>
        </w:rPr>
        <w:t>船旗国：</w:t>
      </w:r>
      <w:r>
        <w:rPr>
          <w:szCs w:val="24"/>
        </w:rPr>
        <w:t>指船舶登记所在的船籍国（地区）名称。对应代码：1—五星旗；2—非五星旗。</w:t>
      </w:r>
    </w:p>
    <w:p w14:paraId="4957CF2B">
      <w:pPr>
        <w:spacing w:line="360" w:lineRule="auto"/>
        <w:ind w:firstLine="422" w:firstLineChars="200"/>
        <w:rPr>
          <w:szCs w:val="24"/>
        </w:rPr>
      </w:pPr>
      <w:r>
        <w:rPr>
          <w:rFonts w:eastAsia="黑体"/>
          <w:b/>
          <w:bCs/>
          <w:szCs w:val="24"/>
        </w:rPr>
        <w:t>4.</w:t>
      </w:r>
      <w:r>
        <w:rPr>
          <w:rFonts w:eastAsia="黑体"/>
          <w:szCs w:val="24"/>
        </w:rPr>
        <w:t>航区：</w:t>
      </w:r>
      <w:r>
        <w:rPr>
          <w:szCs w:val="24"/>
        </w:rPr>
        <w:t>按内河、沿海、远洋三类填报。对应代码分别为1、2、3。</w:t>
      </w:r>
    </w:p>
    <w:p w14:paraId="48B38E7F">
      <w:pPr>
        <w:spacing w:line="360" w:lineRule="auto"/>
        <w:ind w:firstLine="422" w:firstLineChars="200"/>
      </w:pPr>
      <w:r>
        <w:rPr>
          <w:rFonts w:eastAsia="黑体"/>
          <w:b/>
          <w:bCs/>
        </w:rPr>
        <w:t>5.</w:t>
      </w:r>
      <w:r>
        <w:rPr>
          <w:rFonts w:eastAsia="黑体"/>
        </w:rPr>
        <w:t>总吨：</w:t>
      </w:r>
      <w:r>
        <w:t>是根据国际海事组织船舶吨位丈量公约的有关条款确定船舶吨位的一种计量单位。它以船舶容积每2.83立方米（或100立方英尺）为一吨位。</w:t>
      </w:r>
    </w:p>
    <w:p w14:paraId="2B6E6ADD">
      <w:pPr>
        <w:spacing w:line="360" w:lineRule="auto"/>
        <w:ind w:firstLine="481" w:firstLineChars="228"/>
      </w:pPr>
      <w:r>
        <w:rPr>
          <w:rFonts w:eastAsia="黑体"/>
          <w:b/>
          <w:bCs/>
        </w:rPr>
        <w:t>6.</w:t>
      </w:r>
      <w:r>
        <w:rPr>
          <w:rFonts w:eastAsia="黑体"/>
        </w:rPr>
        <w:t>总载重量：</w:t>
      </w:r>
      <w:r>
        <w:t>指船舶达到满载吃水线时所能载运的最大载重吨数。</w:t>
      </w:r>
    </w:p>
    <w:p w14:paraId="46067A20">
      <w:pPr>
        <w:spacing w:line="360" w:lineRule="auto"/>
        <w:ind w:firstLine="1680" w:firstLineChars="800"/>
      </w:pPr>
      <w:r>
        <w:t>总载重量=满载排水量-空船排水量</w:t>
      </w:r>
    </w:p>
    <w:p w14:paraId="0187EF4D">
      <w:pPr>
        <w:spacing w:line="360" w:lineRule="auto"/>
        <w:ind w:firstLine="481" w:firstLineChars="228"/>
      </w:pPr>
      <w:r>
        <w:rPr>
          <w:rFonts w:eastAsia="黑体"/>
          <w:b/>
          <w:bCs/>
        </w:rPr>
        <w:t>7.</w:t>
      </w:r>
      <w:r>
        <w:rPr>
          <w:rFonts w:eastAsia="黑体"/>
        </w:rPr>
        <w:t>净载重量：</w:t>
      </w:r>
      <w:r>
        <w:t>亦称定额载重量。是指船舶用于载运货物的定额吨数。</w:t>
      </w:r>
    </w:p>
    <w:p w14:paraId="56F40FFF">
      <w:pPr>
        <w:spacing w:line="360" w:lineRule="auto"/>
        <w:ind w:firstLine="1680" w:firstLineChars="800"/>
      </w:pPr>
      <w:r>
        <w:t>净载重量=总载重量-燃物料-淡水等给养-船舶常数</w:t>
      </w:r>
    </w:p>
    <w:p w14:paraId="6C169E39">
      <w:pPr>
        <w:spacing w:line="360" w:lineRule="auto"/>
        <w:ind w:left="2667" w:leftChars="800" w:hanging="987" w:hangingChars="470"/>
      </w:pPr>
      <w:r>
        <w:t>船舶常数：是指船舶在营运中，污水沟残留的污水、压水舱中残留的压舱水和船壳寄生物等。</w:t>
      </w:r>
    </w:p>
    <w:p w14:paraId="3AC0EE4A">
      <w:pPr>
        <w:spacing w:line="360" w:lineRule="auto"/>
        <w:ind w:firstLine="481" w:firstLineChars="228"/>
      </w:pPr>
      <w:r>
        <w:rPr>
          <w:rFonts w:eastAsia="黑体"/>
          <w:b/>
          <w:bCs/>
        </w:rPr>
        <w:t>8.</w:t>
      </w:r>
      <w:r>
        <w:rPr>
          <w:rFonts w:eastAsia="黑体"/>
        </w:rPr>
        <w:t>载客量：</w:t>
      </w:r>
      <w:r>
        <w:t>指船舶用于载运旅客的载客定额数。不包括船员自用的铺位。</w:t>
      </w:r>
    </w:p>
    <w:p w14:paraId="168250D8">
      <w:pPr>
        <w:spacing w:line="360" w:lineRule="auto"/>
        <w:ind w:firstLine="481" w:firstLineChars="228"/>
      </w:pPr>
      <w:r>
        <w:rPr>
          <w:rFonts w:eastAsia="黑体"/>
          <w:b/>
          <w:bCs/>
        </w:rPr>
        <w:t>9.</w:t>
      </w:r>
      <w:r>
        <w:rPr>
          <w:rFonts w:eastAsia="黑体"/>
        </w:rPr>
        <w:t>集装箱位：</w:t>
      </w:r>
      <w:r>
        <w:t>指设有转锁装置，专用于运载国际集装箱的箱位，以“TEU”表示。“TEU”是“折合20英尺标准箱”的英文缩写。</w:t>
      </w:r>
    </w:p>
    <w:p w14:paraId="20643EA5">
      <w:pPr>
        <w:spacing w:line="360" w:lineRule="auto"/>
        <w:ind w:firstLine="422" w:firstLineChars="200"/>
        <w:rPr>
          <w:szCs w:val="21"/>
        </w:rPr>
      </w:pPr>
      <w:r>
        <w:rPr>
          <w:rFonts w:eastAsia="黑体"/>
          <w:b/>
          <w:bCs/>
        </w:rPr>
        <w:t>10.</w:t>
      </w:r>
      <w:r>
        <w:rPr>
          <w:rFonts w:eastAsia="黑体"/>
          <w:szCs w:val="24"/>
        </w:rPr>
        <w:t>船舶建造年份：</w:t>
      </w:r>
      <w:r>
        <w:rPr>
          <w:szCs w:val="24"/>
        </w:rPr>
        <w:t>指船舶建成下水的年份。</w:t>
      </w:r>
    </w:p>
    <w:p w14:paraId="40C4010E">
      <w:pPr>
        <w:spacing w:line="360" w:lineRule="auto"/>
        <w:ind w:firstLine="422" w:firstLineChars="200"/>
      </w:pPr>
      <w:r>
        <w:rPr>
          <w:rFonts w:eastAsia="黑体"/>
          <w:b/>
          <w:bCs/>
        </w:rPr>
        <w:t>11.</w:t>
      </w:r>
      <w:r>
        <w:rPr>
          <w:rFonts w:eastAsia="黑体"/>
        </w:rPr>
        <w:t>电压：</w:t>
      </w:r>
      <w:r>
        <w:t>按照代码表选择填写，可多选。</w:t>
      </w:r>
    </w:p>
    <w:tbl>
      <w:tblPr>
        <w:tblStyle w:val="26"/>
        <w:tblW w:w="553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07"/>
        <w:gridCol w:w="1581"/>
        <w:gridCol w:w="1459"/>
        <w:gridCol w:w="1387"/>
      </w:tblGrid>
      <w:tr w14:paraId="4FFA33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3A694A02">
            <w:pPr>
              <w:spacing w:line="0" w:lineRule="atLeast"/>
              <w:jc w:val="center"/>
              <w:rPr>
                <w:sz w:val="18"/>
                <w:szCs w:val="18"/>
              </w:rPr>
            </w:pPr>
            <w:r>
              <w:rPr>
                <w:sz w:val="18"/>
                <w:szCs w:val="18"/>
              </w:rPr>
              <w:t>代码</w:t>
            </w:r>
          </w:p>
        </w:tc>
        <w:tc>
          <w:tcPr>
            <w:tcW w:w="1581" w:type="dxa"/>
            <w:tcBorders>
              <w:right w:val="double" w:color="auto" w:sz="2" w:space="0"/>
            </w:tcBorders>
            <w:vAlign w:val="center"/>
          </w:tcPr>
          <w:p w14:paraId="7448F2FC">
            <w:pPr>
              <w:spacing w:line="0" w:lineRule="atLeast"/>
              <w:jc w:val="center"/>
              <w:rPr>
                <w:sz w:val="18"/>
                <w:szCs w:val="18"/>
              </w:rPr>
            </w:pPr>
            <w:r>
              <w:rPr>
                <w:sz w:val="18"/>
                <w:szCs w:val="18"/>
              </w:rPr>
              <w:t>电压（伏）</w:t>
            </w:r>
          </w:p>
        </w:tc>
        <w:tc>
          <w:tcPr>
            <w:tcW w:w="1459" w:type="dxa"/>
            <w:tcBorders>
              <w:left w:val="double" w:color="auto" w:sz="2" w:space="0"/>
            </w:tcBorders>
            <w:vAlign w:val="center"/>
          </w:tcPr>
          <w:p w14:paraId="2D9E9998">
            <w:pPr>
              <w:spacing w:line="0" w:lineRule="atLeast"/>
              <w:jc w:val="center"/>
              <w:rPr>
                <w:sz w:val="18"/>
                <w:szCs w:val="18"/>
              </w:rPr>
            </w:pPr>
            <w:r>
              <w:rPr>
                <w:sz w:val="18"/>
                <w:szCs w:val="18"/>
              </w:rPr>
              <w:t>代码</w:t>
            </w:r>
          </w:p>
        </w:tc>
        <w:tc>
          <w:tcPr>
            <w:tcW w:w="1387" w:type="dxa"/>
            <w:vAlign w:val="center"/>
          </w:tcPr>
          <w:p w14:paraId="3877335C">
            <w:pPr>
              <w:spacing w:line="0" w:lineRule="atLeast"/>
              <w:jc w:val="center"/>
              <w:rPr>
                <w:sz w:val="18"/>
                <w:szCs w:val="18"/>
              </w:rPr>
            </w:pPr>
            <w:r>
              <w:rPr>
                <w:sz w:val="18"/>
                <w:szCs w:val="18"/>
              </w:rPr>
              <w:t>电压（伏）</w:t>
            </w:r>
          </w:p>
        </w:tc>
      </w:tr>
      <w:tr w14:paraId="46437A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4CA12D96">
            <w:pPr>
              <w:spacing w:line="0" w:lineRule="atLeast"/>
              <w:jc w:val="center"/>
              <w:rPr>
                <w:sz w:val="18"/>
                <w:szCs w:val="18"/>
              </w:rPr>
            </w:pPr>
            <w:r>
              <w:rPr>
                <w:sz w:val="18"/>
                <w:szCs w:val="18"/>
              </w:rPr>
              <w:t>10</w:t>
            </w:r>
          </w:p>
        </w:tc>
        <w:tc>
          <w:tcPr>
            <w:tcW w:w="1581" w:type="dxa"/>
            <w:tcBorders>
              <w:right w:val="double" w:color="auto" w:sz="2" w:space="0"/>
            </w:tcBorders>
            <w:vAlign w:val="center"/>
          </w:tcPr>
          <w:p w14:paraId="5E5EBA98">
            <w:pPr>
              <w:spacing w:line="0" w:lineRule="atLeast"/>
              <w:jc w:val="center"/>
              <w:rPr>
                <w:sz w:val="18"/>
                <w:szCs w:val="18"/>
              </w:rPr>
            </w:pPr>
            <w:r>
              <w:rPr>
                <w:sz w:val="18"/>
                <w:szCs w:val="18"/>
              </w:rPr>
              <w:t>11000</w:t>
            </w:r>
          </w:p>
        </w:tc>
        <w:tc>
          <w:tcPr>
            <w:tcW w:w="1459" w:type="dxa"/>
            <w:tcBorders>
              <w:left w:val="double" w:color="auto" w:sz="2" w:space="0"/>
            </w:tcBorders>
            <w:vAlign w:val="center"/>
          </w:tcPr>
          <w:p w14:paraId="732930A8">
            <w:pPr>
              <w:spacing w:line="0" w:lineRule="atLeast"/>
              <w:jc w:val="center"/>
              <w:rPr>
                <w:sz w:val="18"/>
                <w:szCs w:val="18"/>
              </w:rPr>
            </w:pPr>
            <w:r>
              <w:rPr>
                <w:sz w:val="18"/>
                <w:szCs w:val="18"/>
              </w:rPr>
              <w:t>20</w:t>
            </w:r>
          </w:p>
        </w:tc>
        <w:tc>
          <w:tcPr>
            <w:tcW w:w="1387" w:type="dxa"/>
            <w:vAlign w:val="center"/>
          </w:tcPr>
          <w:p w14:paraId="0E3C9C43">
            <w:pPr>
              <w:spacing w:line="0" w:lineRule="atLeast"/>
              <w:jc w:val="center"/>
              <w:rPr>
                <w:sz w:val="18"/>
                <w:szCs w:val="18"/>
              </w:rPr>
            </w:pPr>
            <w:r>
              <w:rPr>
                <w:sz w:val="18"/>
                <w:szCs w:val="18"/>
              </w:rPr>
              <w:t>450</w:t>
            </w:r>
          </w:p>
        </w:tc>
      </w:tr>
      <w:tr w14:paraId="2069E6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25B7AC26">
            <w:pPr>
              <w:spacing w:line="0" w:lineRule="atLeast"/>
              <w:jc w:val="center"/>
              <w:rPr>
                <w:sz w:val="18"/>
                <w:szCs w:val="18"/>
              </w:rPr>
            </w:pPr>
            <w:r>
              <w:rPr>
                <w:sz w:val="18"/>
                <w:szCs w:val="18"/>
              </w:rPr>
              <w:t>11</w:t>
            </w:r>
          </w:p>
        </w:tc>
        <w:tc>
          <w:tcPr>
            <w:tcW w:w="1581" w:type="dxa"/>
            <w:tcBorders>
              <w:right w:val="double" w:color="auto" w:sz="2" w:space="0"/>
            </w:tcBorders>
            <w:vAlign w:val="center"/>
          </w:tcPr>
          <w:p w14:paraId="1253EEEC">
            <w:pPr>
              <w:spacing w:line="0" w:lineRule="atLeast"/>
              <w:jc w:val="center"/>
              <w:rPr>
                <w:sz w:val="18"/>
                <w:szCs w:val="18"/>
              </w:rPr>
            </w:pPr>
            <w:r>
              <w:rPr>
                <w:sz w:val="18"/>
                <w:szCs w:val="18"/>
              </w:rPr>
              <w:t>6600</w:t>
            </w:r>
          </w:p>
        </w:tc>
        <w:tc>
          <w:tcPr>
            <w:tcW w:w="1459" w:type="dxa"/>
            <w:tcBorders>
              <w:left w:val="double" w:color="auto" w:sz="2" w:space="0"/>
            </w:tcBorders>
            <w:vAlign w:val="center"/>
          </w:tcPr>
          <w:p w14:paraId="3901814B">
            <w:pPr>
              <w:spacing w:line="0" w:lineRule="atLeast"/>
              <w:jc w:val="center"/>
              <w:rPr>
                <w:sz w:val="18"/>
                <w:szCs w:val="18"/>
              </w:rPr>
            </w:pPr>
            <w:r>
              <w:rPr>
                <w:sz w:val="18"/>
                <w:szCs w:val="18"/>
              </w:rPr>
              <w:t>21</w:t>
            </w:r>
          </w:p>
        </w:tc>
        <w:tc>
          <w:tcPr>
            <w:tcW w:w="1387" w:type="dxa"/>
            <w:vAlign w:val="center"/>
          </w:tcPr>
          <w:p w14:paraId="09C9DE82">
            <w:pPr>
              <w:spacing w:line="0" w:lineRule="atLeast"/>
              <w:jc w:val="center"/>
              <w:rPr>
                <w:sz w:val="18"/>
                <w:szCs w:val="18"/>
              </w:rPr>
            </w:pPr>
            <w:r>
              <w:rPr>
                <w:sz w:val="18"/>
                <w:szCs w:val="18"/>
              </w:rPr>
              <w:t>400</w:t>
            </w:r>
          </w:p>
        </w:tc>
      </w:tr>
      <w:tr w14:paraId="16F391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19CC4FA4">
            <w:pPr>
              <w:spacing w:line="0" w:lineRule="atLeast"/>
              <w:jc w:val="center"/>
              <w:rPr>
                <w:sz w:val="18"/>
                <w:szCs w:val="18"/>
              </w:rPr>
            </w:pPr>
            <w:r>
              <w:rPr>
                <w:sz w:val="18"/>
                <w:szCs w:val="18"/>
              </w:rPr>
              <w:t>12</w:t>
            </w:r>
          </w:p>
        </w:tc>
        <w:tc>
          <w:tcPr>
            <w:tcW w:w="1581" w:type="dxa"/>
            <w:tcBorders>
              <w:right w:val="double" w:color="auto" w:sz="2" w:space="0"/>
            </w:tcBorders>
            <w:vAlign w:val="center"/>
          </w:tcPr>
          <w:p w14:paraId="4E17F5A2">
            <w:pPr>
              <w:spacing w:line="0" w:lineRule="atLeast"/>
              <w:jc w:val="center"/>
              <w:rPr>
                <w:sz w:val="18"/>
                <w:szCs w:val="18"/>
              </w:rPr>
            </w:pPr>
            <w:r>
              <w:rPr>
                <w:sz w:val="18"/>
                <w:szCs w:val="18"/>
              </w:rPr>
              <w:t>6000</w:t>
            </w:r>
          </w:p>
        </w:tc>
        <w:tc>
          <w:tcPr>
            <w:tcW w:w="1459" w:type="dxa"/>
            <w:tcBorders>
              <w:left w:val="double" w:color="auto" w:sz="2" w:space="0"/>
            </w:tcBorders>
            <w:vAlign w:val="center"/>
          </w:tcPr>
          <w:p w14:paraId="08372464">
            <w:pPr>
              <w:spacing w:line="0" w:lineRule="atLeast"/>
              <w:jc w:val="center"/>
              <w:rPr>
                <w:sz w:val="18"/>
                <w:szCs w:val="18"/>
              </w:rPr>
            </w:pPr>
            <w:r>
              <w:rPr>
                <w:sz w:val="18"/>
                <w:szCs w:val="18"/>
              </w:rPr>
              <w:t>22</w:t>
            </w:r>
          </w:p>
        </w:tc>
        <w:tc>
          <w:tcPr>
            <w:tcW w:w="1387" w:type="dxa"/>
            <w:vAlign w:val="center"/>
          </w:tcPr>
          <w:p w14:paraId="467BD051">
            <w:pPr>
              <w:spacing w:line="0" w:lineRule="atLeast"/>
              <w:jc w:val="center"/>
              <w:rPr>
                <w:sz w:val="18"/>
                <w:szCs w:val="18"/>
              </w:rPr>
            </w:pPr>
            <w:r>
              <w:rPr>
                <w:sz w:val="18"/>
                <w:szCs w:val="18"/>
              </w:rPr>
              <w:t>230</w:t>
            </w:r>
          </w:p>
        </w:tc>
      </w:tr>
    </w:tbl>
    <w:p w14:paraId="1931735C">
      <w:pPr>
        <w:spacing w:before="156" w:beforeLines="50" w:line="360" w:lineRule="auto"/>
        <w:ind w:firstLine="422" w:firstLineChars="200"/>
      </w:pPr>
      <w:r>
        <w:rPr>
          <w:rFonts w:eastAsia="黑体"/>
          <w:b/>
          <w:bCs/>
        </w:rPr>
        <w:t>12.</w:t>
      </w:r>
      <w:r>
        <w:rPr>
          <w:rFonts w:eastAsia="黑体"/>
        </w:rPr>
        <w:t>频率：</w:t>
      </w:r>
      <w:r>
        <w:t>按照代码表选择填写，可多选。</w:t>
      </w:r>
    </w:p>
    <w:p w14:paraId="1923507D">
      <w:pPr>
        <w:spacing w:before="156" w:beforeLines="50" w:line="360" w:lineRule="auto"/>
        <w:ind w:firstLine="420" w:firstLineChars="200"/>
      </w:pPr>
    </w:p>
    <w:tbl>
      <w:tblPr>
        <w:tblStyle w:val="26"/>
        <w:tblW w:w="287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07"/>
        <w:gridCol w:w="1768"/>
      </w:tblGrid>
      <w:tr w14:paraId="498FE1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tcBorders>
              <w:top w:val="single" w:color="auto" w:sz="8" w:space="0"/>
              <w:bottom w:val="single" w:color="auto" w:sz="2" w:space="0"/>
            </w:tcBorders>
            <w:vAlign w:val="center"/>
          </w:tcPr>
          <w:p w14:paraId="7AD38A7F">
            <w:pPr>
              <w:spacing w:line="0" w:lineRule="atLeast"/>
              <w:jc w:val="center"/>
              <w:rPr>
                <w:sz w:val="18"/>
                <w:szCs w:val="18"/>
              </w:rPr>
            </w:pPr>
            <w:r>
              <w:rPr>
                <w:sz w:val="18"/>
                <w:szCs w:val="18"/>
              </w:rPr>
              <w:t>代码</w:t>
            </w:r>
          </w:p>
        </w:tc>
        <w:tc>
          <w:tcPr>
            <w:tcW w:w="1768" w:type="dxa"/>
            <w:tcBorders>
              <w:top w:val="single" w:color="auto" w:sz="8" w:space="0"/>
              <w:bottom w:val="single" w:color="auto" w:sz="2" w:space="0"/>
            </w:tcBorders>
            <w:vAlign w:val="center"/>
          </w:tcPr>
          <w:p w14:paraId="20752818">
            <w:pPr>
              <w:spacing w:line="0" w:lineRule="atLeast"/>
              <w:jc w:val="center"/>
              <w:rPr>
                <w:sz w:val="18"/>
                <w:szCs w:val="18"/>
              </w:rPr>
            </w:pPr>
            <w:r>
              <w:rPr>
                <w:sz w:val="18"/>
                <w:szCs w:val="18"/>
              </w:rPr>
              <w:t>输出频率（赫兹）</w:t>
            </w:r>
          </w:p>
        </w:tc>
      </w:tr>
      <w:tr w14:paraId="1ED7F3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tcBorders>
              <w:top w:val="single" w:color="auto" w:sz="2" w:space="0"/>
              <w:bottom w:val="single" w:color="auto" w:sz="2" w:space="0"/>
            </w:tcBorders>
            <w:vAlign w:val="center"/>
          </w:tcPr>
          <w:p w14:paraId="2FC07D56">
            <w:pPr>
              <w:spacing w:line="0" w:lineRule="atLeast"/>
              <w:jc w:val="center"/>
              <w:rPr>
                <w:sz w:val="18"/>
                <w:szCs w:val="18"/>
              </w:rPr>
            </w:pPr>
            <w:r>
              <w:rPr>
                <w:sz w:val="18"/>
                <w:szCs w:val="18"/>
              </w:rPr>
              <w:t>1</w:t>
            </w:r>
          </w:p>
        </w:tc>
        <w:tc>
          <w:tcPr>
            <w:tcW w:w="1768" w:type="dxa"/>
            <w:tcBorders>
              <w:top w:val="single" w:color="auto" w:sz="2" w:space="0"/>
              <w:bottom w:val="single" w:color="auto" w:sz="2" w:space="0"/>
            </w:tcBorders>
            <w:vAlign w:val="center"/>
          </w:tcPr>
          <w:p w14:paraId="06950B1C">
            <w:pPr>
              <w:spacing w:line="0" w:lineRule="atLeast"/>
              <w:jc w:val="center"/>
              <w:rPr>
                <w:sz w:val="18"/>
                <w:szCs w:val="18"/>
              </w:rPr>
            </w:pPr>
            <w:r>
              <w:rPr>
                <w:sz w:val="18"/>
                <w:szCs w:val="18"/>
              </w:rPr>
              <w:t>60</w:t>
            </w:r>
          </w:p>
        </w:tc>
      </w:tr>
      <w:tr w14:paraId="755BFC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tcBorders>
              <w:top w:val="single" w:color="auto" w:sz="2" w:space="0"/>
              <w:bottom w:val="single" w:color="auto" w:sz="8" w:space="0"/>
            </w:tcBorders>
            <w:vAlign w:val="center"/>
          </w:tcPr>
          <w:p w14:paraId="5DB30BB9">
            <w:pPr>
              <w:spacing w:line="0" w:lineRule="atLeast"/>
              <w:jc w:val="center"/>
              <w:rPr>
                <w:sz w:val="18"/>
                <w:szCs w:val="18"/>
              </w:rPr>
            </w:pPr>
            <w:r>
              <w:rPr>
                <w:sz w:val="18"/>
                <w:szCs w:val="18"/>
              </w:rPr>
              <w:t>2</w:t>
            </w:r>
          </w:p>
        </w:tc>
        <w:tc>
          <w:tcPr>
            <w:tcW w:w="1768" w:type="dxa"/>
            <w:tcBorders>
              <w:top w:val="single" w:color="auto" w:sz="2" w:space="0"/>
              <w:bottom w:val="single" w:color="auto" w:sz="8" w:space="0"/>
            </w:tcBorders>
            <w:vAlign w:val="center"/>
          </w:tcPr>
          <w:p w14:paraId="38D59904">
            <w:pPr>
              <w:spacing w:line="0" w:lineRule="atLeast"/>
              <w:jc w:val="center"/>
              <w:rPr>
                <w:sz w:val="18"/>
                <w:szCs w:val="18"/>
              </w:rPr>
            </w:pPr>
            <w:r>
              <w:rPr>
                <w:sz w:val="18"/>
                <w:szCs w:val="18"/>
              </w:rPr>
              <w:t>50</w:t>
            </w:r>
          </w:p>
        </w:tc>
      </w:tr>
    </w:tbl>
    <w:p w14:paraId="64DF8C20">
      <w:pPr>
        <w:spacing w:before="156" w:beforeLines="50" w:line="360" w:lineRule="auto"/>
        <w:ind w:firstLine="422" w:firstLineChars="200"/>
        <w:rPr>
          <w:rFonts w:eastAsia="黑体"/>
        </w:rPr>
      </w:pPr>
      <w:r>
        <w:rPr>
          <w:rFonts w:eastAsia="黑体"/>
          <w:b/>
          <w:bCs/>
        </w:rPr>
        <w:t>13.</w:t>
      </w:r>
      <w:r>
        <w:rPr>
          <w:rFonts w:eastAsia="黑体"/>
        </w:rPr>
        <w:t>接插件额定载流量：</w:t>
      </w:r>
      <w:r>
        <w:t>接插件可承载的电流强度数值。一般指在额定电压下，接插件达到长期允许工作温度时可承载的稳定电流值。按照代码表选择填写，可多选。</w:t>
      </w:r>
    </w:p>
    <w:tbl>
      <w:tblPr>
        <w:tblStyle w:val="26"/>
        <w:tblW w:w="658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92"/>
        <w:gridCol w:w="1582"/>
        <w:gridCol w:w="618"/>
        <w:gridCol w:w="1581"/>
        <w:gridCol w:w="630"/>
        <w:gridCol w:w="1582"/>
      </w:tblGrid>
      <w:tr w14:paraId="42E91B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592" w:type="dxa"/>
            <w:tcBorders>
              <w:top w:val="single" w:color="auto" w:sz="8" w:space="0"/>
              <w:bottom w:val="single" w:color="auto" w:sz="2" w:space="0"/>
            </w:tcBorders>
            <w:vAlign w:val="center"/>
          </w:tcPr>
          <w:p w14:paraId="6F0F98D7">
            <w:pPr>
              <w:spacing w:line="0" w:lineRule="atLeast"/>
              <w:jc w:val="center"/>
              <w:rPr>
                <w:sz w:val="18"/>
                <w:szCs w:val="18"/>
              </w:rPr>
            </w:pPr>
            <w:r>
              <w:rPr>
                <w:sz w:val="18"/>
                <w:szCs w:val="18"/>
              </w:rPr>
              <w:t>代码</w:t>
            </w:r>
          </w:p>
        </w:tc>
        <w:tc>
          <w:tcPr>
            <w:tcW w:w="1582" w:type="dxa"/>
            <w:tcBorders>
              <w:top w:val="single" w:color="auto" w:sz="8" w:space="0"/>
              <w:bottom w:val="single" w:color="auto" w:sz="2" w:space="0"/>
              <w:right w:val="double" w:color="auto" w:sz="2" w:space="0"/>
            </w:tcBorders>
            <w:vAlign w:val="center"/>
          </w:tcPr>
          <w:p w14:paraId="44675B8D">
            <w:pPr>
              <w:spacing w:line="0" w:lineRule="atLeast"/>
              <w:jc w:val="center"/>
              <w:rPr>
                <w:sz w:val="18"/>
                <w:szCs w:val="18"/>
              </w:rPr>
            </w:pPr>
            <w:r>
              <w:rPr>
                <w:sz w:val="18"/>
                <w:szCs w:val="18"/>
              </w:rPr>
              <w:t>高压接插件额定载流量（安）</w:t>
            </w:r>
          </w:p>
        </w:tc>
        <w:tc>
          <w:tcPr>
            <w:tcW w:w="618" w:type="dxa"/>
            <w:tcBorders>
              <w:top w:val="single" w:color="auto" w:sz="8" w:space="0"/>
              <w:left w:val="double" w:color="auto" w:sz="2" w:space="0"/>
              <w:bottom w:val="single" w:color="auto" w:sz="2" w:space="0"/>
            </w:tcBorders>
            <w:vAlign w:val="center"/>
          </w:tcPr>
          <w:p w14:paraId="4C301C58">
            <w:pPr>
              <w:spacing w:line="0" w:lineRule="atLeast"/>
              <w:jc w:val="center"/>
              <w:rPr>
                <w:sz w:val="18"/>
                <w:szCs w:val="18"/>
              </w:rPr>
            </w:pPr>
            <w:r>
              <w:rPr>
                <w:sz w:val="18"/>
                <w:szCs w:val="18"/>
              </w:rPr>
              <w:t>代码</w:t>
            </w:r>
          </w:p>
        </w:tc>
        <w:tc>
          <w:tcPr>
            <w:tcW w:w="1581" w:type="dxa"/>
            <w:tcBorders>
              <w:top w:val="single" w:color="auto" w:sz="8" w:space="0"/>
              <w:bottom w:val="single" w:color="auto" w:sz="2" w:space="0"/>
              <w:right w:val="double" w:color="auto" w:sz="2" w:space="0"/>
            </w:tcBorders>
            <w:vAlign w:val="center"/>
          </w:tcPr>
          <w:p w14:paraId="6CBC39ED">
            <w:pPr>
              <w:spacing w:line="0" w:lineRule="atLeast"/>
              <w:jc w:val="center"/>
              <w:rPr>
                <w:sz w:val="18"/>
                <w:szCs w:val="18"/>
              </w:rPr>
            </w:pPr>
            <w:r>
              <w:rPr>
                <w:sz w:val="18"/>
                <w:szCs w:val="18"/>
              </w:rPr>
              <w:t>低压接插件额定载流量（安）</w:t>
            </w:r>
          </w:p>
        </w:tc>
        <w:tc>
          <w:tcPr>
            <w:tcW w:w="630" w:type="dxa"/>
            <w:tcBorders>
              <w:top w:val="single" w:color="auto" w:sz="8" w:space="0"/>
              <w:left w:val="double" w:color="auto" w:sz="2" w:space="0"/>
              <w:bottom w:val="single" w:color="auto" w:sz="2" w:space="0"/>
            </w:tcBorders>
            <w:vAlign w:val="center"/>
          </w:tcPr>
          <w:p w14:paraId="0C0730C3">
            <w:pPr>
              <w:spacing w:line="0" w:lineRule="atLeast"/>
              <w:jc w:val="center"/>
              <w:rPr>
                <w:sz w:val="18"/>
                <w:szCs w:val="18"/>
              </w:rPr>
            </w:pPr>
            <w:r>
              <w:rPr>
                <w:sz w:val="18"/>
                <w:szCs w:val="18"/>
              </w:rPr>
              <w:t>代码</w:t>
            </w:r>
          </w:p>
        </w:tc>
        <w:tc>
          <w:tcPr>
            <w:tcW w:w="1582" w:type="dxa"/>
            <w:tcBorders>
              <w:top w:val="single" w:color="auto" w:sz="8" w:space="0"/>
              <w:bottom w:val="single" w:color="auto" w:sz="2" w:space="0"/>
            </w:tcBorders>
            <w:vAlign w:val="center"/>
          </w:tcPr>
          <w:p w14:paraId="0AE65F77">
            <w:pPr>
              <w:spacing w:line="0" w:lineRule="atLeast"/>
              <w:jc w:val="center"/>
              <w:rPr>
                <w:sz w:val="18"/>
                <w:szCs w:val="18"/>
              </w:rPr>
            </w:pPr>
            <w:r>
              <w:rPr>
                <w:sz w:val="18"/>
                <w:szCs w:val="18"/>
              </w:rPr>
              <w:t>接插件额定载流量（安）</w:t>
            </w:r>
          </w:p>
        </w:tc>
      </w:tr>
      <w:tr w14:paraId="10822F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03D734E2">
            <w:pPr>
              <w:spacing w:line="0" w:lineRule="atLeast"/>
              <w:jc w:val="center"/>
              <w:rPr>
                <w:sz w:val="18"/>
                <w:szCs w:val="18"/>
              </w:rPr>
            </w:pPr>
            <w:r>
              <w:rPr>
                <w:sz w:val="18"/>
                <w:szCs w:val="18"/>
              </w:rPr>
              <w:t>10</w:t>
            </w:r>
          </w:p>
        </w:tc>
        <w:tc>
          <w:tcPr>
            <w:tcW w:w="1582" w:type="dxa"/>
            <w:tcBorders>
              <w:top w:val="single" w:color="auto" w:sz="2" w:space="0"/>
              <w:bottom w:val="single" w:color="auto" w:sz="2" w:space="0"/>
              <w:right w:val="double" w:color="auto" w:sz="2" w:space="0"/>
            </w:tcBorders>
            <w:vAlign w:val="center"/>
          </w:tcPr>
          <w:p w14:paraId="721479B2">
            <w:pPr>
              <w:spacing w:line="0" w:lineRule="atLeast"/>
              <w:jc w:val="center"/>
              <w:rPr>
                <w:sz w:val="18"/>
                <w:szCs w:val="18"/>
              </w:rPr>
            </w:pPr>
            <w:r>
              <w:rPr>
                <w:sz w:val="18"/>
                <w:szCs w:val="18"/>
              </w:rPr>
              <w:t>500</w:t>
            </w:r>
          </w:p>
        </w:tc>
        <w:tc>
          <w:tcPr>
            <w:tcW w:w="618" w:type="dxa"/>
            <w:tcBorders>
              <w:top w:val="single" w:color="auto" w:sz="2" w:space="0"/>
              <w:left w:val="double" w:color="auto" w:sz="2" w:space="0"/>
              <w:bottom w:val="single" w:color="auto" w:sz="2" w:space="0"/>
            </w:tcBorders>
            <w:vAlign w:val="center"/>
          </w:tcPr>
          <w:p w14:paraId="168D9954">
            <w:pPr>
              <w:spacing w:line="0" w:lineRule="atLeast"/>
              <w:jc w:val="center"/>
              <w:rPr>
                <w:sz w:val="18"/>
                <w:szCs w:val="18"/>
              </w:rPr>
            </w:pPr>
            <w:r>
              <w:rPr>
                <w:sz w:val="18"/>
                <w:szCs w:val="18"/>
              </w:rPr>
              <w:t>20</w:t>
            </w:r>
          </w:p>
        </w:tc>
        <w:tc>
          <w:tcPr>
            <w:tcW w:w="1581" w:type="dxa"/>
            <w:tcBorders>
              <w:top w:val="single" w:color="auto" w:sz="2" w:space="0"/>
              <w:bottom w:val="single" w:color="auto" w:sz="2" w:space="0"/>
              <w:right w:val="double" w:color="auto" w:sz="2" w:space="0"/>
            </w:tcBorders>
            <w:vAlign w:val="center"/>
          </w:tcPr>
          <w:p w14:paraId="513FE223">
            <w:pPr>
              <w:spacing w:line="0" w:lineRule="atLeast"/>
              <w:jc w:val="center"/>
              <w:rPr>
                <w:sz w:val="18"/>
                <w:szCs w:val="18"/>
              </w:rPr>
            </w:pPr>
            <w:r>
              <w:rPr>
                <w:sz w:val="18"/>
                <w:szCs w:val="18"/>
              </w:rPr>
              <w:t>63</w:t>
            </w:r>
          </w:p>
        </w:tc>
        <w:tc>
          <w:tcPr>
            <w:tcW w:w="630" w:type="dxa"/>
            <w:tcBorders>
              <w:top w:val="single" w:color="auto" w:sz="2" w:space="0"/>
              <w:left w:val="double" w:color="auto" w:sz="2" w:space="0"/>
              <w:bottom w:val="single" w:color="auto" w:sz="2" w:space="0"/>
            </w:tcBorders>
            <w:vAlign w:val="center"/>
          </w:tcPr>
          <w:p w14:paraId="1AD34284">
            <w:pPr>
              <w:spacing w:line="0" w:lineRule="atLeast"/>
              <w:jc w:val="center"/>
              <w:rPr>
                <w:sz w:val="18"/>
                <w:szCs w:val="18"/>
              </w:rPr>
            </w:pPr>
            <w:r>
              <w:rPr>
                <w:sz w:val="18"/>
                <w:szCs w:val="18"/>
              </w:rPr>
              <w:t>30</w:t>
            </w:r>
          </w:p>
        </w:tc>
        <w:tc>
          <w:tcPr>
            <w:tcW w:w="1582" w:type="dxa"/>
            <w:tcBorders>
              <w:top w:val="single" w:color="auto" w:sz="2" w:space="0"/>
              <w:bottom w:val="single" w:color="auto" w:sz="2" w:space="0"/>
            </w:tcBorders>
            <w:vAlign w:val="center"/>
          </w:tcPr>
          <w:p w14:paraId="35AB87B6">
            <w:pPr>
              <w:spacing w:line="0" w:lineRule="atLeast"/>
              <w:jc w:val="center"/>
              <w:rPr>
                <w:sz w:val="18"/>
                <w:szCs w:val="18"/>
              </w:rPr>
            </w:pPr>
            <w:r>
              <w:rPr>
                <w:sz w:val="18"/>
                <w:szCs w:val="18"/>
              </w:rPr>
              <w:t>接线柱</w:t>
            </w:r>
          </w:p>
        </w:tc>
      </w:tr>
      <w:tr w14:paraId="29502F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6D54E38F">
            <w:pPr>
              <w:spacing w:line="0" w:lineRule="atLeast"/>
              <w:jc w:val="center"/>
              <w:rPr>
                <w:sz w:val="18"/>
                <w:szCs w:val="18"/>
              </w:rPr>
            </w:pPr>
            <w:r>
              <w:rPr>
                <w:sz w:val="18"/>
                <w:szCs w:val="18"/>
              </w:rPr>
              <w:t>11</w:t>
            </w:r>
          </w:p>
        </w:tc>
        <w:tc>
          <w:tcPr>
            <w:tcW w:w="1582" w:type="dxa"/>
            <w:tcBorders>
              <w:top w:val="single" w:color="auto" w:sz="2" w:space="0"/>
              <w:bottom w:val="single" w:color="auto" w:sz="2" w:space="0"/>
              <w:right w:val="double" w:color="auto" w:sz="2" w:space="0"/>
            </w:tcBorders>
            <w:vAlign w:val="center"/>
          </w:tcPr>
          <w:p w14:paraId="6CAAE839">
            <w:pPr>
              <w:spacing w:line="0" w:lineRule="atLeast"/>
              <w:jc w:val="center"/>
              <w:rPr>
                <w:sz w:val="18"/>
                <w:szCs w:val="18"/>
              </w:rPr>
            </w:pPr>
            <w:r>
              <w:rPr>
                <w:sz w:val="18"/>
                <w:szCs w:val="18"/>
              </w:rPr>
              <w:t>350</w:t>
            </w:r>
          </w:p>
        </w:tc>
        <w:tc>
          <w:tcPr>
            <w:tcW w:w="618" w:type="dxa"/>
            <w:tcBorders>
              <w:top w:val="single" w:color="auto" w:sz="2" w:space="0"/>
              <w:left w:val="double" w:color="auto" w:sz="2" w:space="0"/>
              <w:bottom w:val="single" w:color="auto" w:sz="2" w:space="0"/>
            </w:tcBorders>
            <w:vAlign w:val="center"/>
          </w:tcPr>
          <w:p w14:paraId="739BB589">
            <w:pPr>
              <w:spacing w:line="0" w:lineRule="atLeast"/>
              <w:jc w:val="center"/>
              <w:rPr>
                <w:sz w:val="18"/>
                <w:szCs w:val="18"/>
              </w:rPr>
            </w:pPr>
            <w:r>
              <w:rPr>
                <w:sz w:val="18"/>
                <w:szCs w:val="18"/>
              </w:rPr>
              <w:t>21</w:t>
            </w:r>
          </w:p>
        </w:tc>
        <w:tc>
          <w:tcPr>
            <w:tcW w:w="1581" w:type="dxa"/>
            <w:tcBorders>
              <w:top w:val="single" w:color="auto" w:sz="2" w:space="0"/>
              <w:bottom w:val="single" w:color="auto" w:sz="2" w:space="0"/>
              <w:right w:val="double" w:color="auto" w:sz="2" w:space="0"/>
            </w:tcBorders>
            <w:vAlign w:val="center"/>
          </w:tcPr>
          <w:p w14:paraId="37903916">
            <w:pPr>
              <w:spacing w:line="0" w:lineRule="atLeast"/>
              <w:jc w:val="center"/>
              <w:rPr>
                <w:sz w:val="18"/>
                <w:szCs w:val="18"/>
              </w:rPr>
            </w:pPr>
            <w:r>
              <w:rPr>
                <w:sz w:val="18"/>
                <w:szCs w:val="18"/>
              </w:rPr>
              <w:t>125</w:t>
            </w:r>
          </w:p>
        </w:tc>
        <w:tc>
          <w:tcPr>
            <w:tcW w:w="630" w:type="dxa"/>
            <w:tcBorders>
              <w:top w:val="single" w:color="auto" w:sz="2" w:space="0"/>
              <w:left w:val="double" w:color="auto" w:sz="2" w:space="0"/>
              <w:bottom w:val="single" w:color="auto" w:sz="2" w:space="0"/>
            </w:tcBorders>
            <w:vAlign w:val="center"/>
          </w:tcPr>
          <w:p w14:paraId="32EAE59F">
            <w:pPr>
              <w:spacing w:line="0" w:lineRule="atLeast"/>
              <w:jc w:val="center"/>
              <w:rPr>
                <w:sz w:val="18"/>
                <w:szCs w:val="18"/>
              </w:rPr>
            </w:pPr>
          </w:p>
        </w:tc>
        <w:tc>
          <w:tcPr>
            <w:tcW w:w="1582" w:type="dxa"/>
            <w:tcBorders>
              <w:top w:val="single" w:color="auto" w:sz="2" w:space="0"/>
              <w:bottom w:val="single" w:color="auto" w:sz="2" w:space="0"/>
            </w:tcBorders>
            <w:vAlign w:val="center"/>
          </w:tcPr>
          <w:p w14:paraId="7877DC6D">
            <w:pPr>
              <w:spacing w:line="0" w:lineRule="atLeast"/>
              <w:jc w:val="center"/>
              <w:rPr>
                <w:sz w:val="18"/>
                <w:szCs w:val="18"/>
              </w:rPr>
            </w:pPr>
          </w:p>
        </w:tc>
      </w:tr>
      <w:tr w14:paraId="73E53F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0436070A">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27B8AE9A">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730F049D">
            <w:pPr>
              <w:spacing w:line="0" w:lineRule="atLeast"/>
              <w:jc w:val="center"/>
              <w:rPr>
                <w:sz w:val="18"/>
                <w:szCs w:val="18"/>
              </w:rPr>
            </w:pPr>
            <w:r>
              <w:rPr>
                <w:sz w:val="18"/>
                <w:szCs w:val="18"/>
              </w:rPr>
              <w:t>22</w:t>
            </w:r>
          </w:p>
        </w:tc>
        <w:tc>
          <w:tcPr>
            <w:tcW w:w="1581" w:type="dxa"/>
            <w:tcBorders>
              <w:top w:val="single" w:color="auto" w:sz="2" w:space="0"/>
              <w:bottom w:val="single" w:color="auto" w:sz="2" w:space="0"/>
              <w:right w:val="double" w:color="auto" w:sz="2" w:space="0"/>
            </w:tcBorders>
            <w:vAlign w:val="center"/>
          </w:tcPr>
          <w:p w14:paraId="2230DD7E">
            <w:pPr>
              <w:spacing w:line="0" w:lineRule="atLeast"/>
              <w:jc w:val="center"/>
              <w:rPr>
                <w:sz w:val="18"/>
                <w:szCs w:val="18"/>
              </w:rPr>
            </w:pPr>
            <w:r>
              <w:rPr>
                <w:sz w:val="18"/>
                <w:szCs w:val="18"/>
              </w:rPr>
              <w:t>250</w:t>
            </w:r>
          </w:p>
        </w:tc>
        <w:tc>
          <w:tcPr>
            <w:tcW w:w="630" w:type="dxa"/>
            <w:tcBorders>
              <w:top w:val="single" w:color="auto" w:sz="2" w:space="0"/>
              <w:left w:val="double" w:color="auto" w:sz="2" w:space="0"/>
              <w:bottom w:val="single" w:color="auto" w:sz="2" w:space="0"/>
            </w:tcBorders>
            <w:vAlign w:val="center"/>
          </w:tcPr>
          <w:p w14:paraId="47ADF853">
            <w:pPr>
              <w:spacing w:line="0" w:lineRule="atLeast"/>
              <w:jc w:val="center"/>
              <w:rPr>
                <w:sz w:val="18"/>
                <w:szCs w:val="18"/>
              </w:rPr>
            </w:pPr>
          </w:p>
        </w:tc>
        <w:tc>
          <w:tcPr>
            <w:tcW w:w="1582" w:type="dxa"/>
            <w:tcBorders>
              <w:top w:val="single" w:color="auto" w:sz="2" w:space="0"/>
              <w:bottom w:val="single" w:color="auto" w:sz="2" w:space="0"/>
            </w:tcBorders>
            <w:vAlign w:val="center"/>
          </w:tcPr>
          <w:p w14:paraId="781C61EA">
            <w:pPr>
              <w:spacing w:line="0" w:lineRule="atLeast"/>
              <w:jc w:val="center"/>
              <w:rPr>
                <w:sz w:val="18"/>
                <w:szCs w:val="18"/>
              </w:rPr>
            </w:pPr>
          </w:p>
        </w:tc>
      </w:tr>
      <w:tr w14:paraId="68FED2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3CB1997D">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045A254F">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1155F376">
            <w:pPr>
              <w:spacing w:line="0" w:lineRule="atLeast"/>
              <w:jc w:val="center"/>
              <w:rPr>
                <w:sz w:val="18"/>
                <w:szCs w:val="18"/>
              </w:rPr>
            </w:pPr>
            <w:r>
              <w:rPr>
                <w:sz w:val="18"/>
                <w:szCs w:val="18"/>
              </w:rPr>
              <w:t>23</w:t>
            </w:r>
          </w:p>
        </w:tc>
        <w:tc>
          <w:tcPr>
            <w:tcW w:w="1581" w:type="dxa"/>
            <w:tcBorders>
              <w:top w:val="single" w:color="auto" w:sz="2" w:space="0"/>
              <w:bottom w:val="single" w:color="auto" w:sz="2" w:space="0"/>
              <w:right w:val="double" w:color="auto" w:sz="2" w:space="0"/>
            </w:tcBorders>
            <w:vAlign w:val="center"/>
          </w:tcPr>
          <w:p w14:paraId="2969AC57">
            <w:pPr>
              <w:spacing w:line="0" w:lineRule="atLeast"/>
              <w:jc w:val="center"/>
              <w:rPr>
                <w:sz w:val="18"/>
                <w:szCs w:val="18"/>
              </w:rPr>
            </w:pPr>
            <w:r>
              <w:rPr>
                <w:sz w:val="18"/>
                <w:szCs w:val="18"/>
              </w:rPr>
              <w:t>32</w:t>
            </w:r>
          </w:p>
        </w:tc>
        <w:tc>
          <w:tcPr>
            <w:tcW w:w="630" w:type="dxa"/>
            <w:tcBorders>
              <w:top w:val="single" w:color="auto" w:sz="2" w:space="0"/>
              <w:left w:val="double" w:color="auto" w:sz="2" w:space="0"/>
              <w:bottom w:val="single" w:color="auto" w:sz="2" w:space="0"/>
            </w:tcBorders>
            <w:vAlign w:val="center"/>
          </w:tcPr>
          <w:p w14:paraId="56056177">
            <w:pPr>
              <w:spacing w:line="0" w:lineRule="atLeast"/>
              <w:jc w:val="center"/>
              <w:rPr>
                <w:sz w:val="18"/>
                <w:szCs w:val="18"/>
              </w:rPr>
            </w:pPr>
          </w:p>
        </w:tc>
        <w:tc>
          <w:tcPr>
            <w:tcW w:w="1582" w:type="dxa"/>
            <w:tcBorders>
              <w:top w:val="single" w:color="auto" w:sz="2" w:space="0"/>
              <w:bottom w:val="single" w:color="auto" w:sz="2" w:space="0"/>
            </w:tcBorders>
            <w:vAlign w:val="center"/>
          </w:tcPr>
          <w:p w14:paraId="27790699">
            <w:pPr>
              <w:spacing w:line="0" w:lineRule="atLeast"/>
              <w:jc w:val="center"/>
              <w:rPr>
                <w:sz w:val="18"/>
                <w:szCs w:val="18"/>
              </w:rPr>
            </w:pPr>
          </w:p>
        </w:tc>
      </w:tr>
      <w:tr w14:paraId="38FE30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12DB9E4E">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0E54CFBC">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66B21804">
            <w:pPr>
              <w:spacing w:line="0" w:lineRule="atLeast"/>
              <w:jc w:val="center"/>
              <w:rPr>
                <w:sz w:val="18"/>
                <w:szCs w:val="18"/>
              </w:rPr>
            </w:pPr>
            <w:r>
              <w:rPr>
                <w:sz w:val="18"/>
                <w:szCs w:val="18"/>
              </w:rPr>
              <w:t>24</w:t>
            </w:r>
          </w:p>
        </w:tc>
        <w:tc>
          <w:tcPr>
            <w:tcW w:w="1581" w:type="dxa"/>
            <w:tcBorders>
              <w:top w:val="single" w:color="auto" w:sz="2" w:space="0"/>
              <w:bottom w:val="single" w:color="auto" w:sz="2" w:space="0"/>
              <w:right w:val="double" w:color="auto" w:sz="2" w:space="0"/>
            </w:tcBorders>
            <w:vAlign w:val="center"/>
          </w:tcPr>
          <w:p w14:paraId="59503E8C">
            <w:pPr>
              <w:spacing w:line="0" w:lineRule="atLeast"/>
              <w:jc w:val="center"/>
              <w:rPr>
                <w:sz w:val="18"/>
                <w:szCs w:val="18"/>
              </w:rPr>
            </w:pPr>
            <w:r>
              <w:rPr>
                <w:sz w:val="18"/>
                <w:szCs w:val="18"/>
              </w:rPr>
              <w:t>350</w:t>
            </w:r>
          </w:p>
        </w:tc>
        <w:tc>
          <w:tcPr>
            <w:tcW w:w="630" w:type="dxa"/>
            <w:tcBorders>
              <w:top w:val="single" w:color="auto" w:sz="2" w:space="0"/>
              <w:left w:val="double" w:color="auto" w:sz="2" w:space="0"/>
              <w:bottom w:val="single" w:color="auto" w:sz="2" w:space="0"/>
            </w:tcBorders>
            <w:vAlign w:val="center"/>
          </w:tcPr>
          <w:p w14:paraId="767C6CAE">
            <w:pPr>
              <w:spacing w:line="0" w:lineRule="atLeast"/>
              <w:jc w:val="center"/>
              <w:rPr>
                <w:sz w:val="18"/>
                <w:szCs w:val="18"/>
              </w:rPr>
            </w:pPr>
          </w:p>
        </w:tc>
        <w:tc>
          <w:tcPr>
            <w:tcW w:w="1582" w:type="dxa"/>
            <w:tcBorders>
              <w:top w:val="single" w:color="auto" w:sz="2" w:space="0"/>
              <w:bottom w:val="single" w:color="auto" w:sz="2" w:space="0"/>
            </w:tcBorders>
            <w:vAlign w:val="center"/>
          </w:tcPr>
          <w:p w14:paraId="1E6237AA">
            <w:pPr>
              <w:spacing w:line="0" w:lineRule="atLeast"/>
              <w:jc w:val="center"/>
              <w:rPr>
                <w:sz w:val="18"/>
                <w:szCs w:val="18"/>
              </w:rPr>
            </w:pPr>
          </w:p>
        </w:tc>
      </w:tr>
      <w:tr w14:paraId="59D6B1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8" w:space="0"/>
            </w:tcBorders>
            <w:vAlign w:val="center"/>
          </w:tcPr>
          <w:p w14:paraId="0A90C981">
            <w:pPr>
              <w:spacing w:line="0" w:lineRule="atLeast"/>
              <w:jc w:val="center"/>
              <w:rPr>
                <w:sz w:val="18"/>
                <w:szCs w:val="18"/>
              </w:rPr>
            </w:pPr>
          </w:p>
        </w:tc>
        <w:tc>
          <w:tcPr>
            <w:tcW w:w="1582" w:type="dxa"/>
            <w:tcBorders>
              <w:top w:val="single" w:color="auto" w:sz="2" w:space="0"/>
              <w:bottom w:val="single" w:color="auto" w:sz="8" w:space="0"/>
              <w:right w:val="double" w:color="auto" w:sz="2" w:space="0"/>
            </w:tcBorders>
            <w:vAlign w:val="center"/>
          </w:tcPr>
          <w:p w14:paraId="6F8F1C2C">
            <w:pPr>
              <w:spacing w:line="0" w:lineRule="atLeast"/>
              <w:jc w:val="center"/>
              <w:rPr>
                <w:sz w:val="18"/>
                <w:szCs w:val="18"/>
              </w:rPr>
            </w:pPr>
          </w:p>
        </w:tc>
        <w:tc>
          <w:tcPr>
            <w:tcW w:w="618" w:type="dxa"/>
            <w:tcBorders>
              <w:top w:val="single" w:color="auto" w:sz="2" w:space="0"/>
              <w:left w:val="double" w:color="auto" w:sz="2" w:space="0"/>
              <w:bottom w:val="single" w:color="auto" w:sz="8" w:space="0"/>
            </w:tcBorders>
            <w:vAlign w:val="center"/>
          </w:tcPr>
          <w:p w14:paraId="6038BAAB">
            <w:pPr>
              <w:spacing w:line="0" w:lineRule="atLeast"/>
              <w:jc w:val="center"/>
              <w:rPr>
                <w:sz w:val="18"/>
                <w:szCs w:val="18"/>
              </w:rPr>
            </w:pPr>
            <w:r>
              <w:rPr>
                <w:sz w:val="18"/>
                <w:szCs w:val="18"/>
              </w:rPr>
              <w:t>25</w:t>
            </w:r>
          </w:p>
        </w:tc>
        <w:tc>
          <w:tcPr>
            <w:tcW w:w="1581" w:type="dxa"/>
            <w:tcBorders>
              <w:top w:val="single" w:color="auto" w:sz="2" w:space="0"/>
              <w:bottom w:val="single" w:color="auto" w:sz="8" w:space="0"/>
              <w:right w:val="double" w:color="auto" w:sz="2" w:space="0"/>
            </w:tcBorders>
            <w:vAlign w:val="center"/>
          </w:tcPr>
          <w:p w14:paraId="7B5E2788">
            <w:pPr>
              <w:spacing w:line="0" w:lineRule="atLeast"/>
              <w:jc w:val="center"/>
              <w:rPr>
                <w:sz w:val="18"/>
                <w:szCs w:val="18"/>
              </w:rPr>
            </w:pPr>
            <w:r>
              <w:rPr>
                <w:sz w:val="18"/>
                <w:szCs w:val="18"/>
              </w:rPr>
              <w:t>其他</w:t>
            </w:r>
          </w:p>
        </w:tc>
        <w:tc>
          <w:tcPr>
            <w:tcW w:w="630" w:type="dxa"/>
            <w:tcBorders>
              <w:top w:val="single" w:color="auto" w:sz="2" w:space="0"/>
              <w:left w:val="double" w:color="auto" w:sz="2" w:space="0"/>
              <w:bottom w:val="single" w:color="auto" w:sz="8" w:space="0"/>
            </w:tcBorders>
            <w:vAlign w:val="center"/>
          </w:tcPr>
          <w:p w14:paraId="661F7E72">
            <w:pPr>
              <w:spacing w:line="0" w:lineRule="atLeast"/>
              <w:jc w:val="center"/>
              <w:rPr>
                <w:sz w:val="18"/>
                <w:szCs w:val="18"/>
              </w:rPr>
            </w:pPr>
          </w:p>
        </w:tc>
        <w:tc>
          <w:tcPr>
            <w:tcW w:w="1582" w:type="dxa"/>
            <w:tcBorders>
              <w:top w:val="single" w:color="auto" w:sz="2" w:space="0"/>
              <w:bottom w:val="single" w:color="auto" w:sz="8" w:space="0"/>
            </w:tcBorders>
            <w:vAlign w:val="center"/>
          </w:tcPr>
          <w:p w14:paraId="6142C6EF">
            <w:pPr>
              <w:spacing w:line="0" w:lineRule="atLeast"/>
              <w:jc w:val="center"/>
              <w:rPr>
                <w:sz w:val="18"/>
                <w:szCs w:val="18"/>
              </w:rPr>
            </w:pPr>
          </w:p>
        </w:tc>
      </w:tr>
    </w:tbl>
    <w:p w14:paraId="1C6E781C">
      <w:pPr>
        <w:spacing w:before="156" w:beforeLines="50" w:line="360" w:lineRule="auto"/>
        <w:ind w:firstLine="420" w:firstLineChars="200"/>
        <w:jc w:val="left"/>
      </w:pPr>
      <w:r>
        <w:rPr>
          <w:rFonts w:eastAsia="黑体"/>
          <w:bCs/>
        </w:rPr>
        <w:t>14.应当使用岸电的总靠泊次数：</w:t>
      </w:r>
      <w:r>
        <w:t>指在内河港口具备岸电供应能力的泊位靠泊超过2小时、在沿海港口具备岸电供应能力的泊位靠泊超过3小时且未使用电能、LNG等新能源清洁能源作为动力或者关闭辅机的总靠泊次数。</w:t>
      </w:r>
    </w:p>
    <w:p w14:paraId="55027DB9">
      <w:pPr>
        <w:widowControl/>
        <w:jc w:val="left"/>
        <w:rPr>
          <w:rFonts w:eastAsia="华文楷体"/>
          <w:sz w:val="32"/>
          <w:szCs w:val="32"/>
        </w:rPr>
      </w:pPr>
      <w:r>
        <w:rPr>
          <w:rFonts w:eastAsia="华文楷体"/>
          <w:sz w:val="32"/>
          <w:szCs w:val="32"/>
        </w:rPr>
        <w:br w:type="page"/>
      </w:r>
    </w:p>
    <w:p w14:paraId="5B9DFAD9">
      <w:pPr>
        <w:jc w:val="center"/>
        <w:outlineLvl w:val="1"/>
        <w:rPr>
          <w:rFonts w:eastAsia="华文楷体"/>
          <w:sz w:val="32"/>
          <w:szCs w:val="32"/>
        </w:rPr>
      </w:pPr>
      <w:bookmarkStart w:id="354" w:name="_Toc115093198"/>
      <w:bookmarkStart w:id="355" w:name="_Toc178170996"/>
      <w:bookmarkStart w:id="356" w:name="_Toc180071090"/>
      <w:bookmarkStart w:id="357" w:name="_Toc178171334"/>
      <w:bookmarkStart w:id="358" w:name="_Toc206680822"/>
      <w:bookmarkStart w:id="359" w:name="_Toc182500775"/>
      <w:bookmarkStart w:id="360" w:name="_Toc186553363"/>
      <w:r>
        <w:rPr>
          <w:sz w:val="32"/>
          <w:szCs w:val="32"/>
        </w:rPr>
        <w:t>港口岸电设施建设使用情况</w:t>
      </w:r>
      <w:bookmarkEnd w:id="354"/>
      <w:bookmarkEnd w:id="355"/>
      <w:bookmarkEnd w:id="356"/>
      <w:bookmarkEnd w:id="357"/>
      <w:bookmarkEnd w:id="358"/>
      <w:bookmarkEnd w:id="359"/>
      <w:bookmarkEnd w:id="360"/>
    </w:p>
    <w:p w14:paraId="56AD2C19">
      <w:pPr>
        <w:spacing w:after="156" w:afterLines="50"/>
        <w:jc w:val="center"/>
        <w:rPr>
          <w:rFonts w:eastAsia="华文楷体"/>
          <w:sz w:val="32"/>
          <w:szCs w:val="32"/>
        </w:rPr>
      </w:pPr>
      <w:r>
        <w:rPr>
          <w:rFonts w:eastAsia="华文楷体"/>
          <w:sz w:val="32"/>
          <w:szCs w:val="32"/>
        </w:rPr>
        <w:t>（交企统P206表）</w:t>
      </w:r>
    </w:p>
    <w:p w14:paraId="4C81B00B">
      <w:pPr>
        <w:spacing w:line="360" w:lineRule="auto"/>
        <w:ind w:firstLine="422" w:firstLineChars="200"/>
        <w:rPr>
          <w:rFonts w:eastAsia="黑体"/>
          <w:b/>
          <w:bCs/>
        </w:rPr>
      </w:pPr>
      <w:r>
        <w:rPr>
          <w:rFonts w:eastAsia="黑体"/>
          <w:b/>
          <w:bCs/>
        </w:rPr>
        <w:t>1.</w:t>
      </w:r>
      <w:r>
        <w:rPr>
          <w:rFonts w:eastAsia="黑体"/>
        </w:rPr>
        <w:t>泊位代码：</w:t>
      </w:r>
      <w:r>
        <w:t>对于现有泊位，从系统给定的《泊位名称代码对应表》中选择填写，单选；对于新增泊位，泊位代码免填。</w:t>
      </w:r>
    </w:p>
    <w:p w14:paraId="264B8498">
      <w:pPr>
        <w:spacing w:line="360" w:lineRule="auto"/>
        <w:ind w:firstLine="422" w:firstLineChars="200"/>
      </w:pPr>
      <w:r>
        <w:rPr>
          <w:rFonts w:eastAsia="黑体"/>
          <w:b/>
          <w:bCs/>
        </w:rPr>
        <w:t>2.</w:t>
      </w:r>
      <w:r>
        <w:rPr>
          <w:rFonts w:eastAsia="黑体"/>
        </w:rPr>
        <w:t>电压：</w:t>
      </w:r>
      <w:r>
        <w:t>按照代码表选择填写，可多选。</w:t>
      </w:r>
    </w:p>
    <w:tbl>
      <w:tblPr>
        <w:tblStyle w:val="26"/>
        <w:tblW w:w="553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07"/>
        <w:gridCol w:w="1581"/>
        <w:gridCol w:w="1459"/>
        <w:gridCol w:w="1387"/>
      </w:tblGrid>
      <w:tr w14:paraId="676E0B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3A2A7297">
            <w:pPr>
              <w:spacing w:line="0" w:lineRule="atLeast"/>
              <w:jc w:val="center"/>
              <w:rPr>
                <w:sz w:val="18"/>
                <w:szCs w:val="18"/>
              </w:rPr>
            </w:pPr>
            <w:r>
              <w:rPr>
                <w:sz w:val="18"/>
                <w:szCs w:val="18"/>
              </w:rPr>
              <w:t>代码</w:t>
            </w:r>
          </w:p>
        </w:tc>
        <w:tc>
          <w:tcPr>
            <w:tcW w:w="1581" w:type="dxa"/>
            <w:tcBorders>
              <w:right w:val="double" w:color="auto" w:sz="2" w:space="0"/>
            </w:tcBorders>
            <w:vAlign w:val="center"/>
          </w:tcPr>
          <w:p w14:paraId="097AED9D">
            <w:pPr>
              <w:spacing w:line="0" w:lineRule="atLeast"/>
              <w:jc w:val="center"/>
              <w:rPr>
                <w:sz w:val="18"/>
                <w:szCs w:val="18"/>
              </w:rPr>
            </w:pPr>
            <w:r>
              <w:rPr>
                <w:sz w:val="18"/>
                <w:szCs w:val="18"/>
              </w:rPr>
              <w:t>电压（伏）</w:t>
            </w:r>
          </w:p>
        </w:tc>
        <w:tc>
          <w:tcPr>
            <w:tcW w:w="1459" w:type="dxa"/>
            <w:tcBorders>
              <w:left w:val="double" w:color="auto" w:sz="2" w:space="0"/>
            </w:tcBorders>
            <w:vAlign w:val="center"/>
          </w:tcPr>
          <w:p w14:paraId="4BFA62F2">
            <w:pPr>
              <w:spacing w:line="0" w:lineRule="atLeast"/>
              <w:jc w:val="center"/>
              <w:rPr>
                <w:sz w:val="18"/>
                <w:szCs w:val="18"/>
              </w:rPr>
            </w:pPr>
            <w:r>
              <w:rPr>
                <w:sz w:val="18"/>
                <w:szCs w:val="18"/>
              </w:rPr>
              <w:t>代码</w:t>
            </w:r>
          </w:p>
        </w:tc>
        <w:tc>
          <w:tcPr>
            <w:tcW w:w="1387" w:type="dxa"/>
            <w:vAlign w:val="center"/>
          </w:tcPr>
          <w:p w14:paraId="5FB2BF9E">
            <w:pPr>
              <w:spacing w:line="0" w:lineRule="atLeast"/>
              <w:jc w:val="center"/>
              <w:rPr>
                <w:sz w:val="18"/>
                <w:szCs w:val="18"/>
              </w:rPr>
            </w:pPr>
            <w:r>
              <w:rPr>
                <w:sz w:val="18"/>
                <w:szCs w:val="18"/>
              </w:rPr>
              <w:t>电压（伏）</w:t>
            </w:r>
          </w:p>
        </w:tc>
      </w:tr>
      <w:tr w14:paraId="785B9A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03B0BEEF">
            <w:pPr>
              <w:spacing w:line="0" w:lineRule="atLeast"/>
              <w:jc w:val="center"/>
              <w:rPr>
                <w:sz w:val="18"/>
                <w:szCs w:val="18"/>
              </w:rPr>
            </w:pPr>
            <w:r>
              <w:rPr>
                <w:sz w:val="18"/>
                <w:szCs w:val="18"/>
              </w:rPr>
              <w:t>10</w:t>
            </w:r>
          </w:p>
        </w:tc>
        <w:tc>
          <w:tcPr>
            <w:tcW w:w="1581" w:type="dxa"/>
            <w:tcBorders>
              <w:right w:val="double" w:color="auto" w:sz="2" w:space="0"/>
            </w:tcBorders>
            <w:vAlign w:val="center"/>
          </w:tcPr>
          <w:p w14:paraId="2E997FA9">
            <w:pPr>
              <w:spacing w:line="0" w:lineRule="atLeast"/>
              <w:jc w:val="center"/>
              <w:rPr>
                <w:sz w:val="18"/>
                <w:szCs w:val="18"/>
              </w:rPr>
            </w:pPr>
            <w:r>
              <w:rPr>
                <w:sz w:val="18"/>
                <w:szCs w:val="18"/>
              </w:rPr>
              <w:t>11000</w:t>
            </w:r>
          </w:p>
        </w:tc>
        <w:tc>
          <w:tcPr>
            <w:tcW w:w="1459" w:type="dxa"/>
            <w:tcBorders>
              <w:left w:val="double" w:color="auto" w:sz="2" w:space="0"/>
            </w:tcBorders>
            <w:vAlign w:val="center"/>
          </w:tcPr>
          <w:p w14:paraId="51C35002">
            <w:pPr>
              <w:spacing w:line="0" w:lineRule="atLeast"/>
              <w:jc w:val="center"/>
              <w:rPr>
                <w:sz w:val="18"/>
                <w:szCs w:val="18"/>
              </w:rPr>
            </w:pPr>
            <w:r>
              <w:rPr>
                <w:sz w:val="18"/>
                <w:szCs w:val="18"/>
              </w:rPr>
              <w:t>20</w:t>
            </w:r>
          </w:p>
        </w:tc>
        <w:tc>
          <w:tcPr>
            <w:tcW w:w="1387" w:type="dxa"/>
            <w:vAlign w:val="center"/>
          </w:tcPr>
          <w:p w14:paraId="4CE13FDB">
            <w:pPr>
              <w:spacing w:line="0" w:lineRule="atLeast"/>
              <w:jc w:val="center"/>
              <w:rPr>
                <w:sz w:val="18"/>
                <w:szCs w:val="18"/>
              </w:rPr>
            </w:pPr>
            <w:r>
              <w:rPr>
                <w:sz w:val="18"/>
                <w:szCs w:val="18"/>
              </w:rPr>
              <w:t>450</w:t>
            </w:r>
          </w:p>
        </w:tc>
      </w:tr>
      <w:tr w14:paraId="1F1BF9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6D3BBC29">
            <w:pPr>
              <w:spacing w:line="0" w:lineRule="atLeast"/>
              <w:jc w:val="center"/>
              <w:rPr>
                <w:sz w:val="18"/>
                <w:szCs w:val="18"/>
              </w:rPr>
            </w:pPr>
            <w:r>
              <w:rPr>
                <w:sz w:val="18"/>
                <w:szCs w:val="18"/>
              </w:rPr>
              <w:t>11</w:t>
            </w:r>
          </w:p>
        </w:tc>
        <w:tc>
          <w:tcPr>
            <w:tcW w:w="1581" w:type="dxa"/>
            <w:tcBorders>
              <w:right w:val="double" w:color="auto" w:sz="2" w:space="0"/>
            </w:tcBorders>
            <w:vAlign w:val="center"/>
          </w:tcPr>
          <w:p w14:paraId="27AE6DA7">
            <w:pPr>
              <w:spacing w:line="0" w:lineRule="atLeast"/>
              <w:jc w:val="center"/>
              <w:rPr>
                <w:sz w:val="18"/>
                <w:szCs w:val="18"/>
              </w:rPr>
            </w:pPr>
            <w:r>
              <w:rPr>
                <w:sz w:val="18"/>
                <w:szCs w:val="18"/>
              </w:rPr>
              <w:t>6600</w:t>
            </w:r>
          </w:p>
        </w:tc>
        <w:tc>
          <w:tcPr>
            <w:tcW w:w="1459" w:type="dxa"/>
            <w:tcBorders>
              <w:left w:val="double" w:color="auto" w:sz="2" w:space="0"/>
            </w:tcBorders>
            <w:vAlign w:val="center"/>
          </w:tcPr>
          <w:p w14:paraId="69B163C7">
            <w:pPr>
              <w:spacing w:line="0" w:lineRule="atLeast"/>
              <w:jc w:val="center"/>
              <w:rPr>
                <w:sz w:val="18"/>
                <w:szCs w:val="18"/>
              </w:rPr>
            </w:pPr>
            <w:r>
              <w:rPr>
                <w:sz w:val="18"/>
                <w:szCs w:val="18"/>
              </w:rPr>
              <w:t>21</w:t>
            </w:r>
          </w:p>
        </w:tc>
        <w:tc>
          <w:tcPr>
            <w:tcW w:w="1387" w:type="dxa"/>
            <w:vAlign w:val="center"/>
          </w:tcPr>
          <w:p w14:paraId="554DA767">
            <w:pPr>
              <w:spacing w:line="0" w:lineRule="atLeast"/>
              <w:jc w:val="center"/>
              <w:rPr>
                <w:sz w:val="18"/>
                <w:szCs w:val="18"/>
              </w:rPr>
            </w:pPr>
            <w:r>
              <w:rPr>
                <w:sz w:val="18"/>
                <w:szCs w:val="18"/>
              </w:rPr>
              <w:t>400</w:t>
            </w:r>
          </w:p>
        </w:tc>
      </w:tr>
      <w:tr w14:paraId="553C5F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vAlign w:val="center"/>
          </w:tcPr>
          <w:p w14:paraId="0F455057">
            <w:pPr>
              <w:spacing w:line="0" w:lineRule="atLeast"/>
              <w:jc w:val="center"/>
              <w:rPr>
                <w:sz w:val="18"/>
                <w:szCs w:val="18"/>
              </w:rPr>
            </w:pPr>
            <w:r>
              <w:rPr>
                <w:sz w:val="18"/>
                <w:szCs w:val="18"/>
              </w:rPr>
              <w:t>12</w:t>
            </w:r>
          </w:p>
        </w:tc>
        <w:tc>
          <w:tcPr>
            <w:tcW w:w="1581" w:type="dxa"/>
            <w:tcBorders>
              <w:right w:val="double" w:color="auto" w:sz="2" w:space="0"/>
            </w:tcBorders>
            <w:vAlign w:val="center"/>
          </w:tcPr>
          <w:p w14:paraId="7127D6D2">
            <w:pPr>
              <w:spacing w:line="0" w:lineRule="atLeast"/>
              <w:jc w:val="center"/>
              <w:rPr>
                <w:sz w:val="18"/>
                <w:szCs w:val="18"/>
              </w:rPr>
            </w:pPr>
            <w:r>
              <w:rPr>
                <w:sz w:val="18"/>
                <w:szCs w:val="18"/>
              </w:rPr>
              <w:t>6000</w:t>
            </w:r>
          </w:p>
        </w:tc>
        <w:tc>
          <w:tcPr>
            <w:tcW w:w="1459" w:type="dxa"/>
            <w:tcBorders>
              <w:left w:val="double" w:color="auto" w:sz="2" w:space="0"/>
            </w:tcBorders>
            <w:vAlign w:val="center"/>
          </w:tcPr>
          <w:p w14:paraId="20691F7E">
            <w:pPr>
              <w:spacing w:line="0" w:lineRule="atLeast"/>
              <w:jc w:val="center"/>
              <w:rPr>
                <w:sz w:val="18"/>
                <w:szCs w:val="18"/>
              </w:rPr>
            </w:pPr>
            <w:r>
              <w:rPr>
                <w:sz w:val="18"/>
                <w:szCs w:val="18"/>
              </w:rPr>
              <w:t>22</w:t>
            </w:r>
          </w:p>
        </w:tc>
        <w:tc>
          <w:tcPr>
            <w:tcW w:w="1387" w:type="dxa"/>
            <w:vAlign w:val="center"/>
          </w:tcPr>
          <w:p w14:paraId="7BE9D925">
            <w:pPr>
              <w:spacing w:line="0" w:lineRule="atLeast"/>
              <w:jc w:val="center"/>
              <w:rPr>
                <w:sz w:val="18"/>
                <w:szCs w:val="18"/>
              </w:rPr>
            </w:pPr>
            <w:r>
              <w:rPr>
                <w:sz w:val="18"/>
                <w:szCs w:val="18"/>
              </w:rPr>
              <w:t>230</w:t>
            </w:r>
          </w:p>
        </w:tc>
      </w:tr>
    </w:tbl>
    <w:p w14:paraId="08238DF7">
      <w:pPr>
        <w:spacing w:before="156" w:beforeLines="50" w:line="360" w:lineRule="auto"/>
        <w:ind w:firstLine="422" w:firstLineChars="200"/>
        <w:rPr>
          <w:rFonts w:eastAsia="黑体"/>
        </w:rPr>
      </w:pPr>
      <w:r>
        <w:rPr>
          <w:rFonts w:eastAsia="黑体"/>
          <w:b/>
          <w:bCs/>
        </w:rPr>
        <w:t>3.</w:t>
      </w:r>
      <w:r>
        <w:rPr>
          <w:rFonts w:eastAsia="黑体"/>
        </w:rPr>
        <w:t>频率：</w:t>
      </w:r>
      <w:r>
        <w:t>按照代码表选择填写，可多选。</w:t>
      </w:r>
    </w:p>
    <w:tbl>
      <w:tblPr>
        <w:tblStyle w:val="26"/>
        <w:tblW w:w="287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07"/>
        <w:gridCol w:w="1768"/>
      </w:tblGrid>
      <w:tr w14:paraId="768BEB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284" w:hRule="atLeast"/>
          <w:jc w:val="center"/>
        </w:trPr>
        <w:tc>
          <w:tcPr>
            <w:tcW w:w="1107" w:type="dxa"/>
            <w:tcBorders>
              <w:top w:val="single" w:color="auto" w:sz="8" w:space="0"/>
              <w:bottom w:val="single" w:color="auto" w:sz="2" w:space="0"/>
            </w:tcBorders>
            <w:vAlign w:val="center"/>
          </w:tcPr>
          <w:p w14:paraId="5709F706">
            <w:pPr>
              <w:spacing w:line="0" w:lineRule="atLeast"/>
              <w:jc w:val="center"/>
              <w:rPr>
                <w:sz w:val="18"/>
                <w:szCs w:val="18"/>
              </w:rPr>
            </w:pPr>
            <w:r>
              <w:rPr>
                <w:sz w:val="18"/>
                <w:szCs w:val="18"/>
              </w:rPr>
              <w:t>代码</w:t>
            </w:r>
          </w:p>
        </w:tc>
        <w:tc>
          <w:tcPr>
            <w:tcW w:w="1768" w:type="dxa"/>
            <w:tcBorders>
              <w:top w:val="single" w:color="auto" w:sz="8" w:space="0"/>
              <w:bottom w:val="single" w:color="auto" w:sz="2" w:space="0"/>
            </w:tcBorders>
            <w:vAlign w:val="center"/>
          </w:tcPr>
          <w:p w14:paraId="34568728">
            <w:pPr>
              <w:spacing w:line="0" w:lineRule="atLeast"/>
              <w:jc w:val="center"/>
              <w:rPr>
                <w:sz w:val="18"/>
                <w:szCs w:val="18"/>
              </w:rPr>
            </w:pPr>
            <w:r>
              <w:rPr>
                <w:sz w:val="18"/>
                <w:szCs w:val="18"/>
              </w:rPr>
              <w:t>输出频率（赫兹）</w:t>
            </w:r>
          </w:p>
        </w:tc>
      </w:tr>
      <w:tr w14:paraId="3358EA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tcBorders>
              <w:top w:val="single" w:color="auto" w:sz="2" w:space="0"/>
              <w:bottom w:val="single" w:color="auto" w:sz="2" w:space="0"/>
            </w:tcBorders>
            <w:vAlign w:val="center"/>
          </w:tcPr>
          <w:p w14:paraId="70D7D716">
            <w:pPr>
              <w:spacing w:line="0" w:lineRule="atLeast"/>
              <w:jc w:val="center"/>
              <w:rPr>
                <w:sz w:val="18"/>
                <w:szCs w:val="18"/>
              </w:rPr>
            </w:pPr>
            <w:r>
              <w:rPr>
                <w:sz w:val="18"/>
                <w:szCs w:val="18"/>
              </w:rPr>
              <w:t>1</w:t>
            </w:r>
          </w:p>
        </w:tc>
        <w:tc>
          <w:tcPr>
            <w:tcW w:w="1768" w:type="dxa"/>
            <w:tcBorders>
              <w:top w:val="single" w:color="auto" w:sz="2" w:space="0"/>
              <w:bottom w:val="single" w:color="auto" w:sz="2" w:space="0"/>
            </w:tcBorders>
            <w:vAlign w:val="center"/>
          </w:tcPr>
          <w:p w14:paraId="23634B9F">
            <w:pPr>
              <w:spacing w:line="0" w:lineRule="atLeast"/>
              <w:jc w:val="center"/>
              <w:rPr>
                <w:sz w:val="18"/>
                <w:szCs w:val="18"/>
              </w:rPr>
            </w:pPr>
            <w:r>
              <w:rPr>
                <w:sz w:val="18"/>
                <w:szCs w:val="18"/>
              </w:rPr>
              <w:t>60</w:t>
            </w:r>
          </w:p>
        </w:tc>
      </w:tr>
      <w:tr w14:paraId="2E5765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107" w:type="dxa"/>
            <w:tcBorders>
              <w:top w:val="single" w:color="auto" w:sz="2" w:space="0"/>
              <w:bottom w:val="single" w:color="auto" w:sz="8" w:space="0"/>
            </w:tcBorders>
            <w:vAlign w:val="center"/>
          </w:tcPr>
          <w:p w14:paraId="7529253C">
            <w:pPr>
              <w:spacing w:line="0" w:lineRule="atLeast"/>
              <w:jc w:val="center"/>
              <w:rPr>
                <w:sz w:val="18"/>
                <w:szCs w:val="18"/>
              </w:rPr>
            </w:pPr>
            <w:r>
              <w:rPr>
                <w:sz w:val="18"/>
                <w:szCs w:val="18"/>
              </w:rPr>
              <w:t>2</w:t>
            </w:r>
          </w:p>
        </w:tc>
        <w:tc>
          <w:tcPr>
            <w:tcW w:w="1768" w:type="dxa"/>
            <w:tcBorders>
              <w:top w:val="single" w:color="auto" w:sz="2" w:space="0"/>
              <w:bottom w:val="single" w:color="auto" w:sz="8" w:space="0"/>
            </w:tcBorders>
            <w:vAlign w:val="center"/>
          </w:tcPr>
          <w:p w14:paraId="46866ED9">
            <w:pPr>
              <w:spacing w:line="0" w:lineRule="atLeast"/>
              <w:jc w:val="center"/>
              <w:rPr>
                <w:sz w:val="18"/>
                <w:szCs w:val="18"/>
              </w:rPr>
            </w:pPr>
            <w:r>
              <w:rPr>
                <w:sz w:val="18"/>
                <w:szCs w:val="18"/>
              </w:rPr>
              <w:t>50</w:t>
            </w:r>
          </w:p>
        </w:tc>
      </w:tr>
    </w:tbl>
    <w:p w14:paraId="69CABFF6"/>
    <w:p w14:paraId="22333016">
      <w:pPr>
        <w:spacing w:line="360" w:lineRule="auto"/>
        <w:ind w:firstLine="422" w:firstLineChars="200"/>
      </w:pPr>
      <w:r>
        <w:rPr>
          <w:rFonts w:eastAsia="黑体"/>
          <w:b/>
          <w:bCs/>
        </w:rPr>
        <w:t>4.</w:t>
      </w:r>
      <w:r>
        <w:rPr>
          <w:rFonts w:eastAsia="黑体"/>
        </w:rPr>
        <w:t>岸电设施套数：</w:t>
      </w:r>
      <w:r>
        <w:t>当一套港口岸电设施同时向多个泊位供电时，平均每个泊位具备的岸电设施数量。如一套岸电设施同时向4个泊位供电，则此处填写1/4=0.25。</w:t>
      </w:r>
    </w:p>
    <w:p w14:paraId="20C88F2A">
      <w:pPr>
        <w:spacing w:before="156" w:beforeLines="50" w:line="360" w:lineRule="auto"/>
        <w:ind w:firstLine="422" w:firstLineChars="200"/>
        <w:rPr>
          <w:rFonts w:eastAsia="黑体"/>
        </w:rPr>
      </w:pPr>
      <w:r>
        <w:rPr>
          <w:rFonts w:eastAsia="黑体"/>
          <w:b/>
          <w:bCs/>
        </w:rPr>
        <w:t>5.</w:t>
      </w:r>
      <w:r>
        <w:rPr>
          <w:rFonts w:eastAsia="黑体"/>
        </w:rPr>
        <w:t>接插件额定载流量：</w:t>
      </w:r>
      <w:r>
        <w:t>接插件可承载的电流强度数值。一般指在额定电压下，接插件达到长期允许工作温度时可承载的稳定电流值。按照代码表选择填写，可多选。</w:t>
      </w:r>
    </w:p>
    <w:tbl>
      <w:tblPr>
        <w:tblStyle w:val="26"/>
        <w:tblW w:w="658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92"/>
        <w:gridCol w:w="1582"/>
        <w:gridCol w:w="618"/>
        <w:gridCol w:w="1581"/>
        <w:gridCol w:w="630"/>
        <w:gridCol w:w="1582"/>
      </w:tblGrid>
      <w:tr w14:paraId="5FAE14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592" w:type="dxa"/>
            <w:tcBorders>
              <w:top w:val="single" w:color="auto" w:sz="8" w:space="0"/>
              <w:bottom w:val="single" w:color="auto" w:sz="2" w:space="0"/>
            </w:tcBorders>
            <w:vAlign w:val="center"/>
          </w:tcPr>
          <w:p w14:paraId="4929098F">
            <w:pPr>
              <w:spacing w:line="0" w:lineRule="atLeast"/>
              <w:jc w:val="center"/>
              <w:rPr>
                <w:sz w:val="18"/>
                <w:szCs w:val="18"/>
              </w:rPr>
            </w:pPr>
            <w:r>
              <w:rPr>
                <w:sz w:val="18"/>
                <w:szCs w:val="18"/>
              </w:rPr>
              <w:t>代码</w:t>
            </w:r>
          </w:p>
        </w:tc>
        <w:tc>
          <w:tcPr>
            <w:tcW w:w="1582" w:type="dxa"/>
            <w:tcBorders>
              <w:top w:val="single" w:color="auto" w:sz="8" w:space="0"/>
              <w:bottom w:val="single" w:color="auto" w:sz="2" w:space="0"/>
              <w:right w:val="double" w:color="auto" w:sz="2" w:space="0"/>
            </w:tcBorders>
            <w:vAlign w:val="center"/>
          </w:tcPr>
          <w:p w14:paraId="4660A1D8">
            <w:pPr>
              <w:spacing w:line="0" w:lineRule="atLeast"/>
              <w:jc w:val="center"/>
              <w:rPr>
                <w:sz w:val="18"/>
                <w:szCs w:val="18"/>
              </w:rPr>
            </w:pPr>
            <w:r>
              <w:rPr>
                <w:sz w:val="18"/>
                <w:szCs w:val="18"/>
              </w:rPr>
              <w:t>高压接插件额定载流量（安）</w:t>
            </w:r>
          </w:p>
        </w:tc>
        <w:tc>
          <w:tcPr>
            <w:tcW w:w="618" w:type="dxa"/>
            <w:tcBorders>
              <w:top w:val="single" w:color="auto" w:sz="8" w:space="0"/>
              <w:left w:val="double" w:color="auto" w:sz="2" w:space="0"/>
              <w:bottom w:val="single" w:color="auto" w:sz="2" w:space="0"/>
            </w:tcBorders>
            <w:vAlign w:val="center"/>
          </w:tcPr>
          <w:p w14:paraId="042DAEB8">
            <w:pPr>
              <w:spacing w:line="0" w:lineRule="atLeast"/>
              <w:jc w:val="center"/>
              <w:rPr>
                <w:sz w:val="18"/>
                <w:szCs w:val="18"/>
              </w:rPr>
            </w:pPr>
            <w:r>
              <w:rPr>
                <w:sz w:val="18"/>
                <w:szCs w:val="18"/>
              </w:rPr>
              <w:t>代码</w:t>
            </w:r>
          </w:p>
        </w:tc>
        <w:tc>
          <w:tcPr>
            <w:tcW w:w="1581" w:type="dxa"/>
            <w:tcBorders>
              <w:top w:val="single" w:color="auto" w:sz="8" w:space="0"/>
              <w:bottom w:val="single" w:color="auto" w:sz="2" w:space="0"/>
              <w:right w:val="double" w:color="auto" w:sz="2" w:space="0"/>
            </w:tcBorders>
            <w:vAlign w:val="center"/>
          </w:tcPr>
          <w:p w14:paraId="679474C0">
            <w:pPr>
              <w:spacing w:line="0" w:lineRule="atLeast"/>
              <w:jc w:val="center"/>
              <w:rPr>
                <w:sz w:val="18"/>
                <w:szCs w:val="18"/>
              </w:rPr>
            </w:pPr>
            <w:r>
              <w:rPr>
                <w:sz w:val="18"/>
                <w:szCs w:val="18"/>
              </w:rPr>
              <w:t>低压接插件额定载流量（安）</w:t>
            </w:r>
          </w:p>
        </w:tc>
        <w:tc>
          <w:tcPr>
            <w:tcW w:w="630" w:type="dxa"/>
            <w:tcBorders>
              <w:top w:val="single" w:color="auto" w:sz="8" w:space="0"/>
              <w:left w:val="double" w:color="auto" w:sz="2" w:space="0"/>
              <w:bottom w:val="single" w:color="auto" w:sz="2" w:space="0"/>
            </w:tcBorders>
            <w:vAlign w:val="center"/>
          </w:tcPr>
          <w:p w14:paraId="454FD486">
            <w:pPr>
              <w:spacing w:line="0" w:lineRule="atLeast"/>
              <w:jc w:val="center"/>
              <w:rPr>
                <w:sz w:val="18"/>
                <w:szCs w:val="18"/>
              </w:rPr>
            </w:pPr>
            <w:r>
              <w:rPr>
                <w:sz w:val="18"/>
                <w:szCs w:val="18"/>
              </w:rPr>
              <w:t>代码</w:t>
            </w:r>
          </w:p>
        </w:tc>
        <w:tc>
          <w:tcPr>
            <w:tcW w:w="1582" w:type="dxa"/>
            <w:tcBorders>
              <w:top w:val="single" w:color="auto" w:sz="8" w:space="0"/>
              <w:bottom w:val="single" w:color="auto" w:sz="2" w:space="0"/>
            </w:tcBorders>
            <w:vAlign w:val="center"/>
          </w:tcPr>
          <w:p w14:paraId="2298EC4D">
            <w:pPr>
              <w:spacing w:line="0" w:lineRule="atLeast"/>
              <w:jc w:val="center"/>
              <w:rPr>
                <w:sz w:val="18"/>
                <w:szCs w:val="18"/>
              </w:rPr>
            </w:pPr>
            <w:r>
              <w:rPr>
                <w:sz w:val="18"/>
                <w:szCs w:val="18"/>
              </w:rPr>
              <w:t>接插件额定载流量（安）</w:t>
            </w:r>
          </w:p>
        </w:tc>
      </w:tr>
      <w:tr w14:paraId="41FA00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345DD360">
            <w:pPr>
              <w:spacing w:line="0" w:lineRule="atLeast"/>
              <w:jc w:val="center"/>
              <w:rPr>
                <w:sz w:val="18"/>
                <w:szCs w:val="18"/>
              </w:rPr>
            </w:pPr>
            <w:r>
              <w:rPr>
                <w:sz w:val="18"/>
                <w:szCs w:val="18"/>
              </w:rPr>
              <w:t>10</w:t>
            </w:r>
          </w:p>
        </w:tc>
        <w:tc>
          <w:tcPr>
            <w:tcW w:w="1582" w:type="dxa"/>
            <w:tcBorders>
              <w:top w:val="single" w:color="auto" w:sz="2" w:space="0"/>
              <w:bottom w:val="single" w:color="auto" w:sz="2" w:space="0"/>
              <w:right w:val="double" w:color="auto" w:sz="2" w:space="0"/>
            </w:tcBorders>
            <w:vAlign w:val="center"/>
          </w:tcPr>
          <w:p w14:paraId="0E82DF5F">
            <w:pPr>
              <w:spacing w:line="0" w:lineRule="atLeast"/>
              <w:jc w:val="center"/>
              <w:rPr>
                <w:sz w:val="18"/>
                <w:szCs w:val="18"/>
              </w:rPr>
            </w:pPr>
            <w:r>
              <w:rPr>
                <w:sz w:val="18"/>
                <w:szCs w:val="18"/>
              </w:rPr>
              <w:t>500</w:t>
            </w:r>
          </w:p>
        </w:tc>
        <w:tc>
          <w:tcPr>
            <w:tcW w:w="618" w:type="dxa"/>
            <w:tcBorders>
              <w:top w:val="single" w:color="auto" w:sz="2" w:space="0"/>
              <w:left w:val="double" w:color="auto" w:sz="2" w:space="0"/>
              <w:bottom w:val="single" w:color="auto" w:sz="2" w:space="0"/>
            </w:tcBorders>
            <w:vAlign w:val="center"/>
          </w:tcPr>
          <w:p w14:paraId="4DBFFCA7">
            <w:pPr>
              <w:spacing w:line="0" w:lineRule="atLeast"/>
              <w:jc w:val="center"/>
              <w:rPr>
                <w:sz w:val="18"/>
                <w:szCs w:val="18"/>
              </w:rPr>
            </w:pPr>
            <w:r>
              <w:rPr>
                <w:sz w:val="18"/>
                <w:szCs w:val="18"/>
              </w:rPr>
              <w:t>20</w:t>
            </w:r>
          </w:p>
        </w:tc>
        <w:tc>
          <w:tcPr>
            <w:tcW w:w="1581" w:type="dxa"/>
            <w:tcBorders>
              <w:top w:val="single" w:color="auto" w:sz="2" w:space="0"/>
              <w:bottom w:val="single" w:color="auto" w:sz="2" w:space="0"/>
              <w:right w:val="double" w:color="auto" w:sz="2" w:space="0"/>
            </w:tcBorders>
            <w:vAlign w:val="center"/>
          </w:tcPr>
          <w:p w14:paraId="594C74E6">
            <w:pPr>
              <w:spacing w:line="0" w:lineRule="atLeast"/>
              <w:jc w:val="center"/>
              <w:rPr>
                <w:sz w:val="18"/>
                <w:szCs w:val="18"/>
              </w:rPr>
            </w:pPr>
            <w:r>
              <w:rPr>
                <w:sz w:val="18"/>
                <w:szCs w:val="18"/>
              </w:rPr>
              <w:t>63</w:t>
            </w:r>
          </w:p>
        </w:tc>
        <w:tc>
          <w:tcPr>
            <w:tcW w:w="630" w:type="dxa"/>
            <w:tcBorders>
              <w:top w:val="single" w:color="auto" w:sz="2" w:space="0"/>
              <w:left w:val="double" w:color="auto" w:sz="2" w:space="0"/>
              <w:bottom w:val="single" w:color="auto" w:sz="2" w:space="0"/>
            </w:tcBorders>
            <w:vAlign w:val="center"/>
          </w:tcPr>
          <w:p w14:paraId="652D7A69">
            <w:pPr>
              <w:spacing w:line="0" w:lineRule="atLeast"/>
              <w:jc w:val="center"/>
              <w:rPr>
                <w:sz w:val="18"/>
                <w:szCs w:val="18"/>
              </w:rPr>
            </w:pPr>
            <w:r>
              <w:rPr>
                <w:sz w:val="18"/>
                <w:szCs w:val="18"/>
              </w:rPr>
              <w:t>30</w:t>
            </w:r>
          </w:p>
        </w:tc>
        <w:tc>
          <w:tcPr>
            <w:tcW w:w="1582" w:type="dxa"/>
            <w:tcBorders>
              <w:top w:val="single" w:color="auto" w:sz="2" w:space="0"/>
              <w:bottom w:val="single" w:color="auto" w:sz="2" w:space="0"/>
            </w:tcBorders>
            <w:vAlign w:val="center"/>
          </w:tcPr>
          <w:p w14:paraId="1CBE0CB3">
            <w:pPr>
              <w:spacing w:line="0" w:lineRule="atLeast"/>
              <w:jc w:val="center"/>
              <w:rPr>
                <w:sz w:val="18"/>
                <w:szCs w:val="18"/>
              </w:rPr>
            </w:pPr>
            <w:r>
              <w:rPr>
                <w:sz w:val="18"/>
                <w:szCs w:val="18"/>
              </w:rPr>
              <w:t>接线柱</w:t>
            </w:r>
          </w:p>
        </w:tc>
      </w:tr>
      <w:tr w14:paraId="09A222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2EFF6C29">
            <w:pPr>
              <w:spacing w:line="0" w:lineRule="atLeast"/>
              <w:jc w:val="center"/>
              <w:rPr>
                <w:sz w:val="18"/>
                <w:szCs w:val="18"/>
              </w:rPr>
            </w:pPr>
            <w:r>
              <w:rPr>
                <w:sz w:val="18"/>
                <w:szCs w:val="18"/>
              </w:rPr>
              <w:t>11</w:t>
            </w:r>
          </w:p>
        </w:tc>
        <w:tc>
          <w:tcPr>
            <w:tcW w:w="1582" w:type="dxa"/>
            <w:tcBorders>
              <w:top w:val="single" w:color="auto" w:sz="2" w:space="0"/>
              <w:bottom w:val="single" w:color="auto" w:sz="2" w:space="0"/>
              <w:right w:val="double" w:color="auto" w:sz="2" w:space="0"/>
            </w:tcBorders>
            <w:vAlign w:val="center"/>
          </w:tcPr>
          <w:p w14:paraId="17E526E1">
            <w:pPr>
              <w:spacing w:line="0" w:lineRule="atLeast"/>
              <w:jc w:val="center"/>
              <w:rPr>
                <w:sz w:val="18"/>
                <w:szCs w:val="18"/>
              </w:rPr>
            </w:pPr>
            <w:r>
              <w:rPr>
                <w:sz w:val="18"/>
                <w:szCs w:val="18"/>
              </w:rPr>
              <w:t>350</w:t>
            </w:r>
          </w:p>
        </w:tc>
        <w:tc>
          <w:tcPr>
            <w:tcW w:w="618" w:type="dxa"/>
            <w:tcBorders>
              <w:top w:val="single" w:color="auto" w:sz="2" w:space="0"/>
              <w:left w:val="double" w:color="auto" w:sz="2" w:space="0"/>
              <w:bottom w:val="single" w:color="auto" w:sz="2" w:space="0"/>
            </w:tcBorders>
            <w:vAlign w:val="center"/>
          </w:tcPr>
          <w:p w14:paraId="4D11523D">
            <w:pPr>
              <w:spacing w:line="0" w:lineRule="atLeast"/>
              <w:jc w:val="center"/>
              <w:rPr>
                <w:sz w:val="18"/>
                <w:szCs w:val="18"/>
              </w:rPr>
            </w:pPr>
            <w:r>
              <w:rPr>
                <w:sz w:val="18"/>
                <w:szCs w:val="18"/>
              </w:rPr>
              <w:t>21</w:t>
            </w:r>
          </w:p>
        </w:tc>
        <w:tc>
          <w:tcPr>
            <w:tcW w:w="1581" w:type="dxa"/>
            <w:tcBorders>
              <w:top w:val="single" w:color="auto" w:sz="2" w:space="0"/>
              <w:bottom w:val="single" w:color="auto" w:sz="2" w:space="0"/>
              <w:right w:val="double" w:color="auto" w:sz="2" w:space="0"/>
            </w:tcBorders>
            <w:vAlign w:val="center"/>
          </w:tcPr>
          <w:p w14:paraId="2C8CD975">
            <w:pPr>
              <w:spacing w:line="0" w:lineRule="atLeast"/>
              <w:jc w:val="center"/>
              <w:rPr>
                <w:sz w:val="18"/>
                <w:szCs w:val="18"/>
              </w:rPr>
            </w:pPr>
            <w:r>
              <w:rPr>
                <w:sz w:val="18"/>
                <w:szCs w:val="18"/>
              </w:rPr>
              <w:t>125</w:t>
            </w:r>
          </w:p>
        </w:tc>
        <w:tc>
          <w:tcPr>
            <w:tcW w:w="630" w:type="dxa"/>
            <w:tcBorders>
              <w:top w:val="single" w:color="auto" w:sz="2" w:space="0"/>
              <w:left w:val="double" w:color="auto" w:sz="2" w:space="0"/>
              <w:bottom w:val="single" w:color="auto" w:sz="2" w:space="0"/>
            </w:tcBorders>
            <w:vAlign w:val="center"/>
          </w:tcPr>
          <w:p w14:paraId="327F3B8A">
            <w:pPr>
              <w:spacing w:line="0" w:lineRule="atLeast"/>
              <w:jc w:val="center"/>
              <w:rPr>
                <w:sz w:val="18"/>
                <w:szCs w:val="18"/>
              </w:rPr>
            </w:pPr>
          </w:p>
        </w:tc>
        <w:tc>
          <w:tcPr>
            <w:tcW w:w="1582" w:type="dxa"/>
            <w:tcBorders>
              <w:top w:val="single" w:color="auto" w:sz="2" w:space="0"/>
              <w:bottom w:val="single" w:color="auto" w:sz="2" w:space="0"/>
            </w:tcBorders>
            <w:vAlign w:val="center"/>
          </w:tcPr>
          <w:p w14:paraId="561BF566">
            <w:pPr>
              <w:spacing w:line="0" w:lineRule="atLeast"/>
              <w:jc w:val="center"/>
              <w:rPr>
                <w:sz w:val="18"/>
                <w:szCs w:val="18"/>
              </w:rPr>
            </w:pPr>
          </w:p>
        </w:tc>
      </w:tr>
      <w:tr w14:paraId="31F555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2C1F9BAD">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53A40234">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55F5743C">
            <w:pPr>
              <w:spacing w:line="0" w:lineRule="atLeast"/>
              <w:jc w:val="center"/>
              <w:rPr>
                <w:sz w:val="18"/>
                <w:szCs w:val="18"/>
              </w:rPr>
            </w:pPr>
            <w:r>
              <w:rPr>
                <w:sz w:val="18"/>
                <w:szCs w:val="18"/>
              </w:rPr>
              <w:t>22</w:t>
            </w:r>
          </w:p>
        </w:tc>
        <w:tc>
          <w:tcPr>
            <w:tcW w:w="1581" w:type="dxa"/>
            <w:tcBorders>
              <w:top w:val="single" w:color="auto" w:sz="2" w:space="0"/>
              <w:bottom w:val="single" w:color="auto" w:sz="2" w:space="0"/>
              <w:right w:val="double" w:color="auto" w:sz="2" w:space="0"/>
            </w:tcBorders>
            <w:vAlign w:val="center"/>
          </w:tcPr>
          <w:p w14:paraId="4478F87D">
            <w:pPr>
              <w:spacing w:line="0" w:lineRule="atLeast"/>
              <w:jc w:val="center"/>
              <w:rPr>
                <w:sz w:val="18"/>
                <w:szCs w:val="18"/>
              </w:rPr>
            </w:pPr>
            <w:r>
              <w:rPr>
                <w:sz w:val="18"/>
                <w:szCs w:val="18"/>
              </w:rPr>
              <w:t>250</w:t>
            </w:r>
          </w:p>
        </w:tc>
        <w:tc>
          <w:tcPr>
            <w:tcW w:w="630" w:type="dxa"/>
            <w:tcBorders>
              <w:top w:val="single" w:color="auto" w:sz="2" w:space="0"/>
              <w:left w:val="double" w:color="auto" w:sz="2" w:space="0"/>
              <w:bottom w:val="single" w:color="auto" w:sz="2" w:space="0"/>
            </w:tcBorders>
            <w:vAlign w:val="center"/>
          </w:tcPr>
          <w:p w14:paraId="6FE1B351">
            <w:pPr>
              <w:spacing w:line="0" w:lineRule="atLeast"/>
              <w:jc w:val="center"/>
              <w:rPr>
                <w:sz w:val="18"/>
                <w:szCs w:val="18"/>
              </w:rPr>
            </w:pPr>
          </w:p>
        </w:tc>
        <w:tc>
          <w:tcPr>
            <w:tcW w:w="1582" w:type="dxa"/>
            <w:tcBorders>
              <w:top w:val="single" w:color="auto" w:sz="2" w:space="0"/>
              <w:bottom w:val="single" w:color="auto" w:sz="2" w:space="0"/>
            </w:tcBorders>
            <w:vAlign w:val="center"/>
          </w:tcPr>
          <w:p w14:paraId="40A91772">
            <w:pPr>
              <w:spacing w:line="0" w:lineRule="atLeast"/>
              <w:jc w:val="center"/>
              <w:rPr>
                <w:sz w:val="18"/>
                <w:szCs w:val="18"/>
              </w:rPr>
            </w:pPr>
          </w:p>
        </w:tc>
      </w:tr>
      <w:tr w14:paraId="138F0C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2BD7DE25">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13720EBB">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19ABD4E2">
            <w:pPr>
              <w:spacing w:line="0" w:lineRule="atLeast"/>
              <w:jc w:val="center"/>
              <w:rPr>
                <w:sz w:val="18"/>
                <w:szCs w:val="18"/>
              </w:rPr>
            </w:pPr>
            <w:r>
              <w:rPr>
                <w:sz w:val="18"/>
                <w:szCs w:val="18"/>
              </w:rPr>
              <w:t>23</w:t>
            </w:r>
          </w:p>
        </w:tc>
        <w:tc>
          <w:tcPr>
            <w:tcW w:w="1581" w:type="dxa"/>
            <w:tcBorders>
              <w:top w:val="single" w:color="auto" w:sz="2" w:space="0"/>
              <w:bottom w:val="single" w:color="auto" w:sz="2" w:space="0"/>
              <w:right w:val="double" w:color="auto" w:sz="2" w:space="0"/>
            </w:tcBorders>
            <w:vAlign w:val="center"/>
          </w:tcPr>
          <w:p w14:paraId="7012975F">
            <w:pPr>
              <w:spacing w:line="0" w:lineRule="atLeast"/>
              <w:jc w:val="center"/>
              <w:rPr>
                <w:sz w:val="18"/>
                <w:szCs w:val="18"/>
              </w:rPr>
            </w:pPr>
            <w:r>
              <w:rPr>
                <w:sz w:val="18"/>
                <w:szCs w:val="18"/>
              </w:rPr>
              <w:t>32</w:t>
            </w:r>
          </w:p>
        </w:tc>
        <w:tc>
          <w:tcPr>
            <w:tcW w:w="630" w:type="dxa"/>
            <w:tcBorders>
              <w:top w:val="single" w:color="auto" w:sz="2" w:space="0"/>
              <w:left w:val="double" w:color="auto" w:sz="2" w:space="0"/>
              <w:bottom w:val="single" w:color="auto" w:sz="2" w:space="0"/>
            </w:tcBorders>
            <w:vAlign w:val="center"/>
          </w:tcPr>
          <w:p w14:paraId="14461D56">
            <w:pPr>
              <w:spacing w:line="0" w:lineRule="atLeast"/>
              <w:jc w:val="center"/>
              <w:rPr>
                <w:sz w:val="18"/>
                <w:szCs w:val="18"/>
              </w:rPr>
            </w:pPr>
          </w:p>
        </w:tc>
        <w:tc>
          <w:tcPr>
            <w:tcW w:w="1582" w:type="dxa"/>
            <w:tcBorders>
              <w:top w:val="single" w:color="auto" w:sz="2" w:space="0"/>
              <w:bottom w:val="single" w:color="auto" w:sz="2" w:space="0"/>
            </w:tcBorders>
            <w:vAlign w:val="center"/>
          </w:tcPr>
          <w:p w14:paraId="60E02F9A">
            <w:pPr>
              <w:spacing w:line="0" w:lineRule="atLeast"/>
              <w:jc w:val="center"/>
              <w:rPr>
                <w:sz w:val="18"/>
                <w:szCs w:val="18"/>
              </w:rPr>
            </w:pPr>
          </w:p>
        </w:tc>
      </w:tr>
      <w:tr w14:paraId="4E3518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2" w:space="0"/>
            </w:tcBorders>
            <w:vAlign w:val="center"/>
          </w:tcPr>
          <w:p w14:paraId="71CFFD29">
            <w:pPr>
              <w:spacing w:line="0" w:lineRule="atLeast"/>
              <w:jc w:val="center"/>
              <w:rPr>
                <w:sz w:val="18"/>
                <w:szCs w:val="18"/>
              </w:rPr>
            </w:pPr>
          </w:p>
        </w:tc>
        <w:tc>
          <w:tcPr>
            <w:tcW w:w="1582" w:type="dxa"/>
            <w:tcBorders>
              <w:top w:val="single" w:color="auto" w:sz="2" w:space="0"/>
              <w:bottom w:val="single" w:color="auto" w:sz="2" w:space="0"/>
              <w:right w:val="double" w:color="auto" w:sz="2" w:space="0"/>
            </w:tcBorders>
            <w:vAlign w:val="center"/>
          </w:tcPr>
          <w:p w14:paraId="5330052E">
            <w:pPr>
              <w:spacing w:line="0" w:lineRule="atLeast"/>
              <w:jc w:val="center"/>
              <w:rPr>
                <w:sz w:val="18"/>
                <w:szCs w:val="18"/>
              </w:rPr>
            </w:pPr>
          </w:p>
        </w:tc>
        <w:tc>
          <w:tcPr>
            <w:tcW w:w="618" w:type="dxa"/>
            <w:tcBorders>
              <w:top w:val="single" w:color="auto" w:sz="2" w:space="0"/>
              <w:left w:val="double" w:color="auto" w:sz="2" w:space="0"/>
              <w:bottom w:val="single" w:color="auto" w:sz="2" w:space="0"/>
            </w:tcBorders>
            <w:vAlign w:val="center"/>
          </w:tcPr>
          <w:p w14:paraId="74439624">
            <w:pPr>
              <w:spacing w:line="0" w:lineRule="atLeast"/>
              <w:jc w:val="center"/>
              <w:rPr>
                <w:sz w:val="18"/>
                <w:szCs w:val="18"/>
              </w:rPr>
            </w:pPr>
            <w:r>
              <w:rPr>
                <w:sz w:val="18"/>
                <w:szCs w:val="18"/>
              </w:rPr>
              <w:t>24</w:t>
            </w:r>
          </w:p>
        </w:tc>
        <w:tc>
          <w:tcPr>
            <w:tcW w:w="1581" w:type="dxa"/>
            <w:tcBorders>
              <w:top w:val="single" w:color="auto" w:sz="2" w:space="0"/>
              <w:bottom w:val="single" w:color="auto" w:sz="2" w:space="0"/>
              <w:right w:val="double" w:color="auto" w:sz="2" w:space="0"/>
            </w:tcBorders>
            <w:vAlign w:val="center"/>
          </w:tcPr>
          <w:p w14:paraId="5FE3DA83">
            <w:pPr>
              <w:spacing w:line="0" w:lineRule="atLeast"/>
              <w:jc w:val="center"/>
              <w:rPr>
                <w:sz w:val="18"/>
                <w:szCs w:val="18"/>
              </w:rPr>
            </w:pPr>
            <w:r>
              <w:rPr>
                <w:sz w:val="18"/>
                <w:szCs w:val="18"/>
              </w:rPr>
              <w:t>350</w:t>
            </w:r>
          </w:p>
        </w:tc>
        <w:tc>
          <w:tcPr>
            <w:tcW w:w="630" w:type="dxa"/>
            <w:tcBorders>
              <w:top w:val="single" w:color="auto" w:sz="2" w:space="0"/>
              <w:left w:val="double" w:color="auto" w:sz="2" w:space="0"/>
              <w:bottom w:val="single" w:color="auto" w:sz="2" w:space="0"/>
            </w:tcBorders>
            <w:vAlign w:val="center"/>
          </w:tcPr>
          <w:p w14:paraId="4342C21C">
            <w:pPr>
              <w:spacing w:line="0" w:lineRule="atLeast"/>
              <w:jc w:val="center"/>
              <w:rPr>
                <w:sz w:val="18"/>
                <w:szCs w:val="18"/>
              </w:rPr>
            </w:pPr>
          </w:p>
        </w:tc>
        <w:tc>
          <w:tcPr>
            <w:tcW w:w="1582" w:type="dxa"/>
            <w:tcBorders>
              <w:top w:val="single" w:color="auto" w:sz="2" w:space="0"/>
              <w:bottom w:val="single" w:color="auto" w:sz="2" w:space="0"/>
            </w:tcBorders>
            <w:vAlign w:val="center"/>
          </w:tcPr>
          <w:p w14:paraId="731D82F0">
            <w:pPr>
              <w:spacing w:line="0" w:lineRule="atLeast"/>
              <w:jc w:val="center"/>
              <w:rPr>
                <w:sz w:val="18"/>
                <w:szCs w:val="18"/>
              </w:rPr>
            </w:pPr>
          </w:p>
        </w:tc>
      </w:tr>
      <w:tr w14:paraId="44ED86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592" w:type="dxa"/>
            <w:tcBorders>
              <w:top w:val="single" w:color="auto" w:sz="2" w:space="0"/>
              <w:bottom w:val="single" w:color="auto" w:sz="8" w:space="0"/>
            </w:tcBorders>
            <w:vAlign w:val="center"/>
          </w:tcPr>
          <w:p w14:paraId="65E906C9">
            <w:pPr>
              <w:spacing w:line="0" w:lineRule="atLeast"/>
              <w:jc w:val="center"/>
              <w:rPr>
                <w:sz w:val="18"/>
                <w:szCs w:val="18"/>
              </w:rPr>
            </w:pPr>
          </w:p>
        </w:tc>
        <w:tc>
          <w:tcPr>
            <w:tcW w:w="1582" w:type="dxa"/>
            <w:tcBorders>
              <w:top w:val="single" w:color="auto" w:sz="2" w:space="0"/>
              <w:bottom w:val="single" w:color="auto" w:sz="8" w:space="0"/>
              <w:right w:val="double" w:color="auto" w:sz="2" w:space="0"/>
            </w:tcBorders>
            <w:vAlign w:val="center"/>
          </w:tcPr>
          <w:p w14:paraId="37B63938">
            <w:pPr>
              <w:spacing w:line="0" w:lineRule="atLeast"/>
              <w:jc w:val="center"/>
              <w:rPr>
                <w:sz w:val="18"/>
                <w:szCs w:val="18"/>
              </w:rPr>
            </w:pPr>
          </w:p>
        </w:tc>
        <w:tc>
          <w:tcPr>
            <w:tcW w:w="618" w:type="dxa"/>
            <w:tcBorders>
              <w:top w:val="single" w:color="auto" w:sz="2" w:space="0"/>
              <w:left w:val="double" w:color="auto" w:sz="2" w:space="0"/>
              <w:bottom w:val="single" w:color="auto" w:sz="8" w:space="0"/>
            </w:tcBorders>
            <w:vAlign w:val="center"/>
          </w:tcPr>
          <w:p w14:paraId="64BDD7E8">
            <w:pPr>
              <w:spacing w:line="0" w:lineRule="atLeast"/>
              <w:jc w:val="center"/>
              <w:rPr>
                <w:sz w:val="18"/>
                <w:szCs w:val="18"/>
              </w:rPr>
            </w:pPr>
            <w:r>
              <w:rPr>
                <w:sz w:val="18"/>
                <w:szCs w:val="18"/>
              </w:rPr>
              <w:t>25</w:t>
            </w:r>
          </w:p>
        </w:tc>
        <w:tc>
          <w:tcPr>
            <w:tcW w:w="1581" w:type="dxa"/>
            <w:tcBorders>
              <w:top w:val="single" w:color="auto" w:sz="2" w:space="0"/>
              <w:bottom w:val="single" w:color="auto" w:sz="8" w:space="0"/>
              <w:right w:val="double" w:color="auto" w:sz="2" w:space="0"/>
            </w:tcBorders>
            <w:vAlign w:val="center"/>
          </w:tcPr>
          <w:p w14:paraId="6210D2D2">
            <w:pPr>
              <w:spacing w:line="0" w:lineRule="atLeast"/>
              <w:jc w:val="center"/>
              <w:rPr>
                <w:sz w:val="18"/>
                <w:szCs w:val="18"/>
              </w:rPr>
            </w:pPr>
            <w:r>
              <w:rPr>
                <w:sz w:val="18"/>
                <w:szCs w:val="18"/>
              </w:rPr>
              <w:t>其他</w:t>
            </w:r>
          </w:p>
        </w:tc>
        <w:tc>
          <w:tcPr>
            <w:tcW w:w="630" w:type="dxa"/>
            <w:tcBorders>
              <w:top w:val="single" w:color="auto" w:sz="2" w:space="0"/>
              <w:left w:val="double" w:color="auto" w:sz="2" w:space="0"/>
              <w:bottom w:val="single" w:color="auto" w:sz="8" w:space="0"/>
            </w:tcBorders>
            <w:vAlign w:val="center"/>
          </w:tcPr>
          <w:p w14:paraId="3A749F93">
            <w:pPr>
              <w:spacing w:line="0" w:lineRule="atLeast"/>
              <w:jc w:val="center"/>
              <w:rPr>
                <w:sz w:val="18"/>
                <w:szCs w:val="18"/>
              </w:rPr>
            </w:pPr>
          </w:p>
        </w:tc>
        <w:tc>
          <w:tcPr>
            <w:tcW w:w="1582" w:type="dxa"/>
            <w:tcBorders>
              <w:top w:val="single" w:color="auto" w:sz="2" w:space="0"/>
              <w:bottom w:val="single" w:color="auto" w:sz="8" w:space="0"/>
            </w:tcBorders>
            <w:vAlign w:val="center"/>
          </w:tcPr>
          <w:p w14:paraId="271AA9B7">
            <w:pPr>
              <w:spacing w:line="0" w:lineRule="atLeast"/>
              <w:jc w:val="center"/>
              <w:rPr>
                <w:sz w:val="18"/>
                <w:szCs w:val="18"/>
              </w:rPr>
            </w:pPr>
          </w:p>
        </w:tc>
      </w:tr>
    </w:tbl>
    <w:p w14:paraId="67577992">
      <w:pPr>
        <w:spacing w:before="156" w:beforeLines="50" w:line="360" w:lineRule="auto"/>
        <w:ind w:firstLine="420" w:firstLineChars="200"/>
        <w:rPr>
          <w:rFonts w:eastAsia="黑体"/>
          <w:b/>
          <w:bCs/>
        </w:rPr>
      </w:pPr>
      <w:r>
        <w:rPr>
          <w:rFonts w:eastAsia="黑体"/>
          <w:bCs/>
        </w:rPr>
        <w:t>6.应当使用岸电的营运船舶总靠泊艘次：</w:t>
      </w:r>
      <w:r>
        <w:t>指具备受电设施的营运船舶，在内河港口具备岸电供应能力的泊位靠泊超过2小时、在沿海港口具备岸电供应能力的泊位靠泊超过3小时且未使用电能、LNG等新能源清洁能源作为动力或者关闭辅机的总靠泊艘次。</w:t>
      </w:r>
    </w:p>
    <w:p w14:paraId="21DFBF9D">
      <w:pPr>
        <w:adjustRightInd w:val="0"/>
        <w:snapToGrid w:val="0"/>
        <w:spacing w:line="300" w:lineRule="exact"/>
        <w:sectPr>
          <w:pgSz w:w="11906" w:h="16838"/>
          <w:pgMar w:top="1418" w:right="1247" w:bottom="1247" w:left="1247" w:header="851" w:footer="992" w:gutter="0"/>
          <w:cols w:space="720" w:num="1"/>
          <w:docGrid w:type="lines" w:linePitch="312" w:charSpace="0"/>
        </w:sectPr>
      </w:pPr>
    </w:p>
    <w:p w14:paraId="1FC6C141">
      <w:pPr>
        <w:tabs>
          <w:tab w:val="left" w:pos="5760"/>
        </w:tabs>
        <w:spacing w:line="360" w:lineRule="auto"/>
        <w:jc w:val="center"/>
        <w:outlineLvl w:val="0"/>
        <w:rPr>
          <w:rFonts w:eastAsia="黑体"/>
          <w:sz w:val="32"/>
          <w:szCs w:val="20"/>
        </w:rPr>
      </w:pPr>
      <w:bookmarkStart w:id="361" w:name="_Toc206680823"/>
      <w:bookmarkStart w:id="362" w:name="_Toc488324338"/>
      <w:r>
        <w:rPr>
          <w:rFonts w:eastAsia="黑体"/>
          <w:sz w:val="32"/>
          <w:szCs w:val="20"/>
        </w:rPr>
        <w:t>五、附录</w:t>
      </w:r>
      <w:bookmarkEnd w:id="361"/>
      <w:bookmarkEnd w:id="362"/>
    </w:p>
    <w:p w14:paraId="26F09E93">
      <w:pPr>
        <w:jc w:val="center"/>
        <w:outlineLvl w:val="1"/>
        <w:rPr>
          <w:sz w:val="32"/>
          <w:szCs w:val="32"/>
        </w:rPr>
      </w:pPr>
      <w:bookmarkStart w:id="363" w:name="_Toc206680824"/>
      <w:bookmarkStart w:id="364" w:name="_Toc459638645"/>
      <w:r>
        <w:rPr>
          <w:sz w:val="32"/>
          <w:szCs w:val="32"/>
        </w:rPr>
        <w:t>（一）各种能源折标准煤参考系数</w:t>
      </w:r>
      <w:bookmarkEnd w:id="363"/>
      <w:bookmarkEnd w:id="364"/>
    </w:p>
    <w:tbl>
      <w:tblPr>
        <w:tblStyle w:val="26"/>
        <w:tblW w:w="963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127"/>
        <w:gridCol w:w="2551"/>
        <w:gridCol w:w="3119"/>
        <w:gridCol w:w="1842"/>
      </w:tblGrid>
      <w:tr w14:paraId="23324D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78003D93">
            <w:pPr>
              <w:jc w:val="center"/>
              <w:rPr>
                <w:b/>
                <w:bCs/>
                <w:sz w:val="18"/>
                <w:szCs w:val="18"/>
              </w:rPr>
            </w:pPr>
            <w:bookmarkStart w:id="365" w:name="_Hlk81413548"/>
            <w:r>
              <w:rPr>
                <w:b/>
                <w:bCs/>
                <w:sz w:val="18"/>
                <w:szCs w:val="18"/>
              </w:rPr>
              <w:t>能源名称</w:t>
            </w:r>
          </w:p>
        </w:tc>
        <w:tc>
          <w:tcPr>
            <w:tcW w:w="2551" w:type="dxa"/>
            <w:vAlign w:val="center"/>
          </w:tcPr>
          <w:p w14:paraId="3C4717E1">
            <w:pPr>
              <w:jc w:val="center"/>
              <w:rPr>
                <w:b/>
                <w:bCs/>
                <w:sz w:val="18"/>
                <w:szCs w:val="18"/>
              </w:rPr>
            </w:pPr>
            <w:r>
              <w:rPr>
                <w:b/>
                <w:bCs/>
                <w:sz w:val="18"/>
                <w:szCs w:val="18"/>
              </w:rPr>
              <w:t>平均低位发热量</w:t>
            </w:r>
          </w:p>
        </w:tc>
        <w:tc>
          <w:tcPr>
            <w:tcW w:w="3119" w:type="dxa"/>
            <w:vAlign w:val="center"/>
          </w:tcPr>
          <w:p w14:paraId="0E6BE6BC">
            <w:pPr>
              <w:jc w:val="center"/>
              <w:rPr>
                <w:b/>
                <w:bCs/>
                <w:sz w:val="18"/>
                <w:szCs w:val="18"/>
              </w:rPr>
            </w:pPr>
            <w:r>
              <w:rPr>
                <w:b/>
                <w:bCs/>
                <w:sz w:val="18"/>
                <w:szCs w:val="18"/>
              </w:rPr>
              <w:t>折标准煤系数</w:t>
            </w:r>
          </w:p>
        </w:tc>
        <w:tc>
          <w:tcPr>
            <w:tcW w:w="1842" w:type="dxa"/>
          </w:tcPr>
          <w:p w14:paraId="5C7F8586">
            <w:pPr>
              <w:jc w:val="center"/>
              <w:rPr>
                <w:b/>
                <w:bCs/>
                <w:sz w:val="18"/>
                <w:szCs w:val="18"/>
              </w:rPr>
            </w:pPr>
            <w:r>
              <w:rPr>
                <w:b/>
                <w:bCs/>
                <w:sz w:val="18"/>
                <w:szCs w:val="18"/>
              </w:rPr>
              <w:t>备注</w:t>
            </w:r>
          </w:p>
        </w:tc>
      </w:tr>
      <w:tr w14:paraId="760591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5BD80AAC">
            <w:pPr>
              <w:rPr>
                <w:sz w:val="18"/>
                <w:szCs w:val="18"/>
              </w:rPr>
            </w:pPr>
            <w:r>
              <w:rPr>
                <w:sz w:val="18"/>
                <w:szCs w:val="18"/>
              </w:rPr>
              <w:t>原煤（一般烟煤）</w:t>
            </w:r>
          </w:p>
        </w:tc>
        <w:tc>
          <w:tcPr>
            <w:tcW w:w="2551" w:type="dxa"/>
            <w:vAlign w:val="center"/>
          </w:tcPr>
          <w:p w14:paraId="0A1E60BF">
            <w:pPr>
              <w:jc w:val="center"/>
              <w:rPr>
                <w:sz w:val="18"/>
                <w:szCs w:val="18"/>
              </w:rPr>
            </w:pPr>
            <w:r>
              <w:rPr>
                <w:sz w:val="18"/>
                <w:szCs w:val="18"/>
              </w:rPr>
              <w:t>约4500-5500千卡/千克</w:t>
            </w:r>
          </w:p>
        </w:tc>
        <w:tc>
          <w:tcPr>
            <w:tcW w:w="3119" w:type="dxa"/>
            <w:vAlign w:val="center"/>
          </w:tcPr>
          <w:p w14:paraId="4A724751">
            <w:pPr>
              <w:jc w:val="center"/>
              <w:rPr>
                <w:sz w:val="18"/>
                <w:szCs w:val="18"/>
              </w:rPr>
            </w:pPr>
            <w:r>
              <w:rPr>
                <w:sz w:val="18"/>
                <w:szCs w:val="18"/>
              </w:rPr>
              <w:t>1千克=0.7143千克标准煤</w:t>
            </w:r>
          </w:p>
        </w:tc>
        <w:tc>
          <w:tcPr>
            <w:tcW w:w="1842" w:type="dxa"/>
            <w:vAlign w:val="center"/>
          </w:tcPr>
          <w:p w14:paraId="1D26D6A7">
            <w:pPr>
              <w:jc w:val="center"/>
              <w:rPr>
                <w:sz w:val="18"/>
                <w:szCs w:val="18"/>
              </w:rPr>
            </w:pPr>
          </w:p>
        </w:tc>
      </w:tr>
      <w:tr w14:paraId="158444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4EAD6945">
            <w:pPr>
              <w:rPr>
                <w:sz w:val="18"/>
                <w:szCs w:val="18"/>
              </w:rPr>
            </w:pPr>
            <w:r>
              <w:rPr>
                <w:sz w:val="18"/>
                <w:szCs w:val="18"/>
              </w:rPr>
              <w:t>洗精煤</w:t>
            </w:r>
          </w:p>
        </w:tc>
        <w:tc>
          <w:tcPr>
            <w:tcW w:w="2551" w:type="dxa"/>
            <w:vAlign w:val="center"/>
          </w:tcPr>
          <w:p w14:paraId="6DAC6BEF">
            <w:pPr>
              <w:jc w:val="center"/>
              <w:rPr>
                <w:sz w:val="18"/>
                <w:szCs w:val="18"/>
              </w:rPr>
            </w:pPr>
            <w:r>
              <w:rPr>
                <w:sz w:val="18"/>
                <w:szCs w:val="18"/>
              </w:rPr>
              <w:t>约6000千卡/千克以上</w:t>
            </w:r>
          </w:p>
        </w:tc>
        <w:tc>
          <w:tcPr>
            <w:tcW w:w="3119" w:type="dxa"/>
            <w:vAlign w:val="center"/>
          </w:tcPr>
          <w:p w14:paraId="0AB590EF">
            <w:pPr>
              <w:jc w:val="center"/>
              <w:rPr>
                <w:sz w:val="18"/>
                <w:szCs w:val="18"/>
              </w:rPr>
            </w:pPr>
            <w:r>
              <w:rPr>
                <w:sz w:val="18"/>
                <w:szCs w:val="18"/>
              </w:rPr>
              <w:t>1千克=0.9000千克标准煤</w:t>
            </w:r>
          </w:p>
        </w:tc>
        <w:tc>
          <w:tcPr>
            <w:tcW w:w="1842" w:type="dxa"/>
            <w:vAlign w:val="center"/>
          </w:tcPr>
          <w:p w14:paraId="7285E3E2">
            <w:pPr>
              <w:jc w:val="center"/>
              <w:rPr>
                <w:sz w:val="18"/>
                <w:szCs w:val="18"/>
              </w:rPr>
            </w:pPr>
          </w:p>
        </w:tc>
      </w:tr>
      <w:tr w14:paraId="4D8222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0E4E1FBE">
            <w:pPr>
              <w:rPr>
                <w:sz w:val="18"/>
                <w:szCs w:val="18"/>
              </w:rPr>
            </w:pPr>
            <w:r>
              <w:rPr>
                <w:sz w:val="18"/>
                <w:szCs w:val="18"/>
              </w:rPr>
              <w:t>其他洗煤</w:t>
            </w:r>
          </w:p>
        </w:tc>
        <w:tc>
          <w:tcPr>
            <w:tcW w:w="2551" w:type="dxa"/>
            <w:vAlign w:val="center"/>
          </w:tcPr>
          <w:p w14:paraId="66247305">
            <w:pPr>
              <w:jc w:val="center"/>
              <w:rPr>
                <w:sz w:val="18"/>
                <w:szCs w:val="18"/>
              </w:rPr>
            </w:pPr>
            <w:r>
              <w:rPr>
                <w:sz w:val="18"/>
                <w:szCs w:val="18"/>
              </w:rPr>
              <w:t>约2500-4000千卡/千克</w:t>
            </w:r>
          </w:p>
        </w:tc>
        <w:tc>
          <w:tcPr>
            <w:tcW w:w="3119" w:type="dxa"/>
            <w:vAlign w:val="center"/>
          </w:tcPr>
          <w:p w14:paraId="1F5D6D19">
            <w:pPr>
              <w:jc w:val="center"/>
              <w:rPr>
                <w:sz w:val="18"/>
                <w:szCs w:val="18"/>
              </w:rPr>
            </w:pPr>
            <w:r>
              <w:rPr>
                <w:sz w:val="18"/>
                <w:szCs w:val="18"/>
              </w:rPr>
              <w:t>1千克=0.4643千克标准煤</w:t>
            </w:r>
          </w:p>
        </w:tc>
        <w:tc>
          <w:tcPr>
            <w:tcW w:w="1842" w:type="dxa"/>
            <w:vAlign w:val="center"/>
          </w:tcPr>
          <w:p w14:paraId="5E2F093C">
            <w:pPr>
              <w:jc w:val="center"/>
              <w:rPr>
                <w:sz w:val="18"/>
                <w:szCs w:val="18"/>
              </w:rPr>
            </w:pPr>
          </w:p>
        </w:tc>
      </w:tr>
      <w:tr w14:paraId="259714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1477608B">
            <w:pPr>
              <w:rPr>
                <w:sz w:val="18"/>
                <w:szCs w:val="18"/>
              </w:rPr>
            </w:pPr>
            <w:r>
              <w:rPr>
                <w:sz w:val="18"/>
                <w:szCs w:val="18"/>
              </w:rPr>
              <w:t>煤制品</w:t>
            </w:r>
          </w:p>
        </w:tc>
        <w:tc>
          <w:tcPr>
            <w:tcW w:w="2551" w:type="dxa"/>
            <w:vAlign w:val="center"/>
          </w:tcPr>
          <w:p w14:paraId="42BF771C">
            <w:pPr>
              <w:jc w:val="center"/>
              <w:rPr>
                <w:sz w:val="18"/>
                <w:szCs w:val="18"/>
              </w:rPr>
            </w:pPr>
            <w:r>
              <w:rPr>
                <w:sz w:val="18"/>
                <w:szCs w:val="18"/>
              </w:rPr>
              <w:t>约3000-5000千卡/千克</w:t>
            </w:r>
          </w:p>
        </w:tc>
        <w:tc>
          <w:tcPr>
            <w:tcW w:w="3119" w:type="dxa"/>
            <w:vAlign w:val="center"/>
          </w:tcPr>
          <w:p w14:paraId="46493301">
            <w:pPr>
              <w:jc w:val="center"/>
              <w:rPr>
                <w:sz w:val="18"/>
                <w:szCs w:val="18"/>
              </w:rPr>
            </w:pPr>
            <w:r>
              <w:rPr>
                <w:sz w:val="18"/>
                <w:szCs w:val="18"/>
              </w:rPr>
              <w:t>1千克=0.5286千克标准煤</w:t>
            </w:r>
          </w:p>
        </w:tc>
        <w:tc>
          <w:tcPr>
            <w:tcW w:w="1842" w:type="dxa"/>
            <w:vAlign w:val="center"/>
          </w:tcPr>
          <w:p w14:paraId="0136924C">
            <w:pPr>
              <w:jc w:val="center"/>
              <w:rPr>
                <w:sz w:val="18"/>
                <w:szCs w:val="18"/>
              </w:rPr>
            </w:pPr>
          </w:p>
        </w:tc>
      </w:tr>
      <w:tr w14:paraId="28471A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2FF75086">
            <w:pPr>
              <w:rPr>
                <w:sz w:val="18"/>
                <w:szCs w:val="18"/>
              </w:rPr>
            </w:pPr>
            <w:r>
              <w:rPr>
                <w:sz w:val="18"/>
                <w:szCs w:val="18"/>
              </w:rPr>
              <w:t>焦炭</w:t>
            </w:r>
          </w:p>
        </w:tc>
        <w:tc>
          <w:tcPr>
            <w:tcW w:w="2551" w:type="dxa"/>
            <w:vAlign w:val="center"/>
          </w:tcPr>
          <w:p w14:paraId="3DD8E921">
            <w:pPr>
              <w:jc w:val="center"/>
              <w:rPr>
                <w:sz w:val="18"/>
                <w:szCs w:val="18"/>
              </w:rPr>
            </w:pPr>
            <w:r>
              <w:rPr>
                <w:sz w:val="18"/>
                <w:szCs w:val="18"/>
              </w:rPr>
              <w:t>约6800千卡/千克</w:t>
            </w:r>
          </w:p>
        </w:tc>
        <w:tc>
          <w:tcPr>
            <w:tcW w:w="3119" w:type="dxa"/>
            <w:vAlign w:val="center"/>
          </w:tcPr>
          <w:p w14:paraId="45745AE9">
            <w:pPr>
              <w:jc w:val="center"/>
              <w:rPr>
                <w:sz w:val="18"/>
                <w:szCs w:val="18"/>
              </w:rPr>
            </w:pPr>
            <w:r>
              <w:rPr>
                <w:sz w:val="18"/>
                <w:szCs w:val="18"/>
              </w:rPr>
              <w:t>1千克=0.9714千克标准煤</w:t>
            </w:r>
          </w:p>
        </w:tc>
        <w:tc>
          <w:tcPr>
            <w:tcW w:w="1842" w:type="dxa"/>
            <w:vAlign w:val="center"/>
          </w:tcPr>
          <w:p w14:paraId="1BD07C8E">
            <w:pPr>
              <w:jc w:val="center"/>
              <w:rPr>
                <w:sz w:val="18"/>
                <w:szCs w:val="18"/>
              </w:rPr>
            </w:pPr>
          </w:p>
        </w:tc>
      </w:tr>
      <w:tr w14:paraId="137026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4AC6A160">
            <w:pPr>
              <w:rPr>
                <w:sz w:val="18"/>
                <w:szCs w:val="18"/>
              </w:rPr>
            </w:pPr>
            <w:r>
              <w:rPr>
                <w:sz w:val="18"/>
                <w:szCs w:val="18"/>
              </w:rPr>
              <w:t>原油</w:t>
            </w:r>
          </w:p>
        </w:tc>
        <w:tc>
          <w:tcPr>
            <w:tcW w:w="2551" w:type="dxa"/>
            <w:vAlign w:val="center"/>
          </w:tcPr>
          <w:p w14:paraId="4129CC72">
            <w:pPr>
              <w:jc w:val="center"/>
              <w:rPr>
                <w:sz w:val="18"/>
                <w:szCs w:val="18"/>
              </w:rPr>
            </w:pPr>
            <w:r>
              <w:rPr>
                <w:sz w:val="18"/>
                <w:szCs w:val="18"/>
              </w:rPr>
              <w:t>约10000千卡/千克</w:t>
            </w:r>
          </w:p>
        </w:tc>
        <w:tc>
          <w:tcPr>
            <w:tcW w:w="3119" w:type="dxa"/>
            <w:vAlign w:val="center"/>
          </w:tcPr>
          <w:p w14:paraId="7B9512D1">
            <w:pPr>
              <w:jc w:val="center"/>
              <w:rPr>
                <w:sz w:val="18"/>
                <w:szCs w:val="18"/>
              </w:rPr>
            </w:pPr>
            <w:r>
              <w:rPr>
                <w:sz w:val="18"/>
                <w:szCs w:val="18"/>
              </w:rPr>
              <w:t>1千克=1.4286千克标准煤</w:t>
            </w:r>
          </w:p>
        </w:tc>
        <w:tc>
          <w:tcPr>
            <w:tcW w:w="1842" w:type="dxa"/>
            <w:vAlign w:val="center"/>
          </w:tcPr>
          <w:p w14:paraId="20FFE13A">
            <w:pPr>
              <w:jc w:val="center"/>
              <w:rPr>
                <w:sz w:val="18"/>
                <w:szCs w:val="18"/>
              </w:rPr>
            </w:pPr>
          </w:p>
        </w:tc>
      </w:tr>
      <w:tr w14:paraId="6AB8A4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5092C038">
            <w:pPr>
              <w:rPr>
                <w:sz w:val="18"/>
                <w:szCs w:val="18"/>
              </w:rPr>
            </w:pPr>
            <w:r>
              <w:rPr>
                <w:sz w:val="18"/>
                <w:szCs w:val="18"/>
              </w:rPr>
              <w:t>燃料油</w:t>
            </w:r>
          </w:p>
        </w:tc>
        <w:tc>
          <w:tcPr>
            <w:tcW w:w="2551" w:type="dxa"/>
            <w:vAlign w:val="center"/>
          </w:tcPr>
          <w:p w14:paraId="28E507ED">
            <w:pPr>
              <w:jc w:val="center"/>
              <w:rPr>
                <w:sz w:val="18"/>
                <w:szCs w:val="18"/>
              </w:rPr>
            </w:pPr>
            <w:r>
              <w:rPr>
                <w:sz w:val="18"/>
                <w:szCs w:val="18"/>
              </w:rPr>
              <w:t>约10000千卡/千克</w:t>
            </w:r>
          </w:p>
        </w:tc>
        <w:tc>
          <w:tcPr>
            <w:tcW w:w="3119" w:type="dxa"/>
            <w:vAlign w:val="center"/>
          </w:tcPr>
          <w:p w14:paraId="756DD1EE">
            <w:pPr>
              <w:jc w:val="center"/>
              <w:rPr>
                <w:sz w:val="18"/>
                <w:szCs w:val="18"/>
              </w:rPr>
            </w:pPr>
            <w:r>
              <w:rPr>
                <w:sz w:val="18"/>
                <w:szCs w:val="18"/>
              </w:rPr>
              <w:t>1千克=1.4286千克标准煤</w:t>
            </w:r>
          </w:p>
        </w:tc>
        <w:tc>
          <w:tcPr>
            <w:tcW w:w="1842" w:type="dxa"/>
            <w:vAlign w:val="center"/>
          </w:tcPr>
          <w:p w14:paraId="111B9891">
            <w:pPr>
              <w:jc w:val="center"/>
              <w:rPr>
                <w:sz w:val="18"/>
                <w:szCs w:val="18"/>
              </w:rPr>
            </w:pPr>
          </w:p>
        </w:tc>
      </w:tr>
      <w:tr w14:paraId="53D1EF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489CF9E9">
            <w:pPr>
              <w:rPr>
                <w:sz w:val="18"/>
                <w:szCs w:val="18"/>
              </w:rPr>
            </w:pPr>
            <w:r>
              <w:rPr>
                <w:sz w:val="18"/>
                <w:szCs w:val="18"/>
              </w:rPr>
              <w:t>汽油</w:t>
            </w:r>
          </w:p>
        </w:tc>
        <w:tc>
          <w:tcPr>
            <w:tcW w:w="2551" w:type="dxa"/>
            <w:vAlign w:val="center"/>
          </w:tcPr>
          <w:p w14:paraId="492C2E3E">
            <w:pPr>
              <w:jc w:val="center"/>
              <w:rPr>
                <w:sz w:val="18"/>
                <w:szCs w:val="18"/>
              </w:rPr>
            </w:pPr>
            <w:r>
              <w:rPr>
                <w:sz w:val="18"/>
                <w:szCs w:val="18"/>
              </w:rPr>
              <w:t>约10300千卡/千克</w:t>
            </w:r>
          </w:p>
        </w:tc>
        <w:tc>
          <w:tcPr>
            <w:tcW w:w="3119" w:type="dxa"/>
            <w:vAlign w:val="center"/>
          </w:tcPr>
          <w:p w14:paraId="3EF6EF1E">
            <w:pPr>
              <w:jc w:val="center"/>
              <w:rPr>
                <w:sz w:val="18"/>
                <w:szCs w:val="18"/>
              </w:rPr>
            </w:pPr>
            <w:r>
              <w:rPr>
                <w:sz w:val="18"/>
                <w:szCs w:val="18"/>
              </w:rPr>
              <w:t>1千克=1.4714千克标准煤</w:t>
            </w:r>
          </w:p>
          <w:p w14:paraId="22402FA3">
            <w:pPr>
              <w:jc w:val="center"/>
              <w:rPr>
                <w:sz w:val="18"/>
                <w:szCs w:val="18"/>
              </w:rPr>
            </w:pPr>
            <w:r>
              <w:rPr>
                <w:sz w:val="18"/>
                <w:szCs w:val="18"/>
              </w:rPr>
              <w:t>1升=0.73×1.4714千克标准煤</w:t>
            </w:r>
          </w:p>
        </w:tc>
        <w:tc>
          <w:tcPr>
            <w:tcW w:w="1842" w:type="dxa"/>
            <w:vAlign w:val="center"/>
          </w:tcPr>
          <w:p w14:paraId="13703C9C">
            <w:pPr>
              <w:jc w:val="center"/>
              <w:rPr>
                <w:sz w:val="18"/>
                <w:szCs w:val="18"/>
              </w:rPr>
            </w:pPr>
            <w:r>
              <w:rPr>
                <w:sz w:val="18"/>
                <w:szCs w:val="18"/>
              </w:rPr>
              <w:t>1升=0.73千克</w:t>
            </w:r>
          </w:p>
        </w:tc>
      </w:tr>
      <w:tr w14:paraId="27E16B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7E108D6">
            <w:pPr>
              <w:rPr>
                <w:sz w:val="18"/>
                <w:szCs w:val="18"/>
              </w:rPr>
            </w:pPr>
            <w:r>
              <w:rPr>
                <w:sz w:val="18"/>
                <w:szCs w:val="18"/>
              </w:rPr>
              <w:t>乙醇汽油</w:t>
            </w:r>
          </w:p>
        </w:tc>
        <w:tc>
          <w:tcPr>
            <w:tcW w:w="2551" w:type="dxa"/>
            <w:vAlign w:val="center"/>
          </w:tcPr>
          <w:p w14:paraId="4F1CCE30">
            <w:pPr>
              <w:jc w:val="center"/>
              <w:rPr>
                <w:sz w:val="18"/>
                <w:szCs w:val="18"/>
              </w:rPr>
            </w:pPr>
            <w:r>
              <w:rPr>
                <w:sz w:val="18"/>
                <w:szCs w:val="18"/>
              </w:rPr>
              <w:t>—</w:t>
            </w:r>
          </w:p>
        </w:tc>
        <w:tc>
          <w:tcPr>
            <w:tcW w:w="3119" w:type="dxa"/>
            <w:vAlign w:val="center"/>
          </w:tcPr>
          <w:p w14:paraId="1F1ED61D">
            <w:pPr>
              <w:jc w:val="center"/>
              <w:rPr>
                <w:sz w:val="18"/>
                <w:szCs w:val="18"/>
              </w:rPr>
            </w:pPr>
            <w:r>
              <w:rPr>
                <w:sz w:val="18"/>
                <w:szCs w:val="18"/>
              </w:rPr>
              <w:t>1千克=1.4404千克标准煤</w:t>
            </w:r>
          </w:p>
          <w:p w14:paraId="7D08E5BB">
            <w:pPr>
              <w:jc w:val="center"/>
              <w:rPr>
                <w:sz w:val="18"/>
                <w:szCs w:val="18"/>
              </w:rPr>
            </w:pPr>
            <w:r>
              <w:rPr>
                <w:sz w:val="18"/>
                <w:szCs w:val="18"/>
              </w:rPr>
              <w:t>1升=0.745×1.4404千克标准煤</w:t>
            </w:r>
          </w:p>
        </w:tc>
        <w:tc>
          <w:tcPr>
            <w:tcW w:w="1842" w:type="dxa"/>
            <w:vAlign w:val="center"/>
          </w:tcPr>
          <w:p w14:paraId="596236E9">
            <w:pPr>
              <w:jc w:val="center"/>
              <w:rPr>
                <w:sz w:val="18"/>
                <w:szCs w:val="18"/>
              </w:rPr>
            </w:pPr>
            <w:r>
              <w:rPr>
                <w:sz w:val="18"/>
                <w:szCs w:val="18"/>
              </w:rPr>
              <w:t>1升=0.745千克</w:t>
            </w:r>
          </w:p>
        </w:tc>
      </w:tr>
      <w:tr w14:paraId="4B279A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0DF070B0">
            <w:pPr>
              <w:rPr>
                <w:sz w:val="18"/>
                <w:szCs w:val="18"/>
              </w:rPr>
            </w:pPr>
            <w:r>
              <w:rPr>
                <w:sz w:val="18"/>
                <w:szCs w:val="18"/>
              </w:rPr>
              <w:t>煤油</w:t>
            </w:r>
          </w:p>
        </w:tc>
        <w:tc>
          <w:tcPr>
            <w:tcW w:w="2551" w:type="dxa"/>
            <w:vAlign w:val="center"/>
          </w:tcPr>
          <w:p w14:paraId="5C1FB6AD">
            <w:pPr>
              <w:jc w:val="center"/>
              <w:rPr>
                <w:sz w:val="18"/>
                <w:szCs w:val="18"/>
              </w:rPr>
            </w:pPr>
            <w:r>
              <w:rPr>
                <w:sz w:val="18"/>
                <w:szCs w:val="18"/>
              </w:rPr>
              <w:t>约10300千卡/千克</w:t>
            </w:r>
          </w:p>
        </w:tc>
        <w:tc>
          <w:tcPr>
            <w:tcW w:w="3119" w:type="dxa"/>
            <w:vAlign w:val="center"/>
          </w:tcPr>
          <w:p w14:paraId="47AFE12A">
            <w:pPr>
              <w:jc w:val="center"/>
              <w:rPr>
                <w:sz w:val="18"/>
                <w:szCs w:val="18"/>
              </w:rPr>
            </w:pPr>
            <w:r>
              <w:rPr>
                <w:sz w:val="18"/>
                <w:szCs w:val="18"/>
              </w:rPr>
              <w:t>1千克=1.4714千克标准煤</w:t>
            </w:r>
          </w:p>
        </w:tc>
        <w:tc>
          <w:tcPr>
            <w:tcW w:w="1842" w:type="dxa"/>
            <w:vAlign w:val="center"/>
          </w:tcPr>
          <w:p w14:paraId="415DEBB0">
            <w:pPr>
              <w:jc w:val="center"/>
              <w:rPr>
                <w:sz w:val="18"/>
                <w:szCs w:val="18"/>
              </w:rPr>
            </w:pPr>
          </w:p>
        </w:tc>
      </w:tr>
      <w:tr w14:paraId="44BFE6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49537982">
            <w:pPr>
              <w:rPr>
                <w:sz w:val="18"/>
                <w:szCs w:val="18"/>
              </w:rPr>
            </w:pPr>
            <w:r>
              <w:rPr>
                <w:sz w:val="18"/>
                <w:szCs w:val="18"/>
              </w:rPr>
              <w:t>柴油</w:t>
            </w:r>
          </w:p>
        </w:tc>
        <w:tc>
          <w:tcPr>
            <w:tcW w:w="2551" w:type="dxa"/>
            <w:vAlign w:val="center"/>
          </w:tcPr>
          <w:p w14:paraId="2269480B">
            <w:pPr>
              <w:jc w:val="center"/>
              <w:rPr>
                <w:sz w:val="18"/>
                <w:szCs w:val="18"/>
              </w:rPr>
            </w:pPr>
            <w:r>
              <w:rPr>
                <w:sz w:val="18"/>
                <w:szCs w:val="18"/>
              </w:rPr>
              <w:t>约10200千卡/千克</w:t>
            </w:r>
          </w:p>
        </w:tc>
        <w:tc>
          <w:tcPr>
            <w:tcW w:w="3119" w:type="dxa"/>
            <w:vAlign w:val="center"/>
          </w:tcPr>
          <w:p w14:paraId="3BFDA357">
            <w:pPr>
              <w:jc w:val="center"/>
              <w:rPr>
                <w:sz w:val="18"/>
                <w:szCs w:val="18"/>
              </w:rPr>
            </w:pPr>
            <w:r>
              <w:rPr>
                <w:sz w:val="18"/>
                <w:szCs w:val="18"/>
              </w:rPr>
              <w:t>1千克=1.4571千克标准煤</w:t>
            </w:r>
          </w:p>
          <w:p w14:paraId="0C70162D">
            <w:pPr>
              <w:jc w:val="center"/>
              <w:rPr>
                <w:sz w:val="18"/>
                <w:szCs w:val="18"/>
              </w:rPr>
            </w:pPr>
            <w:r>
              <w:rPr>
                <w:sz w:val="18"/>
                <w:szCs w:val="18"/>
              </w:rPr>
              <w:t>1升=0.86×1.4571千克标准煤</w:t>
            </w:r>
          </w:p>
        </w:tc>
        <w:tc>
          <w:tcPr>
            <w:tcW w:w="1842" w:type="dxa"/>
            <w:vAlign w:val="center"/>
          </w:tcPr>
          <w:p w14:paraId="430F8075">
            <w:pPr>
              <w:jc w:val="center"/>
              <w:rPr>
                <w:sz w:val="18"/>
                <w:szCs w:val="18"/>
              </w:rPr>
            </w:pPr>
            <w:r>
              <w:rPr>
                <w:sz w:val="18"/>
                <w:szCs w:val="18"/>
              </w:rPr>
              <w:t>1升=0.86千克</w:t>
            </w:r>
          </w:p>
        </w:tc>
      </w:tr>
      <w:tr w14:paraId="3BCE06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10FEF446">
            <w:pPr>
              <w:rPr>
                <w:sz w:val="18"/>
                <w:szCs w:val="18"/>
              </w:rPr>
            </w:pPr>
            <w:r>
              <w:rPr>
                <w:sz w:val="18"/>
                <w:szCs w:val="18"/>
              </w:rPr>
              <w:t>液化石油气</w:t>
            </w:r>
          </w:p>
        </w:tc>
        <w:tc>
          <w:tcPr>
            <w:tcW w:w="2551" w:type="dxa"/>
            <w:vAlign w:val="center"/>
          </w:tcPr>
          <w:p w14:paraId="1FEDCFBD">
            <w:pPr>
              <w:jc w:val="center"/>
              <w:rPr>
                <w:sz w:val="18"/>
                <w:szCs w:val="18"/>
              </w:rPr>
            </w:pPr>
            <w:r>
              <w:rPr>
                <w:sz w:val="18"/>
                <w:szCs w:val="18"/>
              </w:rPr>
              <w:t>约12000千卡/千克</w:t>
            </w:r>
          </w:p>
        </w:tc>
        <w:tc>
          <w:tcPr>
            <w:tcW w:w="3119" w:type="dxa"/>
            <w:vAlign w:val="center"/>
          </w:tcPr>
          <w:p w14:paraId="014742E1">
            <w:pPr>
              <w:jc w:val="center"/>
              <w:rPr>
                <w:sz w:val="18"/>
                <w:szCs w:val="18"/>
              </w:rPr>
            </w:pPr>
            <w:r>
              <w:rPr>
                <w:sz w:val="18"/>
                <w:szCs w:val="18"/>
              </w:rPr>
              <w:t>1千克=1.7143千克标准煤</w:t>
            </w:r>
          </w:p>
        </w:tc>
        <w:tc>
          <w:tcPr>
            <w:tcW w:w="1842" w:type="dxa"/>
            <w:vAlign w:val="center"/>
          </w:tcPr>
          <w:p w14:paraId="25DD7494">
            <w:pPr>
              <w:jc w:val="center"/>
              <w:rPr>
                <w:sz w:val="18"/>
                <w:szCs w:val="18"/>
              </w:rPr>
            </w:pPr>
          </w:p>
        </w:tc>
      </w:tr>
      <w:tr w14:paraId="71AA75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69CE7725">
            <w:pPr>
              <w:rPr>
                <w:sz w:val="18"/>
                <w:szCs w:val="18"/>
              </w:rPr>
            </w:pPr>
            <w:r>
              <w:rPr>
                <w:sz w:val="18"/>
                <w:szCs w:val="18"/>
              </w:rPr>
              <w:t>炼厂干气</w:t>
            </w:r>
          </w:p>
        </w:tc>
        <w:tc>
          <w:tcPr>
            <w:tcW w:w="2551" w:type="dxa"/>
            <w:vAlign w:val="center"/>
          </w:tcPr>
          <w:p w14:paraId="30BDA35B">
            <w:pPr>
              <w:jc w:val="center"/>
              <w:rPr>
                <w:sz w:val="18"/>
                <w:szCs w:val="18"/>
              </w:rPr>
            </w:pPr>
            <w:r>
              <w:rPr>
                <w:sz w:val="18"/>
                <w:szCs w:val="18"/>
              </w:rPr>
              <w:t>约11000千卡/千克</w:t>
            </w:r>
          </w:p>
        </w:tc>
        <w:tc>
          <w:tcPr>
            <w:tcW w:w="3119" w:type="dxa"/>
            <w:vAlign w:val="center"/>
          </w:tcPr>
          <w:p w14:paraId="76309686">
            <w:pPr>
              <w:jc w:val="center"/>
              <w:rPr>
                <w:sz w:val="18"/>
                <w:szCs w:val="18"/>
              </w:rPr>
            </w:pPr>
            <w:r>
              <w:rPr>
                <w:sz w:val="18"/>
                <w:szCs w:val="18"/>
              </w:rPr>
              <w:t>1千克=1.5714千克标准煤</w:t>
            </w:r>
          </w:p>
        </w:tc>
        <w:tc>
          <w:tcPr>
            <w:tcW w:w="1842" w:type="dxa"/>
            <w:vAlign w:val="center"/>
          </w:tcPr>
          <w:p w14:paraId="410B82EC">
            <w:pPr>
              <w:jc w:val="center"/>
              <w:rPr>
                <w:sz w:val="18"/>
                <w:szCs w:val="18"/>
              </w:rPr>
            </w:pPr>
          </w:p>
        </w:tc>
      </w:tr>
      <w:tr w14:paraId="03DD05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3695F5A">
            <w:pPr>
              <w:rPr>
                <w:sz w:val="18"/>
                <w:szCs w:val="18"/>
              </w:rPr>
            </w:pPr>
            <w:r>
              <w:rPr>
                <w:sz w:val="18"/>
                <w:szCs w:val="18"/>
              </w:rPr>
              <w:t>压缩天然气（气态）</w:t>
            </w:r>
          </w:p>
        </w:tc>
        <w:tc>
          <w:tcPr>
            <w:tcW w:w="2551" w:type="dxa"/>
            <w:vAlign w:val="center"/>
          </w:tcPr>
          <w:p w14:paraId="6C7BC2C1">
            <w:pPr>
              <w:jc w:val="center"/>
              <w:rPr>
                <w:sz w:val="18"/>
                <w:szCs w:val="18"/>
              </w:rPr>
            </w:pPr>
            <w:r>
              <w:rPr>
                <w:sz w:val="18"/>
                <w:szCs w:val="18"/>
              </w:rPr>
              <w:t>约9300千卡/立方米</w:t>
            </w:r>
          </w:p>
        </w:tc>
        <w:tc>
          <w:tcPr>
            <w:tcW w:w="3119" w:type="dxa"/>
            <w:vAlign w:val="center"/>
          </w:tcPr>
          <w:p w14:paraId="62EB55C1">
            <w:pPr>
              <w:jc w:val="center"/>
              <w:rPr>
                <w:sz w:val="18"/>
                <w:szCs w:val="18"/>
              </w:rPr>
            </w:pPr>
            <w:r>
              <w:rPr>
                <w:sz w:val="18"/>
                <w:szCs w:val="18"/>
              </w:rPr>
              <w:t>1立方米=1.3300千克标准煤</w:t>
            </w:r>
          </w:p>
        </w:tc>
        <w:tc>
          <w:tcPr>
            <w:tcW w:w="1842" w:type="dxa"/>
            <w:vAlign w:val="center"/>
          </w:tcPr>
          <w:p w14:paraId="7945BFD3">
            <w:pPr>
              <w:jc w:val="center"/>
              <w:rPr>
                <w:sz w:val="18"/>
                <w:szCs w:val="18"/>
              </w:rPr>
            </w:pPr>
          </w:p>
        </w:tc>
      </w:tr>
      <w:tr w14:paraId="743857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51241A4D">
            <w:pPr>
              <w:rPr>
                <w:sz w:val="18"/>
                <w:szCs w:val="18"/>
              </w:rPr>
            </w:pPr>
            <w:r>
              <w:rPr>
                <w:sz w:val="18"/>
                <w:szCs w:val="18"/>
              </w:rPr>
              <w:t>液化天然气（液态）</w:t>
            </w:r>
          </w:p>
        </w:tc>
        <w:tc>
          <w:tcPr>
            <w:tcW w:w="2551" w:type="dxa"/>
            <w:vAlign w:val="center"/>
          </w:tcPr>
          <w:p w14:paraId="7111E16C">
            <w:pPr>
              <w:jc w:val="center"/>
              <w:rPr>
                <w:sz w:val="18"/>
                <w:szCs w:val="18"/>
              </w:rPr>
            </w:pPr>
            <w:r>
              <w:rPr>
                <w:sz w:val="18"/>
                <w:szCs w:val="18"/>
              </w:rPr>
              <w:t>约12300千卡/千克</w:t>
            </w:r>
          </w:p>
        </w:tc>
        <w:tc>
          <w:tcPr>
            <w:tcW w:w="3119" w:type="dxa"/>
            <w:vAlign w:val="center"/>
          </w:tcPr>
          <w:p w14:paraId="5601EA30">
            <w:pPr>
              <w:jc w:val="center"/>
              <w:rPr>
                <w:sz w:val="18"/>
                <w:szCs w:val="18"/>
              </w:rPr>
            </w:pPr>
            <w:r>
              <w:rPr>
                <w:sz w:val="18"/>
                <w:szCs w:val="18"/>
              </w:rPr>
              <w:t>1千克=1.7572千克标准煤</w:t>
            </w:r>
          </w:p>
        </w:tc>
        <w:tc>
          <w:tcPr>
            <w:tcW w:w="1842" w:type="dxa"/>
            <w:vAlign w:val="center"/>
          </w:tcPr>
          <w:p w14:paraId="22821A51">
            <w:pPr>
              <w:jc w:val="center"/>
              <w:rPr>
                <w:sz w:val="18"/>
                <w:szCs w:val="18"/>
              </w:rPr>
            </w:pPr>
          </w:p>
        </w:tc>
      </w:tr>
      <w:tr w14:paraId="5A99EF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0935D99">
            <w:pPr>
              <w:rPr>
                <w:sz w:val="18"/>
                <w:szCs w:val="18"/>
              </w:rPr>
            </w:pPr>
            <w:r>
              <w:rPr>
                <w:sz w:val="18"/>
                <w:szCs w:val="18"/>
              </w:rPr>
              <w:t>焦炉煤气</w:t>
            </w:r>
          </w:p>
        </w:tc>
        <w:tc>
          <w:tcPr>
            <w:tcW w:w="2551" w:type="dxa"/>
            <w:vAlign w:val="center"/>
          </w:tcPr>
          <w:p w14:paraId="207A7958">
            <w:pPr>
              <w:jc w:val="center"/>
              <w:rPr>
                <w:sz w:val="18"/>
                <w:szCs w:val="18"/>
              </w:rPr>
            </w:pPr>
            <w:r>
              <w:rPr>
                <w:sz w:val="18"/>
                <w:szCs w:val="18"/>
              </w:rPr>
              <w:t>约4000-4300千卡/立方米</w:t>
            </w:r>
          </w:p>
        </w:tc>
        <w:tc>
          <w:tcPr>
            <w:tcW w:w="3119" w:type="dxa"/>
            <w:vAlign w:val="center"/>
          </w:tcPr>
          <w:p w14:paraId="158DF8BE">
            <w:pPr>
              <w:jc w:val="center"/>
              <w:rPr>
                <w:sz w:val="18"/>
                <w:szCs w:val="18"/>
              </w:rPr>
            </w:pPr>
            <w:r>
              <w:rPr>
                <w:sz w:val="18"/>
                <w:szCs w:val="18"/>
              </w:rPr>
              <w:t>1立方米=0.5714-0.6143千克标准煤</w:t>
            </w:r>
          </w:p>
        </w:tc>
        <w:tc>
          <w:tcPr>
            <w:tcW w:w="1842" w:type="dxa"/>
            <w:vAlign w:val="center"/>
          </w:tcPr>
          <w:p w14:paraId="028C475A">
            <w:pPr>
              <w:jc w:val="center"/>
              <w:rPr>
                <w:sz w:val="18"/>
                <w:szCs w:val="18"/>
              </w:rPr>
            </w:pPr>
          </w:p>
        </w:tc>
      </w:tr>
      <w:tr w14:paraId="33466C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5E7C8D38">
            <w:pPr>
              <w:rPr>
                <w:sz w:val="18"/>
                <w:szCs w:val="18"/>
              </w:rPr>
            </w:pPr>
            <w:r>
              <w:rPr>
                <w:sz w:val="18"/>
                <w:szCs w:val="18"/>
              </w:rPr>
              <w:t>其他煤气</w:t>
            </w:r>
          </w:p>
        </w:tc>
        <w:tc>
          <w:tcPr>
            <w:tcW w:w="2551" w:type="dxa"/>
            <w:vAlign w:val="center"/>
          </w:tcPr>
          <w:p w14:paraId="6B4290CE">
            <w:pPr>
              <w:jc w:val="center"/>
              <w:rPr>
                <w:sz w:val="18"/>
                <w:szCs w:val="18"/>
              </w:rPr>
            </w:pPr>
            <w:r>
              <w:rPr>
                <w:sz w:val="18"/>
                <w:szCs w:val="18"/>
              </w:rPr>
              <w:t>—</w:t>
            </w:r>
          </w:p>
        </w:tc>
        <w:tc>
          <w:tcPr>
            <w:tcW w:w="3119" w:type="dxa"/>
            <w:vAlign w:val="center"/>
          </w:tcPr>
          <w:p w14:paraId="73BA2B84">
            <w:pPr>
              <w:jc w:val="center"/>
              <w:rPr>
                <w:sz w:val="18"/>
                <w:szCs w:val="18"/>
              </w:rPr>
            </w:pPr>
            <w:r>
              <w:rPr>
                <w:sz w:val="18"/>
                <w:szCs w:val="18"/>
              </w:rPr>
              <w:t>—</w:t>
            </w:r>
          </w:p>
        </w:tc>
        <w:tc>
          <w:tcPr>
            <w:tcW w:w="1842" w:type="dxa"/>
            <w:vAlign w:val="center"/>
          </w:tcPr>
          <w:p w14:paraId="48244A62">
            <w:pPr>
              <w:jc w:val="center"/>
              <w:rPr>
                <w:sz w:val="18"/>
                <w:szCs w:val="18"/>
              </w:rPr>
            </w:pPr>
          </w:p>
        </w:tc>
      </w:tr>
      <w:tr w14:paraId="6C3FA2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2FCE1D23">
            <w:pPr>
              <w:ind w:firstLine="360" w:firstLineChars="200"/>
              <w:rPr>
                <w:sz w:val="18"/>
                <w:szCs w:val="18"/>
              </w:rPr>
            </w:pPr>
            <w:r>
              <w:rPr>
                <w:sz w:val="18"/>
                <w:szCs w:val="18"/>
              </w:rPr>
              <w:t>发生炉煤气</w:t>
            </w:r>
          </w:p>
        </w:tc>
        <w:tc>
          <w:tcPr>
            <w:tcW w:w="2551" w:type="dxa"/>
            <w:vAlign w:val="center"/>
          </w:tcPr>
          <w:p w14:paraId="11409B6A">
            <w:pPr>
              <w:jc w:val="center"/>
              <w:rPr>
                <w:sz w:val="18"/>
                <w:szCs w:val="18"/>
              </w:rPr>
            </w:pPr>
            <w:r>
              <w:rPr>
                <w:sz w:val="18"/>
                <w:szCs w:val="18"/>
              </w:rPr>
              <w:t>约1250千卡/立方米</w:t>
            </w:r>
          </w:p>
        </w:tc>
        <w:tc>
          <w:tcPr>
            <w:tcW w:w="3119" w:type="dxa"/>
            <w:vAlign w:val="center"/>
          </w:tcPr>
          <w:p w14:paraId="7696E0DC">
            <w:pPr>
              <w:jc w:val="center"/>
              <w:rPr>
                <w:sz w:val="18"/>
                <w:szCs w:val="18"/>
              </w:rPr>
            </w:pPr>
            <w:r>
              <w:rPr>
                <w:sz w:val="18"/>
                <w:szCs w:val="18"/>
              </w:rPr>
              <w:t>1立方米=0.1786千克标准煤</w:t>
            </w:r>
          </w:p>
        </w:tc>
        <w:tc>
          <w:tcPr>
            <w:tcW w:w="1842" w:type="dxa"/>
            <w:vAlign w:val="center"/>
          </w:tcPr>
          <w:p w14:paraId="153D5056">
            <w:pPr>
              <w:jc w:val="center"/>
              <w:rPr>
                <w:sz w:val="18"/>
                <w:szCs w:val="18"/>
              </w:rPr>
            </w:pPr>
          </w:p>
        </w:tc>
      </w:tr>
      <w:tr w14:paraId="2D9B76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6056393D">
            <w:pPr>
              <w:ind w:firstLine="360" w:firstLineChars="200"/>
              <w:rPr>
                <w:sz w:val="18"/>
                <w:szCs w:val="18"/>
              </w:rPr>
            </w:pPr>
            <w:r>
              <w:rPr>
                <w:sz w:val="18"/>
                <w:szCs w:val="18"/>
              </w:rPr>
              <w:t>重油催化裂解煤气</w:t>
            </w:r>
          </w:p>
        </w:tc>
        <w:tc>
          <w:tcPr>
            <w:tcW w:w="2551" w:type="dxa"/>
            <w:vAlign w:val="center"/>
          </w:tcPr>
          <w:p w14:paraId="66DEC92D">
            <w:pPr>
              <w:jc w:val="center"/>
              <w:rPr>
                <w:sz w:val="18"/>
                <w:szCs w:val="18"/>
              </w:rPr>
            </w:pPr>
            <w:r>
              <w:rPr>
                <w:sz w:val="18"/>
                <w:szCs w:val="18"/>
              </w:rPr>
              <w:t>约4600千卡/立方米</w:t>
            </w:r>
          </w:p>
        </w:tc>
        <w:tc>
          <w:tcPr>
            <w:tcW w:w="3119" w:type="dxa"/>
            <w:vAlign w:val="center"/>
          </w:tcPr>
          <w:p w14:paraId="0BD8B265">
            <w:pPr>
              <w:jc w:val="center"/>
              <w:rPr>
                <w:sz w:val="18"/>
                <w:szCs w:val="18"/>
              </w:rPr>
            </w:pPr>
            <w:r>
              <w:rPr>
                <w:sz w:val="18"/>
                <w:szCs w:val="18"/>
              </w:rPr>
              <w:t>1立方米=0.6571千克标准煤</w:t>
            </w:r>
          </w:p>
        </w:tc>
        <w:tc>
          <w:tcPr>
            <w:tcW w:w="1842" w:type="dxa"/>
            <w:vAlign w:val="center"/>
          </w:tcPr>
          <w:p w14:paraId="13408783">
            <w:pPr>
              <w:jc w:val="center"/>
              <w:rPr>
                <w:sz w:val="18"/>
                <w:szCs w:val="18"/>
              </w:rPr>
            </w:pPr>
          </w:p>
        </w:tc>
      </w:tr>
      <w:tr w14:paraId="6D8B0B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402276EC">
            <w:pPr>
              <w:ind w:firstLine="360" w:firstLineChars="200"/>
              <w:rPr>
                <w:sz w:val="18"/>
                <w:szCs w:val="18"/>
              </w:rPr>
            </w:pPr>
            <w:r>
              <w:rPr>
                <w:sz w:val="18"/>
                <w:szCs w:val="18"/>
              </w:rPr>
              <w:t>重油热裂解煤气</w:t>
            </w:r>
          </w:p>
        </w:tc>
        <w:tc>
          <w:tcPr>
            <w:tcW w:w="2551" w:type="dxa"/>
            <w:vAlign w:val="center"/>
          </w:tcPr>
          <w:p w14:paraId="05390851">
            <w:pPr>
              <w:jc w:val="center"/>
              <w:rPr>
                <w:sz w:val="18"/>
                <w:szCs w:val="18"/>
              </w:rPr>
            </w:pPr>
            <w:r>
              <w:rPr>
                <w:sz w:val="18"/>
                <w:szCs w:val="18"/>
              </w:rPr>
              <w:t>约8500千卡/立方米</w:t>
            </w:r>
          </w:p>
        </w:tc>
        <w:tc>
          <w:tcPr>
            <w:tcW w:w="3119" w:type="dxa"/>
            <w:vAlign w:val="center"/>
          </w:tcPr>
          <w:p w14:paraId="7800B0F6">
            <w:pPr>
              <w:jc w:val="center"/>
              <w:rPr>
                <w:sz w:val="18"/>
                <w:szCs w:val="18"/>
              </w:rPr>
            </w:pPr>
            <w:r>
              <w:rPr>
                <w:sz w:val="18"/>
                <w:szCs w:val="18"/>
              </w:rPr>
              <w:t>1立方米=1.2143千克标准煤</w:t>
            </w:r>
          </w:p>
        </w:tc>
        <w:tc>
          <w:tcPr>
            <w:tcW w:w="1842" w:type="dxa"/>
            <w:vAlign w:val="center"/>
          </w:tcPr>
          <w:p w14:paraId="4D91CDA5">
            <w:pPr>
              <w:jc w:val="center"/>
              <w:rPr>
                <w:sz w:val="18"/>
                <w:szCs w:val="18"/>
              </w:rPr>
            </w:pPr>
          </w:p>
        </w:tc>
      </w:tr>
      <w:tr w14:paraId="5C9E1C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0A482867">
            <w:pPr>
              <w:ind w:firstLine="360" w:firstLineChars="200"/>
              <w:rPr>
                <w:sz w:val="18"/>
                <w:szCs w:val="18"/>
              </w:rPr>
            </w:pPr>
            <w:r>
              <w:rPr>
                <w:sz w:val="18"/>
                <w:szCs w:val="18"/>
              </w:rPr>
              <w:t>焦碳制气</w:t>
            </w:r>
          </w:p>
        </w:tc>
        <w:tc>
          <w:tcPr>
            <w:tcW w:w="2551" w:type="dxa"/>
            <w:vAlign w:val="center"/>
          </w:tcPr>
          <w:p w14:paraId="0D429FCF">
            <w:pPr>
              <w:jc w:val="center"/>
              <w:rPr>
                <w:sz w:val="18"/>
                <w:szCs w:val="18"/>
              </w:rPr>
            </w:pPr>
            <w:r>
              <w:rPr>
                <w:sz w:val="18"/>
                <w:szCs w:val="18"/>
              </w:rPr>
              <w:t>约3900千卡/立方米</w:t>
            </w:r>
          </w:p>
        </w:tc>
        <w:tc>
          <w:tcPr>
            <w:tcW w:w="3119" w:type="dxa"/>
            <w:vAlign w:val="center"/>
          </w:tcPr>
          <w:p w14:paraId="4FF97801">
            <w:pPr>
              <w:jc w:val="center"/>
              <w:rPr>
                <w:sz w:val="18"/>
                <w:szCs w:val="18"/>
              </w:rPr>
            </w:pPr>
            <w:r>
              <w:rPr>
                <w:sz w:val="18"/>
                <w:szCs w:val="18"/>
              </w:rPr>
              <w:t>1立方米=0.5571千克标准煤</w:t>
            </w:r>
          </w:p>
        </w:tc>
        <w:tc>
          <w:tcPr>
            <w:tcW w:w="1842" w:type="dxa"/>
            <w:vAlign w:val="center"/>
          </w:tcPr>
          <w:p w14:paraId="307D93DC">
            <w:pPr>
              <w:jc w:val="center"/>
              <w:rPr>
                <w:sz w:val="18"/>
                <w:szCs w:val="18"/>
              </w:rPr>
            </w:pPr>
          </w:p>
        </w:tc>
      </w:tr>
      <w:tr w14:paraId="14119C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8A7740B">
            <w:pPr>
              <w:ind w:firstLine="360" w:firstLineChars="200"/>
              <w:rPr>
                <w:sz w:val="18"/>
                <w:szCs w:val="18"/>
              </w:rPr>
            </w:pPr>
            <w:r>
              <w:rPr>
                <w:sz w:val="18"/>
                <w:szCs w:val="18"/>
              </w:rPr>
              <w:t>压力气化煤气</w:t>
            </w:r>
          </w:p>
        </w:tc>
        <w:tc>
          <w:tcPr>
            <w:tcW w:w="2551" w:type="dxa"/>
            <w:vAlign w:val="center"/>
          </w:tcPr>
          <w:p w14:paraId="0B1BA8DC">
            <w:pPr>
              <w:jc w:val="center"/>
              <w:rPr>
                <w:sz w:val="18"/>
                <w:szCs w:val="18"/>
              </w:rPr>
            </w:pPr>
            <w:r>
              <w:rPr>
                <w:sz w:val="18"/>
                <w:szCs w:val="18"/>
              </w:rPr>
              <w:t>约3600千卡/立方米</w:t>
            </w:r>
          </w:p>
        </w:tc>
        <w:tc>
          <w:tcPr>
            <w:tcW w:w="3119" w:type="dxa"/>
            <w:vAlign w:val="center"/>
          </w:tcPr>
          <w:p w14:paraId="3F29B1C0">
            <w:pPr>
              <w:jc w:val="center"/>
              <w:rPr>
                <w:sz w:val="18"/>
                <w:szCs w:val="18"/>
              </w:rPr>
            </w:pPr>
            <w:r>
              <w:rPr>
                <w:sz w:val="18"/>
                <w:szCs w:val="18"/>
              </w:rPr>
              <w:t>1立方米=0.5143千克标准煤</w:t>
            </w:r>
          </w:p>
        </w:tc>
        <w:tc>
          <w:tcPr>
            <w:tcW w:w="1842" w:type="dxa"/>
            <w:vAlign w:val="center"/>
          </w:tcPr>
          <w:p w14:paraId="3D94E492">
            <w:pPr>
              <w:jc w:val="center"/>
              <w:rPr>
                <w:sz w:val="18"/>
                <w:szCs w:val="18"/>
              </w:rPr>
            </w:pPr>
          </w:p>
        </w:tc>
      </w:tr>
      <w:tr w14:paraId="7FD1FA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02A88823">
            <w:pPr>
              <w:ind w:firstLine="360" w:firstLineChars="200"/>
              <w:rPr>
                <w:sz w:val="18"/>
                <w:szCs w:val="18"/>
              </w:rPr>
            </w:pPr>
            <w:r>
              <w:rPr>
                <w:sz w:val="18"/>
                <w:szCs w:val="18"/>
              </w:rPr>
              <w:t>水煤气</w:t>
            </w:r>
          </w:p>
        </w:tc>
        <w:tc>
          <w:tcPr>
            <w:tcW w:w="2551" w:type="dxa"/>
            <w:vAlign w:val="center"/>
          </w:tcPr>
          <w:p w14:paraId="167B4CDB">
            <w:pPr>
              <w:jc w:val="center"/>
              <w:rPr>
                <w:sz w:val="18"/>
                <w:szCs w:val="18"/>
              </w:rPr>
            </w:pPr>
            <w:r>
              <w:rPr>
                <w:sz w:val="18"/>
                <w:szCs w:val="18"/>
              </w:rPr>
              <w:t>约2500千卡/立方米</w:t>
            </w:r>
          </w:p>
        </w:tc>
        <w:tc>
          <w:tcPr>
            <w:tcW w:w="3119" w:type="dxa"/>
            <w:vAlign w:val="center"/>
          </w:tcPr>
          <w:p w14:paraId="1340327F">
            <w:pPr>
              <w:jc w:val="center"/>
              <w:rPr>
                <w:sz w:val="18"/>
                <w:szCs w:val="18"/>
              </w:rPr>
            </w:pPr>
            <w:r>
              <w:rPr>
                <w:sz w:val="18"/>
                <w:szCs w:val="18"/>
              </w:rPr>
              <w:t>1立方米=0.3571千克标准煤</w:t>
            </w:r>
          </w:p>
        </w:tc>
        <w:tc>
          <w:tcPr>
            <w:tcW w:w="1842" w:type="dxa"/>
            <w:vAlign w:val="center"/>
          </w:tcPr>
          <w:p w14:paraId="20DE00D0">
            <w:pPr>
              <w:jc w:val="center"/>
              <w:rPr>
                <w:sz w:val="18"/>
                <w:szCs w:val="18"/>
              </w:rPr>
            </w:pPr>
          </w:p>
        </w:tc>
      </w:tr>
      <w:tr w14:paraId="190B7C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58DE474">
            <w:pPr>
              <w:rPr>
                <w:sz w:val="18"/>
                <w:szCs w:val="18"/>
              </w:rPr>
            </w:pPr>
            <w:r>
              <w:rPr>
                <w:sz w:val="18"/>
                <w:szCs w:val="18"/>
              </w:rPr>
              <w:t>煤焦油</w:t>
            </w:r>
          </w:p>
        </w:tc>
        <w:tc>
          <w:tcPr>
            <w:tcW w:w="2551" w:type="dxa"/>
            <w:vAlign w:val="center"/>
          </w:tcPr>
          <w:p w14:paraId="1F821946">
            <w:pPr>
              <w:jc w:val="center"/>
              <w:rPr>
                <w:sz w:val="18"/>
                <w:szCs w:val="18"/>
              </w:rPr>
            </w:pPr>
            <w:r>
              <w:rPr>
                <w:sz w:val="18"/>
                <w:szCs w:val="18"/>
              </w:rPr>
              <w:t>约8000千卡/千克</w:t>
            </w:r>
          </w:p>
        </w:tc>
        <w:tc>
          <w:tcPr>
            <w:tcW w:w="3119" w:type="dxa"/>
            <w:vAlign w:val="center"/>
          </w:tcPr>
          <w:p w14:paraId="5D1051D1">
            <w:pPr>
              <w:jc w:val="center"/>
              <w:rPr>
                <w:sz w:val="18"/>
                <w:szCs w:val="18"/>
              </w:rPr>
            </w:pPr>
            <w:r>
              <w:rPr>
                <w:sz w:val="18"/>
                <w:szCs w:val="18"/>
              </w:rPr>
              <w:t>1立方米=1.1429千克标准煤</w:t>
            </w:r>
          </w:p>
        </w:tc>
        <w:tc>
          <w:tcPr>
            <w:tcW w:w="1842" w:type="dxa"/>
            <w:vAlign w:val="center"/>
          </w:tcPr>
          <w:p w14:paraId="561FB264">
            <w:pPr>
              <w:jc w:val="center"/>
              <w:rPr>
                <w:sz w:val="18"/>
                <w:szCs w:val="18"/>
              </w:rPr>
            </w:pPr>
          </w:p>
        </w:tc>
      </w:tr>
      <w:tr w14:paraId="3C94E8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68B9A95E">
            <w:pPr>
              <w:rPr>
                <w:sz w:val="18"/>
                <w:szCs w:val="18"/>
              </w:rPr>
            </w:pPr>
            <w:r>
              <w:rPr>
                <w:sz w:val="18"/>
                <w:szCs w:val="18"/>
              </w:rPr>
              <w:t>粗苯</w:t>
            </w:r>
          </w:p>
        </w:tc>
        <w:tc>
          <w:tcPr>
            <w:tcW w:w="2551" w:type="dxa"/>
            <w:vAlign w:val="center"/>
          </w:tcPr>
          <w:p w14:paraId="35A37CC6">
            <w:pPr>
              <w:jc w:val="center"/>
              <w:rPr>
                <w:sz w:val="18"/>
                <w:szCs w:val="18"/>
              </w:rPr>
            </w:pPr>
            <w:r>
              <w:rPr>
                <w:sz w:val="18"/>
                <w:szCs w:val="18"/>
              </w:rPr>
              <w:t>约10000千卡/千克</w:t>
            </w:r>
          </w:p>
        </w:tc>
        <w:tc>
          <w:tcPr>
            <w:tcW w:w="3119" w:type="dxa"/>
            <w:vAlign w:val="center"/>
          </w:tcPr>
          <w:p w14:paraId="5BF69AE9">
            <w:pPr>
              <w:jc w:val="center"/>
              <w:rPr>
                <w:sz w:val="18"/>
                <w:szCs w:val="18"/>
              </w:rPr>
            </w:pPr>
            <w:r>
              <w:rPr>
                <w:sz w:val="18"/>
                <w:szCs w:val="18"/>
              </w:rPr>
              <w:t>1立方米=1.4286千克标准煤</w:t>
            </w:r>
          </w:p>
        </w:tc>
        <w:tc>
          <w:tcPr>
            <w:tcW w:w="1842" w:type="dxa"/>
            <w:vAlign w:val="center"/>
          </w:tcPr>
          <w:p w14:paraId="1EA1B476">
            <w:pPr>
              <w:jc w:val="center"/>
              <w:rPr>
                <w:sz w:val="18"/>
                <w:szCs w:val="18"/>
              </w:rPr>
            </w:pPr>
          </w:p>
        </w:tc>
      </w:tr>
      <w:tr w14:paraId="311E56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379D3530">
            <w:pPr>
              <w:rPr>
                <w:sz w:val="18"/>
                <w:szCs w:val="18"/>
              </w:rPr>
            </w:pPr>
            <w:r>
              <w:rPr>
                <w:sz w:val="18"/>
                <w:szCs w:val="18"/>
              </w:rPr>
              <w:t>热力（当量）</w:t>
            </w:r>
          </w:p>
        </w:tc>
        <w:tc>
          <w:tcPr>
            <w:tcW w:w="2551" w:type="dxa"/>
            <w:vAlign w:val="center"/>
          </w:tcPr>
          <w:p w14:paraId="250E368D">
            <w:pPr>
              <w:jc w:val="center"/>
              <w:rPr>
                <w:sz w:val="18"/>
                <w:szCs w:val="18"/>
              </w:rPr>
            </w:pPr>
            <w:r>
              <w:rPr>
                <w:sz w:val="18"/>
                <w:szCs w:val="18"/>
              </w:rPr>
              <w:t>—</w:t>
            </w:r>
          </w:p>
        </w:tc>
        <w:tc>
          <w:tcPr>
            <w:tcW w:w="3119" w:type="dxa"/>
            <w:vAlign w:val="center"/>
          </w:tcPr>
          <w:p w14:paraId="2D4F76F9">
            <w:pPr>
              <w:jc w:val="center"/>
              <w:rPr>
                <w:sz w:val="18"/>
                <w:szCs w:val="18"/>
              </w:rPr>
            </w:pPr>
            <w:r>
              <w:rPr>
                <w:sz w:val="18"/>
                <w:szCs w:val="18"/>
              </w:rPr>
              <w:t>1百万焦耳=0.0341千克标准煤</w:t>
            </w:r>
          </w:p>
        </w:tc>
        <w:tc>
          <w:tcPr>
            <w:tcW w:w="1842" w:type="dxa"/>
            <w:vAlign w:val="center"/>
          </w:tcPr>
          <w:p w14:paraId="5C93E754">
            <w:pPr>
              <w:jc w:val="center"/>
              <w:rPr>
                <w:sz w:val="18"/>
                <w:szCs w:val="18"/>
              </w:rPr>
            </w:pPr>
          </w:p>
        </w:tc>
      </w:tr>
      <w:tr w14:paraId="50D753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73DD2CA7">
            <w:pPr>
              <w:rPr>
                <w:sz w:val="18"/>
                <w:szCs w:val="18"/>
              </w:rPr>
            </w:pPr>
            <w:r>
              <w:rPr>
                <w:sz w:val="18"/>
                <w:szCs w:val="18"/>
              </w:rPr>
              <w:t>电力（当量）</w:t>
            </w:r>
          </w:p>
        </w:tc>
        <w:tc>
          <w:tcPr>
            <w:tcW w:w="2551" w:type="dxa"/>
            <w:vAlign w:val="center"/>
          </w:tcPr>
          <w:p w14:paraId="0706EBDF">
            <w:pPr>
              <w:jc w:val="center"/>
              <w:rPr>
                <w:sz w:val="18"/>
                <w:szCs w:val="18"/>
              </w:rPr>
            </w:pPr>
            <w:r>
              <w:rPr>
                <w:sz w:val="18"/>
                <w:szCs w:val="18"/>
              </w:rPr>
              <w:t>860千卡/千瓦时</w:t>
            </w:r>
          </w:p>
        </w:tc>
        <w:tc>
          <w:tcPr>
            <w:tcW w:w="3119" w:type="dxa"/>
            <w:vAlign w:val="center"/>
          </w:tcPr>
          <w:p w14:paraId="2F937E63">
            <w:pPr>
              <w:jc w:val="center"/>
              <w:rPr>
                <w:sz w:val="18"/>
                <w:szCs w:val="18"/>
              </w:rPr>
            </w:pPr>
            <w:r>
              <w:rPr>
                <w:sz w:val="18"/>
                <w:szCs w:val="18"/>
              </w:rPr>
              <w:t>1千瓦小时=0.1229千克标准煤</w:t>
            </w:r>
          </w:p>
        </w:tc>
        <w:tc>
          <w:tcPr>
            <w:tcW w:w="1842" w:type="dxa"/>
            <w:vAlign w:val="center"/>
          </w:tcPr>
          <w:p w14:paraId="48647488">
            <w:pPr>
              <w:jc w:val="center"/>
              <w:rPr>
                <w:sz w:val="18"/>
                <w:szCs w:val="18"/>
              </w:rPr>
            </w:pPr>
          </w:p>
        </w:tc>
      </w:tr>
      <w:tr w14:paraId="36CA3D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6FB31979">
            <w:pPr>
              <w:rPr>
                <w:sz w:val="18"/>
                <w:szCs w:val="18"/>
              </w:rPr>
            </w:pPr>
            <w:r>
              <w:rPr>
                <w:sz w:val="18"/>
                <w:szCs w:val="18"/>
              </w:rPr>
              <w:t>氢</w:t>
            </w:r>
          </w:p>
        </w:tc>
        <w:tc>
          <w:tcPr>
            <w:tcW w:w="2551" w:type="dxa"/>
            <w:vAlign w:val="center"/>
          </w:tcPr>
          <w:p w14:paraId="44E5252D">
            <w:pPr>
              <w:jc w:val="center"/>
              <w:rPr>
                <w:sz w:val="18"/>
                <w:szCs w:val="18"/>
              </w:rPr>
            </w:pPr>
            <w:r>
              <w:rPr>
                <w:sz w:val="18"/>
                <w:szCs w:val="18"/>
              </w:rPr>
              <w:t>9756千卡/立方米</w:t>
            </w:r>
          </w:p>
        </w:tc>
        <w:tc>
          <w:tcPr>
            <w:tcW w:w="3119" w:type="dxa"/>
            <w:vAlign w:val="center"/>
          </w:tcPr>
          <w:p w14:paraId="25D010AE">
            <w:pPr>
              <w:jc w:val="center"/>
              <w:rPr>
                <w:sz w:val="18"/>
                <w:szCs w:val="18"/>
              </w:rPr>
            </w:pPr>
            <w:r>
              <w:rPr>
                <w:sz w:val="18"/>
                <w:szCs w:val="18"/>
              </w:rPr>
              <w:t>1立方米=0.3329千克标准煤</w:t>
            </w:r>
          </w:p>
          <w:p w14:paraId="3A1CBB2D">
            <w:pPr>
              <w:jc w:val="center"/>
              <w:rPr>
                <w:sz w:val="18"/>
                <w:szCs w:val="18"/>
              </w:rPr>
            </w:pPr>
            <w:r>
              <w:rPr>
                <w:sz w:val="18"/>
                <w:szCs w:val="18"/>
              </w:rPr>
              <w:t>1千克=0.3329×12.1951千克标准煤</w:t>
            </w:r>
          </w:p>
        </w:tc>
        <w:tc>
          <w:tcPr>
            <w:tcW w:w="1842" w:type="dxa"/>
            <w:vAlign w:val="center"/>
          </w:tcPr>
          <w:p w14:paraId="7B4590A0">
            <w:pPr>
              <w:jc w:val="center"/>
              <w:rPr>
                <w:sz w:val="18"/>
                <w:szCs w:val="18"/>
              </w:rPr>
            </w:pPr>
            <w:r>
              <w:rPr>
                <w:sz w:val="18"/>
                <w:szCs w:val="18"/>
              </w:rPr>
              <w:t>1千克=12.1951立方米</w:t>
            </w:r>
          </w:p>
        </w:tc>
      </w:tr>
      <w:tr w14:paraId="439ACF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07B23FCA">
            <w:pPr>
              <w:rPr>
                <w:sz w:val="18"/>
                <w:szCs w:val="18"/>
              </w:rPr>
            </w:pPr>
            <w:r>
              <w:rPr>
                <w:sz w:val="18"/>
                <w:szCs w:val="18"/>
              </w:rPr>
              <w:t>甲醇</w:t>
            </w:r>
          </w:p>
        </w:tc>
        <w:tc>
          <w:tcPr>
            <w:tcW w:w="2551" w:type="dxa"/>
            <w:vAlign w:val="center"/>
          </w:tcPr>
          <w:p w14:paraId="5C45D916">
            <w:pPr>
              <w:jc w:val="center"/>
              <w:rPr>
                <w:sz w:val="18"/>
                <w:szCs w:val="18"/>
              </w:rPr>
            </w:pPr>
            <w:r>
              <w:rPr>
                <w:sz w:val="18"/>
                <w:szCs w:val="18"/>
              </w:rPr>
              <w:t>约5426千卡/千克</w:t>
            </w:r>
          </w:p>
        </w:tc>
        <w:tc>
          <w:tcPr>
            <w:tcW w:w="3119" w:type="dxa"/>
            <w:vAlign w:val="center"/>
          </w:tcPr>
          <w:p w14:paraId="7EA5FD60">
            <w:pPr>
              <w:jc w:val="center"/>
              <w:rPr>
                <w:sz w:val="18"/>
                <w:szCs w:val="18"/>
              </w:rPr>
            </w:pPr>
            <w:r>
              <w:rPr>
                <w:sz w:val="18"/>
                <w:szCs w:val="18"/>
              </w:rPr>
              <w:t>1千克=0.7751千克标准煤</w:t>
            </w:r>
          </w:p>
        </w:tc>
        <w:tc>
          <w:tcPr>
            <w:tcW w:w="1842" w:type="dxa"/>
            <w:vAlign w:val="center"/>
          </w:tcPr>
          <w:p w14:paraId="40F64AA7">
            <w:pPr>
              <w:jc w:val="center"/>
              <w:rPr>
                <w:sz w:val="18"/>
                <w:szCs w:val="18"/>
              </w:rPr>
            </w:pPr>
          </w:p>
        </w:tc>
      </w:tr>
      <w:tr w14:paraId="758A73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blHeader/>
          <w:jc w:val="center"/>
        </w:trPr>
        <w:tc>
          <w:tcPr>
            <w:tcW w:w="2127" w:type="dxa"/>
            <w:vAlign w:val="center"/>
          </w:tcPr>
          <w:p w14:paraId="251330A8">
            <w:pPr>
              <w:rPr>
                <w:sz w:val="18"/>
                <w:szCs w:val="18"/>
              </w:rPr>
            </w:pPr>
            <w:r>
              <w:rPr>
                <w:sz w:val="18"/>
                <w:szCs w:val="18"/>
              </w:rPr>
              <w:t>乙醇</w:t>
            </w:r>
          </w:p>
        </w:tc>
        <w:tc>
          <w:tcPr>
            <w:tcW w:w="2551" w:type="dxa"/>
            <w:vAlign w:val="center"/>
          </w:tcPr>
          <w:p w14:paraId="6C3E6423">
            <w:pPr>
              <w:jc w:val="center"/>
              <w:rPr>
                <w:sz w:val="18"/>
                <w:szCs w:val="18"/>
              </w:rPr>
            </w:pPr>
            <w:r>
              <w:rPr>
                <w:sz w:val="18"/>
                <w:szCs w:val="18"/>
              </w:rPr>
              <w:t>约6500千卡/千克</w:t>
            </w:r>
          </w:p>
        </w:tc>
        <w:tc>
          <w:tcPr>
            <w:tcW w:w="3119" w:type="dxa"/>
            <w:vAlign w:val="center"/>
          </w:tcPr>
          <w:p w14:paraId="30947B04">
            <w:pPr>
              <w:jc w:val="center"/>
              <w:rPr>
                <w:sz w:val="18"/>
                <w:szCs w:val="18"/>
              </w:rPr>
            </w:pPr>
            <w:r>
              <w:rPr>
                <w:sz w:val="18"/>
                <w:szCs w:val="18"/>
              </w:rPr>
              <w:t xml:space="preserve">1千克=0.9286千克标准煤 </w:t>
            </w:r>
          </w:p>
        </w:tc>
        <w:tc>
          <w:tcPr>
            <w:tcW w:w="1842" w:type="dxa"/>
            <w:vAlign w:val="center"/>
          </w:tcPr>
          <w:p w14:paraId="4B401C4C">
            <w:pPr>
              <w:jc w:val="center"/>
              <w:rPr>
                <w:sz w:val="18"/>
                <w:szCs w:val="18"/>
              </w:rPr>
            </w:pPr>
          </w:p>
        </w:tc>
      </w:tr>
      <w:bookmarkEnd w:id="365"/>
    </w:tbl>
    <w:p w14:paraId="5B74C182">
      <w:pPr>
        <w:ind w:firstLine="180" w:firstLineChars="100"/>
        <w:rPr>
          <w:sz w:val="18"/>
          <w:szCs w:val="18"/>
        </w:rPr>
      </w:pPr>
      <w:r>
        <w:rPr>
          <w:sz w:val="18"/>
          <w:szCs w:val="18"/>
        </w:rPr>
        <w:t>注：此表平均低位发热量用千卡表示，如需换算成焦耳，只需乘4.1816即可。</w:t>
      </w:r>
    </w:p>
    <w:p w14:paraId="29306EEC">
      <w:pPr>
        <w:ind w:firstLine="360" w:firstLineChars="200"/>
        <w:rPr>
          <w:sz w:val="18"/>
          <w:szCs w:val="18"/>
        </w:rPr>
      </w:pPr>
    </w:p>
    <w:p w14:paraId="421C0D48">
      <w:pPr>
        <w:jc w:val="center"/>
        <w:outlineLvl w:val="1"/>
        <w:rPr>
          <w:sz w:val="32"/>
          <w:szCs w:val="32"/>
        </w:rPr>
      </w:pPr>
      <w:r>
        <w:rPr>
          <w:sz w:val="32"/>
          <w:szCs w:val="32"/>
        </w:rPr>
        <w:br w:type="page"/>
      </w:r>
      <w:bookmarkStart w:id="366" w:name="_Toc206680825"/>
      <w:r>
        <w:rPr>
          <w:rFonts w:hint="eastAsia"/>
          <w:sz w:val="32"/>
          <w:szCs w:val="32"/>
        </w:rPr>
        <w:t>（二）重点内河货运企业名录</w:t>
      </w:r>
      <w:bookmarkEnd w:id="366"/>
    </w:p>
    <w:tbl>
      <w:tblPr>
        <w:tblStyle w:val="26"/>
        <w:tblW w:w="850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60"/>
        <w:gridCol w:w="3718"/>
        <w:gridCol w:w="3827"/>
      </w:tblGrid>
      <w:tr w14:paraId="0B02F0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52" w:hRule="atLeast"/>
          <w:tblHeader/>
          <w:jc w:val="center"/>
        </w:trPr>
        <w:tc>
          <w:tcPr>
            <w:tcW w:w="960" w:type="dxa"/>
            <w:tcBorders>
              <w:top w:val="single" w:color="auto" w:sz="8" w:space="0"/>
              <w:left w:val="nil"/>
              <w:bottom w:val="single" w:color="auto" w:sz="2" w:space="0"/>
              <w:right w:val="single" w:color="auto" w:sz="2" w:space="0"/>
            </w:tcBorders>
            <w:vAlign w:val="center"/>
          </w:tcPr>
          <w:p w14:paraId="493649D0">
            <w:pPr>
              <w:widowControl/>
              <w:jc w:val="center"/>
              <w:rPr>
                <w:b/>
                <w:bCs/>
                <w:kern w:val="0"/>
                <w:sz w:val="18"/>
                <w:szCs w:val="18"/>
              </w:rPr>
            </w:pPr>
            <w:r>
              <w:rPr>
                <w:rFonts w:ascii="宋体" w:hAnsi="宋体"/>
                <w:b/>
                <w:bCs/>
                <w:kern w:val="0"/>
                <w:sz w:val="18"/>
                <w:szCs w:val="18"/>
              </w:rPr>
              <w:t>省份</w:t>
            </w:r>
          </w:p>
        </w:tc>
        <w:tc>
          <w:tcPr>
            <w:tcW w:w="7545" w:type="dxa"/>
            <w:gridSpan w:val="2"/>
            <w:tcBorders>
              <w:top w:val="single" w:color="auto" w:sz="8" w:space="0"/>
              <w:left w:val="single" w:color="auto" w:sz="2" w:space="0"/>
              <w:bottom w:val="single" w:color="auto" w:sz="2" w:space="0"/>
              <w:right w:val="nil"/>
            </w:tcBorders>
            <w:noWrap/>
            <w:vAlign w:val="center"/>
          </w:tcPr>
          <w:p w14:paraId="42BA956B">
            <w:pPr>
              <w:widowControl/>
              <w:jc w:val="center"/>
              <w:rPr>
                <w:b/>
                <w:bCs/>
                <w:kern w:val="0"/>
                <w:sz w:val="18"/>
                <w:szCs w:val="18"/>
              </w:rPr>
            </w:pPr>
            <w:r>
              <w:rPr>
                <w:rFonts w:ascii="宋体" w:hAnsi="宋体"/>
                <w:b/>
                <w:bCs/>
                <w:kern w:val="0"/>
                <w:sz w:val="18"/>
                <w:szCs w:val="18"/>
              </w:rPr>
              <w:t>企业名称</w:t>
            </w:r>
          </w:p>
        </w:tc>
      </w:tr>
      <w:tr w14:paraId="6D6C25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0AC110AD">
            <w:pPr>
              <w:widowControl/>
              <w:jc w:val="center"/>
              <w:rPr>
                <w:kern w:val="0"/>
                <w:sz w:val="18"/>
                <w:szCs w:val="18"/>
              </w:rPr>
            </w:pPr>
            <w:r>
              <w:rPr>
                <w:rFonts w:ascii="宋体" w:hAnsi="宋体"/>
                <w:kern w:val="0"/>
                <w:sz w:val="18"/>
                <w:szCs w:val="18"/>
              </w:rPr>
              <w:t>上海</w:t>
            </w:r>
          </w:p>
        </w:tc>
        <w:tc>
          <w:tcPr>
            <w:tcW w:w="3718" w:type="dxa"/>
            <w:tcBorders>
              <w:top w:val="single" w:color="auto" w:sz="2" w:space="0"/>
              <w:left w:val="single" w:color="auto" w:sz="2" w:space="0"/>
              <w:bottom w:val="single" w:color="auto" w:sz="2" w:space="0"/>
              <w:right w:val="single" w:color="auto" w:sz="2" w:space="0"/>
            </w:tcBorders>
            <w:noWrap/>
            <w:vAlign w:val="center"/>
          </w:tcPr>
          <w:p w14:paraId="2BA9756C">
            <w:pPr>
              <w:widowControl/>
              <w:rPr>
                <w:kern w:val="0"/>
                <w:sz w:val="18"/>
                <w:szCs w:val="18"/>
              </w:rPr>
            </w:pPr>
            <w:r>
              <w:rPr>
                <w:rFonts w:ascii="宋体" w:hAnsi="宋体"/>
                <w:kern w:val="0"/>
                <w:sz w:val="18"/>
                <w:szCs w:val="18"/>
              </w:rPr>
              <w:t>绿色动力水上运输有限公司</w:t>
            </w:r>
          </w:p>
        </w:tc>
        <w:tc>
          <w:tcPr>
            <w:tcW w:w="3827" w:type="dxa"/>
            <w:tcBorders>
              <w:top w:val="single" w:color="auto" w:sz="2" w:space="0"/>
              <w:left w:val="single" w:color="auto" w:sz="2" w:space="0"/>
              <w:bottom w:val="single" w:color="auto" w:sz="2" w:space="0"/>
              <w:right w:val="nil"/>
            </w:tcBorders>
            <w:noWrap/>
            <w:vAlign w:val="center"/>
          </w:tcPr>
          <w:p w14:paraId="1F0A6908">
            <w:pPr>
              <w:widowControl/>
              <w:rPr>
                <w:kern w:val="0"/>
                <w:sz w:val="18"/>
                <w:szCs w:val="18"/>
              </w:rPr>
            </w:pPr>
            <w:r>
              <w:rPr>
                <w:rFonts w:ascii="宋体" w:hAnsi="宋体"/>
                <w:kern w:val="0"/>
                <w:sz w:val="18"/>
                <w:szCs w:val="18"/>
              </w:rPr>
              <w:t>上海集海航运有限公司</w:t>
            </w:r>
          </w:p>
        </w:tc>
      </w:tr>
      <w:tr w14:paraId="4B447A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8EB930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0739C8D">
            <w:pPr>
              <w:widowControl/>
              <w:rPr>
                <w:kern w:val="0"/>
                <w:sz w:val="18"/>
                <w:szCs w:val="18"/>
              </w:rPr>
            </w:pPr>
            <w:r>
              <w:rPr>
                <w:rFonts w:ascii="宋体" w:hAnsi="宋体"/>
                <w:kern w:val="0"/>
                <w:sz w:val="18"/>
                <w:szCs w:val="18"/>
              </w:rPr>
              <w:t>上海兆平石油运输有限公司</w:t>
            </w:r>
          </w:p>
        </w:tc>
        <w:tc>
          <w:tcPr>
            <w:tcW w:w="3827" w:type="dxa"/>
            <w:tcBorders>
              <w:top w:val="single" w:color="auto" w:sz="2" w:space="0"/>
              <w:left w:val="single" w:color="auto" w:sz="2" w:space="0"/>
              <w:bottom w:val="single" w:color="auto" w:sz="2" w:space="0"/>
              <w:right w:val="nil"/>
            </w:tcBorders>
            <w:noWrap/>
            <w:vAlign w:val="center"/>
          </w:tcPr>
          <w:p w14:paraId="5E49AB7B">
            <w:pPr>
              <w:widowControl/>
              <w:rPr>
                <w:kern w:val="0"/>
                <w:sz w:val="18"/>
                <w:szCs w:val="18"/>
              </w:rPr>
            </w:pPr>
            <w:r>
              <w:rPr>
                <w:rFonts w:ascii="宋体" w:hAnsi="宋体"/>
                <w:kern w:val="0"/>
                <w:sz w:val="18"/>
                <w:szCs w:val="18"/>
              </w:rPr>
              <w:t>上海大洪运输服务有限公司</w:t>
            </w:r>
          </w:p>
        </w:tc>
      </w:tr>
      <w:tr w14:paraId="0AACCA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D29EFF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CE87AE0">
            <w:pPr>
              <w:widowControl/>
              <w:rPr>
                <w:kern w:val="0"/>
                <w:sz w:val="18"/>
                <w:szCs w:val="18"/>
              </w:rPr>
            </w:pPr>
            <w:r>
              <w:rPr>
                <w:rFonts w:ascii="宋体" w:hAnsi="宋体"/>
                <w:kern w:val="0"/>
                <w:sz w:val="18"/>
                <w:szCs w:val="18"/>
              </w:rPr>
              <w:t>上海凤龙航运有限公司</w:t>
            </w:r>
          </w:p>
        </w:tc>
        <w:tc>
          <w:tcPr>
            <w:tcW w:w="3827" w:type="dxa"/>
            <w:tcBorders>
              <w:top w:val="single" w:color="auto" w:sz="2" w:space="0"/>
              <w:left w:val="single" w:color="auto" w:sz="2" w:space="0"/>
              <w:bottom w:val="single" w:color="auto" w:sz="2" w:space="0"/>
              <w:right w:val="nil"/>
            </w:tcBorders>
            <w:noWrap/>
            <w:vAlign w:val="center"/>
          </w:tcPr>
          <w:p w14:paraId="2DBEC588">
            <w:pPr>
              <w:widowControl/>
              <w:rPr>
                <w:kern w:val="0"/>
                <w:sz w:val="18"/>
                <w:szCs w:val="18"/>
              </w:rPr>
            </w:pPr>
            <w:r>
              <w:rPr>
                <w:rFonts w:ascii="宋体" w:hAnsi="宋体"/>
                <w:kern w:val="0"/>
                <w:sz w:val="18"/>
                <w:szCs w:val="18"/>
              </w:rPr>
              <w:t>上海岩毅物流有限公司</w:t>
            </w:r>
          </w:p>
        </w:tc>
      </w:tr>
      <w:tr w14:paraId="4DE036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21DF61AA">
            <w:pPr>
              <w:widowControl/>
              <w:jc w:val="center"/>
              <w:rPr>
                <w:kern w:val="0"/>
                <w:sz w:val="18"/>
                <w:szCs w:val="18"/>
              </w:rPr>
            </w:pPr>
            <w:r>
              <w:rPr>
                <w:rFonts w:ascii="宋体" w:hAnsi="宋体"/>
                <w:kern w:val="0"/>
                <w:sz w:val="18"/>
                <w:szCs w:val="18"/>
              </w:rPr>
              <w:t>江苏</w:t>
            </w:r>
          </w:p>
        </w:tc>
        <w:tc>
          <w:tcPr>
            <w:tcW w:w="3718" w:type="dxa"/>
            <w:tcBorders>
              <w:top w:val="single" w:color="auto" w:sz="2" w:space="0"/>
              <w:left w:val="single" w:color="auto" w:sz="2" w:space="0"/>
              <w:bottom w:val="single" w:color="auto" w:sz="2" w:space="0"/>
              <w:right w:val="single" w:color="auto" w:sz="2" w:space="0"/>
            </w:tcBorders>
            <w:noWrap/>
            <w:vAlign w:val="center"/>
          </w:tcPr>
          <w:p w14:paraId="11B27FF7">
            <w:pPr>
              <w:widowControl/>
              <w:rPr>
                <w:kern w:val="0"/>
                <w:sz w:val="18"/>
                <w:szCs w:val="18"/>
              </w:rPr>
            </w:pPr>
            <w:r>
              <w:rPr>
                <w:rFonts w:ascii="宋体" w:hAnsi="宋体"/>
                <w:kern w:val="0"/>
                <w:sz w:val="18"/>
                <w:szCs w:val="18"/>
              </w:rPr>
              <w:t>盐城市江河航运有限公司</w:t>
            </w:r>
          </w:p>
        </w:tc>
        <w:tc>
          <w:tcPr>
            <w:tcW w:w="3827" w:type="dxa"/>
            <w:tcBorders>
              <w:top w:val="single" w:color="auto" w:sz="2" w:space="0"/>
              <w:left w:val="single" w:color="auto" w:sz="2" w:space="0"/>
              <w:bottom w:val="single" w:color="auto" w:sz="2" w:space="0"/>
              <w:right w:val="nil"/>
            </w:tcBorders>
            <w:noWrap/>
            <w:vAlign w:val="center"/>
          </w:tcPr>
          <w:p w14:paraId="07E3EBF8">
            <w:pPr>
              <w:widowControl/>
              <w:rPr>
                <w:kern w:val="0"/>
                <w:sz w:val="18"/>
                <w:szCs w:val="18"/>
              </w:rPr>
            </w:pPr>
            <w:r>
              <w:rPr>
                <w:rFonts w:ascii="宋体" w:hAnsi="宋体"/>
                <w:kern w:val="0"/>
                <w:sz w:val="18"/>
                <w:szCs w:val="18"/>
              </w:rPr>
              <w:t>泰州市兴良运输站</w:t>
            </w:r>
          </w:p>
        </w:tc>
      </w:tr>
      <w:tr w14:paraId="4B3DD4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D8F099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36F26B0">
            <w:pPr>
              <w:widowControl/>
              <w:rPr>
                <w:kern w:val="0"/>
                <w:sz w:val="18"/>
                <w:szCs w:val="18"/>
              </w:rPr>
            </w:pPr>
            <w:r>
              <w:rPr>
                <w:rFonts w:ascii="宋体" w:hAnsi="宋体"/>
                <w:kern w:val="0"/>
                <w:sz w:val="18"/>
                <w:szCs w:val="18"/>
              </w:rPr>
              <w:t>溧阳市力祥航运有限公司</w:t>
            </w:r>
          </w:p>
        </w:tc>
        <w:tc>
          <w:tcPr>
            <w:tcW w:w="3827" w:type="dxa"/>
            <w:tcBorders>
              <w:top w:val="single" w:color="auto" w:sz="2" w:space="0"/>
              <w:left w:val="single" w:color="auto" w:sz="2" w:space="0"/>
              <w:bottom w:val="single" w:color="auto" w:sz="2" w:space="0"/>
              <w:right w:val="nil"/>
            </w:tcBorders>
            <w:noWrap/>
            <w:vAlign w:val="center"/>
          </w:tcPr>
          <w:p w14:paraId="3A2C296C">
            <w:pPr>
              <w:widowControl/>
              <w:rPr>
                <w:kern w:val="0"/>
                <w:sz w:val="18"/>
                <w:szCs w:val="18"/>
              </w:rPr>
            </w:pPr>
            <w:r>
              <w:rPr>
                <w:rFonts w:ascii="宋体" w:hAnsi="宋体"/>
                <w:kern w:val="0"/>
                <w:sz w:val="18"/>
                <w:szCs w:val="18"/>
              </w:rPr>
              <w:t>宝应县兴隆运输服务有限公司</w:t>
            </w:r>
          </w:p>
        </w:tc>
      </w:tr>
      <w:tr w14:paraId="5972A5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E1D4C0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4FA8587">
            <w:pPr>
              <w:widowControl/>
              <w:rPr>
                <w:kern w:val="0"/>
                <w:sz w:val="18"/>
                <w:szCs w:val="18"/>
              </w:rPr>
            </w:pPr>
            <w:r>
              <w:rPr>
                <w:rFonts w:ascii="宋体" w:hAnsi="宋体"/>
                <w:kern w:val="0"/>
                <w:sz w:val="18"/>
                <w:szCs w:val="18"/>
              </w:rPr>
              <w:t>徐州市红旗航运有限公司</w:t>
            </w:r>
          </w:p>
        </w:tc>
        <w:tc>
          <w:tcPr>
            <w:tcW w:w="3827" w:type="dxa"/>
            <w:tcBorders>
              <w:top w:val="single" w:color="auto" w:sz="2" w:space="0"/>
              <w:left w:val="single" w:color="auto" w:sz="2" w:space="0"/>
              <w:bottom w:val="single" w:color="auto" w:sz="2" w:space="0"/>
              <w:right w:val="nil"/>
            </w:tcBorders>
            <w:noWrap/>
            <w:vAlign w:val="center"/>
          </w:tcPr>
          <w:p w14:paraId="79E175D7">
            <w:pPr>
              <w:widowControl/>
              <w:rPr>
                <w:kern w:val="0"/>
                <w:sz w:val="18"/>
                <w:szCs w:val="18"/>
              </w:rPr>
            </w:pPr>
            <w:r>
              <w:rPr>
                <w:rFonts w:ascii="宋体" w:hAnsi="宋体"/>
                <w:kern w:val="0"/>
                <w:sz w:val="18"/>
                <w:szCs w:val="18"/>
              </w:rPr>
              <w:t>泰州市华通船务有限公司</w:t>
            </w:r>
          </w:p>
        </w:tc>
      </w:tr>
      <w:tr w14:paraId="1BD73A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E39801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EF46414">
            <w:pPr>
              <w:widowControl/>
              <w:rPr>
                <w:kern w:val="0"/>
                <w:sz w:val="18"/>
                <w:szCs w:val="18"/>
              </w:rPr>
            </w:pPr>
            <w:r>
              <w:rPr>
                <w:rFonts w:ascii="宋体" w:hAnsi="宋体"/>
                <w:kern w:val="0"/>
                <w:sz w:val="18"/>
                <w:szCs w:val="18"/>
              </w:rPr>
              <w:t>邳州市第五航运公司</w:t>
            </w:r>
          </w:p>
        </w:tc>
        <w:tc>
          <w:tcPr>
            <w:tcW w:w="3827" w:type="dxa"/>
            <w:tcBorders>
              <w:top w:val="single" w:color="auto" w:sz="2" w:space="0"/>
              <w:left w:val="single" w:color="auto" w:sz="2" w:space="0"/>
              <w:bottom w:val="single" w:color="auto" w:sz="2" w:space="0"/>
              <w:right w:val="nil"/>
            </w:tcBorders>
            <w:noWrap/>
            <w:vAlign w:val="center"/>
          </w:tcPr>
          <w:p w14:paraId="20B005B2">
            <w:pPr>
              <w:widowControl/>
              <w:rPr>
                <w:kern w:val="0"/>
                <w:sz w:val="18"/>
                <w:szCs w:val="18"/>
              </w:rPr>
            </w:pPr>
            <w:r>
              <w:rPr>
                <w:rFonts w:ascii="宋体" w:hAnsi="宋体"/>
                <w:kern w:val="0"/>
                <w:sz w:val="18"/>
                <w:szCs w:val="18"/>
              </w:rPr>
              <w:t>连云港百旺物流有限公司</w:t>
            </w:r>
          </w:p>
        </w:tc>
      </w:tr>
      <w:tr w14:paraId="42D212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AEC539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74F6A79">
            <w:pPr>
              <w:widowControl/>
              <w:rPr>
                <w:kern w:val="0"/>
                <w:sz w:val="18"/>
                <w:szCs w:val="18"/>
              </w:rPr>
            </w:pPr>
            <w:r>
              <w:rPr>
                <w:rFonts w:ascii="宋体" w:hAnsi="宋体"/>
                <w:kern w:val="0"/>
                <w:sz w:val="18"/>
                <w:szCs w:val="18"/>
              </w:rPr>
              <w:t>泰州市俞垛运输有限公司</w:t>
            </w:r>
          </w:p>
        </w:tc>
        <w:tc>
          <w:tcPr>
            <w:tcW w:w="3827" w:type="dxa"/>
            <w:tcBorders>
              <w:top w:val="single" w:color="auto" w:sz="2" w:space="0"/>
              <w:left w:val="single" w:color="auto" w:sz="2" w:space="0"/>
              <w:bottom w:val="single" w:color="auto" w:sz="2" w:space="0"/>
              <w:right w:val="nil"/>
            </w:tcBorders>
            <w:noWrap/>
            <w:vAlign w:val="center"/>
          </w:tcPr>
          <w:p w14:paraId="4CB47AA6">
            <w:pPr>
              <w:widowControl/>
              <w:rPr>
                <w:kern w:val="0"/>
                <w:sz w:val="18"/>
                <w:szCs w:val="18"/>
              </w:rPr>
            </w:pPr>
            <w:r>
              <w:rPr>
                <w:rFonts w:ascii="宋体" w:hAnsi="宋体"/>
                <w:kern w:val="0"/>
                <w:sz w:val="18"/>
                <w:szCs w:val="18"/>
              </w:rPr>
              <w:t>泰州市四航运输有限公司</w:t>
            </w:r>
          </w:p>
        </w:tc>
      </w:tr>
      <w:tr w14:paraId="58B740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0118EA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C99E812">
            <w:pPr>
              <w:widowControl/>
              <w:rPr>
                <w:kern w:val="0"/>
                <w:sz w:val="18"/>
                <w:szCs w:val="18"/>
              </w:rPr>
            </w:pPr>
            <w:r>
              <w:rPr>
                <w:rFonts w:ascii="宋体" w:hAnsi="宋体"/>
                <w:kern w:val="0"/>
                <w:sz w:val="18"/>
                <w:szCs w:val="18"/>
              </w:rPr>
              <w:t>宜兴市徐舍交通运输有限公司</w:t>
            </w:r>
          </w:p>
        </w:tc>
        <w:tc>
          <w:tcPr>
            <w:tcW w:w="3827" w:type="dxa"/>
            <w:tcBorders>
              <w:top w:val="single" w:color="auto" w:sz="2" w:space="0"/>
              <w:left w:val="single" w:color="auto" w:sz="2" w:space="0"/>
              <w:bottom w:val="single" w:color="auto" w:sz="2" w:space="0"/>
              <w:right w:val="nil"/>
            </w:tcBorders>
            <w:noWrap/>
            <w:vAlign w:val="center"/>
          </w:tcPr>
          <w:p w14:paraId="0768C0C0">
            <w:pPr>
              <w:widowControl/>
              <w:rPr>
                <w:kern w:val="0"/>
                <w:sz w:val="18"/>
                <w:szCs w:val="18"/>
              </w:rPr>
            </w:pPr>
            <w:r>
              <w:rPr>
                <w:rFonts w:ascii="宋体" w:hAnsi="宋体"/>
                <w:kern w:val="0"/>
                <w:sz w:val="18"/>
                <w:szCs w:val="18"/>
              </w:rPr>
              <w:t>泰州市振陵运输有限公司</w:t>
            </w:r>
          </w:p>
        </w:tc>
      </w:tr>
      <w:tr w14:paraId="17A555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93D8AAF">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8FE145F">
            <w:pPr>
              <w:widowControl/>
              <w:rPr>
                <w:kern w:val="0"/>
                <w:sz w:val="18"/>
                <w:szCs w:val="18"/>
              </w:rPr>
            </w:pPr>
            <w:r>
              <w:rPr>
                <w:rFonts w:ascii="宋体" w:hAnsi="宋体"/>
                <w:kern w:val="0"/>
                <w:sz w:val="18"/>
                <w:szCs w:val="18"/>
              </w:rPr>
              <w:t>兴化市安航运输有限公司</w:t>
            </w:r>
          </w:p>
        </w:tc>
        <w:tc>
          <w:tcPr>
            <w:tcW w:w="3827" w:type="dxa"/>
            <w:tcBorders>
              <w:top w:val="single" w:color="auto" w:sz="2" w:space="0"/>
              <w:left w:val="single" w:color="auto" w:sz="2" w:space="0"/>
              <w:bottom w:val="single" w:color="auto" w:sz="2" w:space="0"/>
              <w:right w:val="nil"/>
            </w:tcBorders>
            <w:noWrap/>
            <w:vAlign w:val="center"/>
          </w:tcPr>
          <w:p w14:paraId="66604E36">
            <w:pPr>
              <w:widowControl/>
              <w:rPr>
                <w:kern w:val="0"/>
                <w:sz w:val="18"/>
                <w:szCs w:val="18"/>
              </w:rPr>
            </w:pPr>
            <w:r>
              <w:rPr>
                <w:rFonts w:ascii="宋体" w:hAnsi="宋体"/>
                <w:kern w:val="0"/>
                <w:sz w:val="18"/>
                <w:szCs w:val="18"/>
              </w:rPr>
              <w:t>淮安市振鸿运输有限公司</w:t>
            </w:r>
          </w:p>
        </w:tc>
      </w:tr>
      <w:tr w14:paraId="595F5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CC6ED4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6888E83">
            <w:pPr>
              <w:widowControl/>
              <w:rPr>
                <w:kern w:val="0"/>
                <w:sz w:val="18"/>
                <w:szCs w:val="18"/>
              </w:rPr>
            </w:pPr>
            <w:r>
              <w:rPr>
                <w:rFonts w:ascii="宋体" w:hAnsi="宋体"/>
                <w:kern w:val="0"/>
                <w:sz w:val="18"/>
                <w:szCs w:val="18"/>
              </w:rPr>
              <w:t>盐城市中川运输有限公司</w:t>
            </w:r>
          </w:p>
        </w:tc>
        <w:tc>
          <w:tcPr>
            <w:tcW w:w="3827" w:type="dxa"/>
            <w:tcBorders>
              <w:top w:val="single" w:color="auto" w:sz="2" w:space="0"/>
              <w:left w:val="single" w:color="auto" w:sz="2" w:space="0"/>
              <w:bottom w:val="single" w:color="auto" w:sz="2" w:space="0"/>
              <w:right w:val="nil"/>
            </w:tcBorders>
            <w:noWrap/>
            <w:vAlign w:val="center"/>
          </w:tcPr>
          <w:p w14:paraId="2FCFFE66">
            <w:pPr>
              <w:widowControl/>
              <w:rPr>
                <w:kern w:val="0"/>
                <w:sz w:val="18"/>
                <w:szCs w:val="18"/>
              </w:rPr>
            </w:pPr>
            <w:r>
              <w:rPr>
                <w:rFonts w:ascii="宋体" w:hAnsi="宋体"/>
                <w:kern w:val="0"/>
                <w:sz w:val="18"/>
                <w:szCs w:val="18"/>
              </w:rPr>
              <w:t>高邮市邮川运输有限公司</w:t>
            </w:r>
          </w:p>
        </w:tc>
      </w:tr>
      <w:tr w14:paraId="5F167D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A45620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2CDEF40">
            <w:pPr>
              <w:widowControl/>
              <w:rPr>
                <w:kern w:val="0"/>
                <w:sz w:val="18"/>
                <w:szCs w:val="18"/>
              </w:rPr>
            </w:pPr>
            <w:r>
              <w:rPr>
                <w:rFonts w:ascii="宋体" w:hAnsi="宋体"/>
                <w:kern w:val="0"/>
                <w:sz w:val="18"/>
                <w:szCs w:val="18"/>
              </w:rPr>
              <w:t>阜宁县飞达航运有限公司</w:t>
            </w:r>
          </w:p>
        </w:tc>
        <w:tc>
          <w:tcPr>
            <w:tcW w:w="3827" w:type="dxa"/>
            <w:tcBorders>
              <w:top w:val="single" w:color="auto" w:sz="2" w:space="0"/>
              <w:left w:val="single" w:color="auto" w:sz="2" w:space="0"/>
              <w:bottom w:val="single" w:color="auto" w:sz="2" w:space="0"/>
              <w:right w:val="nil"/>
            </w:tcBorders>
            <w:noWrap/>
            <w:vAlign w:val="center"/>
          </w:tcPr>
          <w:p w14:paraId="01601BC8">
            <w:pPr>
              <w:widowControl/>
              <w:rPr>
                <w:kern w:val="0"/>
                <w:sz w:val="18"/>
                <w:szCs w:val="18"/>
              </w:rPr>
            </w:pPr>
            <w:r>
              <w:rPr>
                <w:rFonts w:ascii="宋体" w:hAnsi="宋体"/>
                <w:kern w:val="0"/>
                <w:sz w:val="18"/>
                <w:szCs w:val="18"/>
              </w:rPr>
              <w:t>常州市长隆运输有限公司</w:t>
            </w:r>
          </w:p>
        </w:tc>
      </w:tr>
      <w:tr w14:paraId="354D6F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CDD74C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6D5066D">
            <w:pPr>
              <w:widowControl/>
              <w:rPr>
                <w:kern w:val="0"/>
                <w:sz w:val="18"/>
                <w:szCs w:val="18"/>
              </w:rPr>
            </w:pPr>
            <w:r>
              <w:rPr>
                <w:rFonts w:ascii="宋体" w:hAnsi="宋体"/>
                <w:kern w:val="0"/>
                <w:sz w:val="18"/>
                <w:szCs w:val="18"/>
              </w:rPr>
              <w:t>滨海县振航运输有限公司</w:t>
            </w:r>
          </w:p>
        </w:tc>
        <w:tc>
          <w:tcPr>
            <w:tcW w:w="3827" w:type="dxa"/>
            <w:tcBorders>
              <w:top w:val="single" w:color="auto" w:sz="2" w:space="0"/>
              <w:left w:val="single" w:color="auto" w:sz="2" w:space="0"/>
              <w:bottom w:val="single" w:color="auto" w:sz="2" w:space="0"/>
              <w:right w:val="nil"/>
            </w:tcBorders>
            <w:noWrap/>
            <w:vAlign w:val="center"/>
          </w:tcPr>
          <w:p w14:paraId="4564563E">
            <w:pPr>
              <w:widowControl/>
              <w:rPr>
                <w:kern w:val="0"/>
                <w:sz w:val="18"/>
                <w:szCs w:val="18"/>
              </w:rPr>
            </w:pPr>
            <w:r>
              <w:rPr>
                <w:rFonts w:ascii="宋体" w:hAnsi="宋体"/>
                <w:kern w:val="0"/>
                <w:sz w:val="18"/>
                <w:szCs w:val="18"/>
              </w:rPr>
              <w:t>徐州兴航航运有限公司</w:t>
            </w:r>
          </w:p>
        </w:tc>
      </w:tr>
      <w:tr w14:paraId="1BAB9E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6C5E44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0D47B53">
            <w:pPr>
              <w:widowControl/>
              <w:rPr>
                <w:kern w:val="0"/>
                <w:sz w:val="18"/>
                <w:szCs w:val="18"/>
              </w:rPr>
            </w:pPr>
            <w:r>
              <w:rPr>
                <w:rFonts w:ascii="宋体" w:hAnsi="宋体"/>
                <w:kern w:val="0"/>
                <w:sz w:val="18"/>
                <w:szCs w:val="18"/>
              </w:rPr>
              <w:t>兴化市中远航运有限公司</w:t>
            </w:r>
          </w:p>
        </w:tc>
        <w:tc>
          <w:tcPr>
            <w:tcW w:w="3827" w:type="dxa"/>
            <w:tcBorders>
              <w:top w:val="single" w:color="auto" w:sz="2" w:space="0"/>
              <w:left w:val="single" w:color="auto" w:sz="2" w:space="0"/>
              <w:bottom w:val="single" w:color="auto" w:sz="2" w:space="0"/>
              <w:right w:val="nil"/>
            </w:tcBorders>
            <w:noWrap/>
            <w:vAlign w:val="center"/>
          </w:tcPr>
          <w:p w14:paraId="128BE3B7">
            <w:pPr>
              <w:widowControl/>
              <w:rPr>
                <w:kern w:val="0"/>
                <w:sz w:val="18"/>
                <w:szCs w:val="18"/>
              </w:rPr>
            </w:pPr>
            <w:r>
              <w:rPr>
                <w:rFonts w:ascii="宋体" w:hAnsi="宋体"/>
                <w:kern w:val="0"/>
                <w:sz w:val="18"/>
                <w:szCs w:val="18"/>
              </w:rPr>
              <w:t>连云港海通航运有限公司</w:t>
            </w:r>
          </w:p>
        </w:tc>
      </w:tr>
      <w:tr w14:paraId="3CFDC6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1F3195B">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6208EFB">
            <w:pPr>
              <w:widowControl/>
              <w:rPr>
                <w:kern w:val="0"/>
                <w:sz w:val="18"/>
                <w:szCs w:val="18"/>
              </w:rPr>
            </w:pPr>
            <w:r>
              <w:rPr>
                <w:rFonts w:ascii="宋体" w:hAnsi="宋体"/>
                <w:kern w:val="0"/>
                <w:sz w:val="18"/>
                <w:szCs w:val="18"/>
              </w:rPr>
              <w:t>泰州市六航运输有限公司</w:t>
            </w:r>
          </w:p>
        </w:tc>
        <w:tc>
          <w:tcPr>
            <w:tcW w:w="3827" w:type="dxa"/>
            <w:tcBorders>
              <w:top w:val="single" w:color="auto" w:sz="2" w:space="0"/>
              <w:left w:val="single" w:color="auto" w:sz="2" w:space="0"/>
              <w:bottom w:val="single" w:color="auto" w:sz="2" w:space="0"/>
              <w:right w:val="nil"/>
            </w:tcBorders>
            <w:noWrap/>
            <w:vAlign w:val="center"/>
          </w:tcPr>
          <w:p w14:paraId="2A19DB46">
            <w:pPr>
              <w:widowControl/>
              <w:rPr>
                <w:kern w:val="0"/>
                <w:sz w:val="18"/>
                <w:szCs w:val="18"/>
              </w:rPr>
            </w:pPr>
            <w:r>
              <w:rPr>
                <w:rFonts w:ascii="宋体" w:hAnsi="宋体"/>
                <w:kern w:val="0"/>
                <w:sz w:val="18"/>
                <w:szCs w:val="18"/>
              </w:rPr>
              <w:t>东台市广达航运公司</w:t>
            </w:r>
          </w:p>
        </w:tc>
      </w:tr>
      <w:tr w14:paraId="0FE0E1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EBD8D2F">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8DE2614">
            <w:pPr>
              <w:widowControl/>
              <w:rPr>
                <w:kern w:val="0"/>
                <w:sz w:val="18"/>
                <w:szCs w:val="18"/>
              </w:rPr>
            </w:pPr>
            <w:r>
              <w:rPr>
                <w:rFonts w:ascii="宋体" w:hAnsi="宋体"/>
                <w:kern w:val="0"/>
                <w:sz w:val="18"/>
                <w:szCs w:val="18"/>
              </w:rPr>
              <w:t>盐城市新联储运有限公司</w:t>
            </w:r>
          </w:p>
        </w:tc>
        <w:tc>
          <w:tcPr>
            <w:tcW w:w="3827" w:type="dxa"/>
            <w:tcBorders>
              <w:top w:val="single" w:color="auto" w:sz="2" w:space="0"/>
              <w:left w:val="single" w:color="auto" w:sz="2" w:space="0"/>
              <w:bottom w:val="single" w:color="auto" w:sz="2" w:space="0"/>
              <w:right w:val="nil"/>
            </w:tcBorders>
            <w:noWrap/>
            <w:vAlign w:val="center"/>
          </w:tcPr>
          <w:p w14:paraId="7D67BD94">
            <w:pPr>
              <w:widowControl/>
              <w:rPr>
                <w:kern w:val="0"/>
                <w:sz w:val="18"/>
                <w:szCs w:val="18"/>
              </w:rPr>
            </w:pPr>
            <w:r>
              <w:rPr>
                <w:rFonts w:ascii="宋体" w:hAnsi="宋体"/>
                <w:kern w:val="0"/>
                <w:sz w:val="18"/>
                <w:szCs w:val="18"/>
              </w:rPr>
              <w:t>连云港市航通运输有限公司</w:t>
            </w:r>
          </w:p>
        </w:tc>
      </w:tr>
      <w:tr w14:paraId="66270C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141A73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EB8DDB9">
            <w:pPr>
              <w:widowControl/>
              <w:rPr>
                <w:kern w:val="0"/>
                <w:sz w:val="18"/>
                <w:szCs w:val="18"/>
              </w:rPr>
            </w:pPr>
            <w:r>
              <w:rPr>
                <w:rFonts w:ascii="宋体" w:hAnsi="宋体"/>
                <w:kern w:val="0"/>
                <w:sz w:val="18"/>
                <w:szCs w:val="18"/>
              </w:rPr>
              <w:t>阜宁县顺达运输有限公司</w:t>
            </w:r>
          </w:p>
        </w:tc>
        <w:tc>
          <w:tcPr>
            <w:tcW w:w="3827" w:type="dxa"/>
            <w:tcBorders>
              <w:top w:val="single" w:color="auto" w:sz="2" w:space="0"/>
              <w:left w:val="single" w:color="auto" w:sz="2" w:space="0"/>
              <w:bottom w:val="single" w:color="auto" w:sz="2" w:space="0"/>
              <w:right w:val="nil"/>
            </w:tcBorders>
            <w:noWrap/>
            <w:vAlign w:val="center"/>
          </w:tcPr>
          <w:p w14:paraId="651EB588">
            <w:pPr>
              <w:widowControl/>
              <w:rPr>
                <w:kern w:val="0"/>
                <w:sz w:val="18"/>
                <w:szCs w:val="18"/>
              </w:rPr>
            </w:pPr>
            <w:r>
              <w:rPr>
                <w:rFonts w:ascii="宋体" w:hAnsi="宋体"/>
                <w:kern w:val="0"/>
                <w:sz w:val="18"/>
                <w:szCs w:val="18"/>
              </w:rPr>
              <w:t>常州市安顺航运有限公司</w:t>
            </w:r>
          </w:p>
        </w:tc>
      </w:tr>
      <w:tr w14:paraId="635C3D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317928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A5BDF9D">
            <w:pPr>
              <w:widowControl/>
              <w:rPr>
                <w:kern w:val="0"/>
                <w:sz w:val="18"/>
                <w:szCs w:val="18"/>
              </w:rPr>
            </w:pPr>
            <w:r>
              <w:rPr>
                <w:rFonts w:ascii="宋体" w:hAnsi="宋体"/>
                <w:kern w:val="0"/>
                <w:sz w:val="18"/>
                <w:szCs w:val="18"/>
              </w:rPr>
              <w:t>兴化市林湖运输有限公司</w:t>
            </w:r>
          </w:p>
        </w:tc>
        <w:tc>
          <w:tcPr>
            <w:tcW w:w="3827" w:type="dxa"/>
            <w:tcBorders>
              <w:top w:val="single" w:color="auto" w:sz="2" w:space="0"/>
              <w:left w:val="single" w:color="auto" w:sz="2" w:space="0"/>
              <w:bottom w:val="single" w:color="auto" w:sz="2" w:space="0"/>
              <w:right w:val="nil"/>
            </w:tcBorders>
            <w:noWrap/>
            <w:vAlign w:val="center"/>
          </w:tcPr>
          <w:p w14:paraId="719E5CD5">
            <w:pPr>
              <w:widowControl/>
              <w:rPr>
                <w:kern w:val="0"/>
                <w:sz w:val="18"/>
                <w:szCs w:val="18"/>
              </w:rPr>
            </w:pPr>
            <w:r>
              <w:rPr>
                <w:rFonts w:ascii="宋体" w:hAnsi="宋体"/>
                <w:kern w:val="0"/>
                <w:sz w:val="18"/>
                <w:szCs w:val="18"/>
              </w:rPr>
              <w:t>海安县第六航运有限公司</w:t>
            </w:r>
          </w:p>
        </w:tc>
      </w:tr>
      <w:tr w14:paraId="0138F0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4A4EE6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65A9839">
            <w:pPr>
              <w:widowControl/>
              <w:rPr>
                <w:kern w:val="0"/>
                <w:sz w:val="18"/>
                <w:szCs w:val="18"/>
              </w:rPr>
            </w:pPr>
            <w:r>
              <w:rPr>
                <w:rFonts w:hint="eastAsia" w:ascii="宋体" w:hAnsi="宋体"/>
                <w:kern w:val="0"/>
                <w:sz w:val="18"/>
                <w:szCs w:val="18"/>
              </w:rPr>
              <w:t>兴化市苏兴航运有限公司</w:t>
            </w:r>
          </w:p>
        </w:tc>
        <w:tc>
          <w:tcPr>
            <w:tcW w:w="3827" w:type="dxa"/>
            <w:tcBorders>
              <w:top w:val="single" w:color="auto" w:sz="2" w:space="0"/>
              <w:left w:val="single" w:color="auto" w:sz="2" w:space="0"/>
              <w:bottom w:val="single" w:color="auto" w:sz="2" w:space="0"/>
              <w:right w:val="nil"/>
            </w:tcBorders>
            <w:noWrap/>
            <w:vAlign w:val="center"/>
          </w:tcPr>
          <w:p w14:paraId="7C8E7C06">
            <w:pPr>
              <w:widowControl/>
              <w:rPr>
                <w:kern w:val="0"/>
                <w:sz w:val="18"/>
                <w:szCs w:val="18"/>
              </w:rPr>
            </w:pPr>
            <w:r>
              <w:rPr>
                <w:rFonts w:ascii="宋体" w:hAnsi="宋体"/>
                <w:kern w:val="0"/>
                <w:sz w:val="18"/>
                <w:szCs w:val="18"/>
              </w:rPr>
              <w:t>淮安市祥发航运有限公司</w:t>
            </w:r>
          </w:p>
        </w:tc>
      </w:tr>
      <w:tr w14:paraId="1FDD6A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0754E4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F47B256">
            <w:pPr>
              <w:widowControl/>
              <w:rPr>
                <w:kern w:val="0"/>
                <w:sz w:val="18"/>
                <w:szCs w:val="18"/>
              </w:rPr>
            </w:pPr>
            <w:r>
              <w:rPr>
                <w:rFonts w:ascii="宋体" w:hAnsi="宋体"/>
                <w:kern w:val="0"/>
                <w:sz w:val="18"/>
                <w:szCs w:val="18"/>
              </w:rPr>
              <w:t>泰州市姜堰三航运输有限公司</w:t>
            </w:r>
          </w:p>
        </w:tc>
        <w:tc>
          <w:tcPr>
            <w:tcW w:w="3827" w:type="dxa"/>
            <w:tcBorders>
              <w:top w:val="single" w:color="auto" w:sz="2" w:space="0"/>
              <w:left w:val="single" w:color="auto" w:sz="2" w:space="0"/>
              <w:bottom w:val="single" w:color="auto" w:sz="2" w:space="0"/>
              <w:right w:val="nil"/>
            </w:tcBorders>
            <w:noWrap/>
            <w:vAlign w:val="center"/>
          </w:tcPr>
          <w:p w14:paraId="6C915E59">
            <w:pPr>
              <w:widowControl/>
              <w:rPr>
                <w:kern w:val="0"/>
                <w:sz w:val="18"/>
                <w:szCs w:val="18"/>
              </w:rPr>
            </w:pPr>
            <w:r>
              <w:rPr>
                <w:rFonts w:ascii="宋体" w:hAnsi="宋体"/>
                <w:kern w:val="0"/>
                <w:sz w:val="18"/>
                <w:szCs w:val="18"/>
              </w:rPr>
              <w:t>宜兴市太湖航运有限公司</w:t>
            </w:r>
          </w:p>
        </w:tc>
      </w:tr>
      <w:tr w14:paraId="6C788E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C4654EB">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1347AC4">
            <w:pPr>
              <w:widowControl/>
              <w:rPr>
                <w:kern w:val="0"/>
                <w:sz w:val="18"/>
                <w:szCs w:val="18"/>
              </w:rPr>
            </w:pPr>
            <w:r>
              <w:rPr>
                <w:rFonts w:ascii="宋体" w:hAnsi="宋体"/>
                <w:kern w:val="0"/>
                <w:sz w:val="18"/>
                <w:szCs w:val="18"/>
              </w:rPr>
              <w:t>溧阳市新航运输有限公司</w:t>
            </w:r>
          </w:p>
        </w:tc>
        <w:tc>
          <w:tcPr>
            <w:tcW w:w="3827" w:type="dxa"/>
            <w:tcBorders>
              <w:top w:val="single" w:color="auto" w:sz="2" w:space="0"/>
              <w:left w:val="single" w:color="auto" w:sz="2" w:space="0"/>
              <w:bottom w:val="single" w:color="auto" w:sz="2" w:space="0"/>
              <w:right w:val="nil"/>
            </w:tcBorders>
            <w:noWrap/>
            <w:vAlign w:val="center"/>
          </w:tcPr>
          <w:p w14:paraId="555657F1">
            <w:pPr>
              <w:widowControl/>
              <w:rPr>
                <w:kern w:val="0"/>
                <w:sz w:val="18"/>
                <w:szCs w:val="18"/>
              </w:rPr>
            </w:pPr>
            <w:r>
              <w:rPr>
                <w:rFonts w:ascii="宋体" w:hAnsi="宋体"/>
                <w:kern w:val="0"/>
                <w:sz w:val="18"/>
                <w:szCs w:val="18"/>
              </w:rPr>
              <w:t>海安县第一航运有限公司</w:t>
            </w:r>
          </w:p>
        </w:tc>
      </w:tr>
      <w:tr w14:paraId="513E73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80DC98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3F9ACBD">
            <w:pPr>
              <w:widowControl/>
              <w:rPr>
                <w:kern w:val="0"/>
                <w:sz w:val="18"/>
                <w:szCs w:val="18"/>
              </w:rPr>
            </w:pPr>
            <w:r>
              <w:rPr>
                <w:rFonts w:ascii="宋体" w:hAnsi="宋体"/>
                <w:kern w:val="0"/>
                <w:sz w:val="18"/>
                <w:szCs w:val="18"/>
              </w:rPr>
              <w:t>宿迁市中港船业有限公司</w:t>
            </w:r>
          </w:p>
        </w:tc>
        <w:tc>
          <w:tcPr>
            <w:tcW w:w="3827" w:type="dxa"/>
            <w:tcBorders>
              <w:top w:val="single" w:color="auto" w:sz="2" w:space="0"/>
              <w:left w:val="single" w:color="auto" w:sz="2" w:space="0"/>
              <w:bottom w:val="single" w:color="auto" w:sz="2" w:space="0"/>
              <w:right w:val="nil"/>
            </w:tcBorders>
            <w:noWrap/>
            <w:vAlign w:val="center"/>
          </w:tcPr>
          <w:p w14:paraId="4C64C74B">
            <w:pPr>
              <w:widowControl/>
              <w:rPr>
                <w:kern w:val="0"/>
                <w:sz w:val="18"/>
                <w:szCs w:val="18"/>
              </w:rPr>
            </w:pPr>
            <w:r>
              <w:rPr>
                <w:rFonts w:ascii="宋体" w:hAnsi="宋体"/>
                <w:kern w:val="0"/>
                <w:sz w:val="18"/>
                <w:szCs w:val="18"/>
              </w:rPr>
              <w:t>泰州市交通物资运输有限公司</w:t>
            </w:r>
          </w:p>
        </w:tc>
      </w:tr>
      <w:tr w14:paraId="52B90C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3D51A2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15A1D39">
            <w:pPr>
              <w:widowControl/>
              <w:rPr>
                <w:kern w:val="0"/>
                <w:sz w:val="18"/>
                <w:szCs w:val="18"/>
              </w:rPr>
            </w:pPr>
            <w:r>
              <w:rPr>
                <w:rFonts w:ascii="宋体" w:hAnsi="宋体"/>
                <w:kern w:val="0"/>
                <w:sz w:val="18"/>
                <w:szCs w:val="18"/>
              </w:rPr>
              <w:t>泰州市正通航运有限公司</w:t>
            </w:r>
          </w:p>
        </w:tc>
        <w:tc>
          <w:tcPr>
            <w:tcW w:w="3827" w:type="dxa"/>
            <w:tcBorders>
              <w:top w:val="single" w:color="auto" w:sz="2" w:space="0"/>
              <w:left w:val="single" w:color="auto" w:sz="2" w:space="0"/>
              <w:bottom w:val="single" w:color="auto" w:sz="2" w:space="0"/>
              <w:right w:val="nil"/>
            </w:tcBorders>
            <w:noWrap/>
            <w:vAlign w:val="center"/>
          </w:tcPr>
          <w:p w14:paraId="791FC442">
            <w:pPr>
              <w:widowControl/>
              <w:rPr>
                <w:kern w:val="0"/>
                <w:sz w:val="18"/>
                <w:szCs w:val="18"/>
              </w:rPr>
            </w:pPr>
            <w:r>
              <w:rPr>
                <w:rFonts w:ascii="宋体" w:hAnsi="宋体"/>
                <w:kern w:val="0"/>
                <w:sz w:val="18"/>
                <w:szCs w:val="18"/>
              </w:rPr>
              <w:t>宝应县鑫源航运有限公司</w:t>
            </w:r>
          </w:p>
        </w:tc>
      </w:tr>
      <w:tr w14:paraId="1EA03D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02C8DA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8432B90">
            <w:pPr>
              <w:widowControl/>
              <w:rPr>
                <w:kern w:val="0"/>
                <w:sz w:val="18"/>
                <w:szCs w:val="18"/>
              </w:rPr>
            </w:pPr>
            <w:r>
              <w:rPr>
                <w:rFonts w:ascii="宋体" w:hAnsi="宋体"/>
                <w:kern w:val="0"/>
                <w:sz w:val="18"/>
                <w:szCs w:val="18"/>
              </w:rPr>
              <w:t>新沂市江海航运有限公司</w:t>
            </w:r>
          </w:p>
        </w:tc>
        <w:tc>
          <w:tcPr>
            <w:tcW w:w="3827" w:type="dxa"/>
            <w:tcBorders>
              <w:top w:val="single" w:color="auto" w:sz="2" w:space="0"/>
              <w:left w:val="single" w:color="auto" w:sz="2" w:space="0"/>
              <w:bottom w:val="single" w:color="auto" w:sz="2" w:space="0"/>
              <w:right w:val="nil"/>
            </w:tcBorders>
            <w:noWrap/>
            <w:vAlign w:val="center"/>
          </w:tcPr>
          <w:p w14:paraId="73EB22BA">
            <w:pPr>
              <w:widowControl/>
              <w:rPr>
                <w:kern w:val="0"/>
                <w:sz w:val="18"/>
                <w:szCs w:val="18"/>
              </w:rPr>
            </w:pPr>
            <w:r>
              <w:rPr>
                <w:rFonts w:ascii="宋体" w:hAnsi="宋体"/>
                <w:kern w:val="0"/>
                <w:sz w:val="18"/>
                <w:szCs w:val="18"/>
              </w:rPr>
              <w:t>泗洪县第四航运公司</w:t>
            </w:r>
          </w:p>
        </w:tc>
      </w:tr>
      <w:tr w14:paraId="1CC5AB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467CC2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D0FEF81">
            <w:pPr>
              <w:widowControl/>
              <w:rPr>
                <w:kern w:val="0"/>
                <w:sz w:val="18"/>
                <w:szCs w:val="18"/>
              </w:rPr>
            </w:pPr>
            <w:r>
              <w:rPr>
                <w:rFonts w:ascii="宋体" w:hAnsi="宋体"/>
                <w:kern w:val="0"/>
                <w:sz w:val="18"/>
                <w:szCs w:val="18"/>
              </w:rPr>
              <w:t>东台市江淮航运公司</w:t>
            </w:r>
          </w:p>
        </w:tc>
        <w:tc>
          <w:tcPr>
            <w:tcW w:w="3827" w:type="dxa"/>
            <w:tcBorders>
              <w:top w:val="single" w:color="auto" w:sz="2" w:space="0"/>
              <w:left w:val="single" w:color="auto" w:sz="2" w:space="0"/>
              <w:bottom w:val="single" w:color="auto" w:sz="2" w:space="0"/>
              <w:right w:val="nil"/>
            </w:tcBorders>
            <w:noWrap/>
            <w:vAlign w:val="center"/>
          </w:tcPr>
          <w:p w14:paraId="0763DA98">
            <w:pPr>
              <w:widowControl/>
              <w:rPr>
                <w:kern w:val="0"/>
                <w:sz w:val="18"/>
                <w:szCs w:val="18"/>
              </w:rPr>
            </w:pPr>
            <w:r>
              <w:rPr>
                <w:rFonts w:ascii="宋体" w:hAnsi="宋体"/>
                <w:kern w:val="0"/>
                <w:sz w:val="18"/>
                <w:szCs w:val="18"/>
              </w:rPr>
              <w:t>泗洪县联运有限责任公司</w:t>
            </w:r>
          </w:p>
        </w:tc>
      </w:tr>
      <w:tr w14:paraId="62054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653DC4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A365A46">
            <w:pPr>
              <w:widowControl/>
              <w:rPr>
                <w:kern w:val="0"/>
                <w:sz w:val="18"/>
                <w:szCs w:val="18"/>
              </w:rPr>
            </w:pPr>
            <w:r>
              <w:rPr>
                <w:rFonts w:ascii="宋体" w:hAnsi="宋体"/>
                <w:kern w:val="0"/>
                <w:sz w:val="18"/>
                <w:szCs w:val="18"/>
              </w:rPr>
              <w:t>江苏三航物流集团有限公司</w:t>
            </w:r>
          </w:p>
        </w:tc>
        <w:tc>
          <w:tcPr>
            <w:tcW w:w="3827" w:type="dxa"/>
            <w:tcBorders>
              <w:top w:val="single" w:color="auto" w:sz="2" w:space="0"/>
              <w:left w:val="single" w:color="auto" w:sz="2" w:space="0"/>
              <w:bottom w:val="single" w:color="auto" w:sz="2" w:space="0"/>
              <w:right w:val="nil"/>
            </w:tcBorders>
            <w:noWrap/>
            <w:vAlign w:val="center"/>
          </w:tcPr>
          <w:p w14:paraId="5231F809">
            <w:pPr>
              <w:widowControl/>
              <w:rPr>
                <w:kern w:val="0"/>
                <w:sz w:val="18"/>
                <w:szCs w:val="18"/>
              </w:rPr>
            </w:pPr>
            <w:r>
              <w:rPr>
                <w:rFonts w:ascii="宋体" w:hAnsi="宋体"/>
                <w:kern w:val="0"/>
                <w:sz w:val="18"/>
                <w:szCs w:val="18"/>
              </w:rPr>
              <w:t>常州市金坛区第二航运有限公司</w:t>
            </w:r>
          </w:p>
        </w:tc>
      </w:tr>
      <w:tr w14:paraId="7A8327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02DA23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1B4434F">
            <w:pPr>
              <w:widowControl/>
              <w:rPr>
                <w:kern w:val="0"/>
                <w:sz w:val="18"/>
                <w:szCs w:val="18"/>
              </w:rPr>
            </w:pPr>
            <w:r>
              <w:rPr>
                <w:rFonts w:ascii="宋体" w:hAnsi="宋体"/>
                <w:kern w:val="0"/>
                <w:sz w:val="18"/>
                <w:szCs w:val="18"/>
              </w:rPr>
              <w:t>泰州市洲城航运有限公司</w:t>
            </w:r>
          </w:p>
        </w:tc>
        <w:tc>
          <w:tcPr>
            <w:tcW w:w="3827" w:type="dxa"/>
            <w:tcBorders>
              <w:top w:val="single" w:color="auto" w:sz="2" w:space="0"/>
              <w:left w:val="single" w:color="auto" w:sz="2" w:space="0"/>
              <w:bottom w:val="single" w:color="auto" w:sz="2" w:space="0"/>
              <w:right w:val="nil"/>
            </w:tcBorders>
            <w:noWrap/>
            <w:vAlign w:val="center"/>
          </w:tcPr>
          <w:p w14:paraId="2B87242A">
            <w:pPr>
              <w:widowControl/>
              <w:rPr>
                <w:kern w:val="0"/>
                <w:sz w:val="18"/>
                <w:szCs w:val="18"/>
              </w:rPr>
            </w:pPr>
            <w:r>
              <w:rPr>
                <w:rFonts w:ascii="宋体" w:hAnsi="宋体"/>
                <w:kern w:val="0"/>
                <w:sz w:val="18"/>
                <w:szCs w:val="18"/>
              </w:rPr>
              <w:t>邳州市北方航运有限公司</w:t>
            </w:r>
          </w:p>
        </w:tc>
      </w:tr>
      <w:tr w14:paraId="048D7C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49D238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B67B3A6">
            <w:pPr>
              <w:widowControl/>
              <w:rPr>
                <w:kern w:val="0"/>
                <w:sz w:val="18"/>
                <w:szCs w:val="18"/>
              </w:rPr>
            </w:pPr>
            <w:r>
              <w:rPr>
                <w:rFonts w:ascii="宋体" w:hAnsi="宋体"/>
                <w:kern w:val="0"/>
                <w:sz w:val="18"/>
                <w:szCs w:val="18"/>
              </w:rPr>
              <w:t>兴化市陶庄航运有限公司</w:t>
            </w:r>
          </w:p>
        </w:tc>
        <w:tc>
          <w:tcPr>
            <w:tcW w:w="3827" w:type="dxa"/>
            <w:tcBorders>
              <w:top w:val="single" w:color="auto" w:sz="2" w:space="0"/>
              <w:left w:val="single" w:color="auto" w:sz="2" w:space="0"/>
              <w:bottom w:val="single" w:color="auto" w:sz="2" w:space="0"/>
              <w:right w:val="nil"/>
            </w:tcBorders>
            <w:noWrap/>
            <w:vAlign w:val="center"/>
          </w:tcPr>
          <w:p w14:paraId="0463D275">
            <w:pPr>
              <w:widowControl/>
              <w:rPr>
                <w:kern w:val="0"/>
                <w:sz w:val="18"/>
                <w:szCs w:val="18"/>
              </w:rPr>
            </w:pPr>
            <w:r>
              <w:rPr>
                <w:rFonts w:ascii="宋体" w:hAnsi="宋体"/>
                <w:kern w:val="0"/>
                <w:sz w:val="18"/>
                <w:szCs w:val="18"/>
              </w:rPr>
              <w:t>淮安市水运公司</w:t>
            </w:r>
          </w:p>
        </w:tc>
      </w:tr>
      <w:tr w14:paraId="3D3AFE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2E9D06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EED1BF2">
            <w:pPr>
              <w:widowControl/>
              <w:rPr>
                <w:kern w:val="0"/>
                <w:sz w:val="18"/>
                <w:szCs w:val="18"/>
              </w:rPr>
            </w:pPr>
            <w:r>
              <w:rPr>
                <w:rFonts w:ascii="宋体" w:hAnsi="宋体"/>
                <w:kern w:val="0"/>
                <w:sz w:val="18"/>
                <w:szCs w:val="18"/>
              </w:rPr>
              <w:t>淮安市第二航运公司</w:t>
            </w:r>
          </w:p>
        </w:tc>
        <w:tc>
          <w:tcPr>
            <w:tcW w:w="3827" w:type="dxa"/>
            <w:tcBorders>
              <w:top w:val="single" w:color="auto" w:sz="2" w:space="0"/>
              <w:left w:val="single" w:color="auto" w:sz="2" w:space="0"/>
              <w:bottom w:val="single" w:color="auto" w:sz="2" w:space="0"/>
              <w:right w:val="nil"/>
            </w:tcBorders>
            <w:noWrap/>
            <w:vAlign w:val="center"/>
          </w:tcPr>
          <w:p w14:paraId="0955D78D">
            <w:pPr>
              <w:widowControl/>
              <w:rPr>
                <w:kern w:val="0"/>
                <w:sz w:val="18"/>
                <w:szCs w:val="18"/>
              </w:rPr>
            </w:pPr>
            <w:r>
              <w:rPr>
                <w:rFonts w:ascii="宋体" w:hAnsi="宋体"/>
                <w:kern w:val="0"/>
                <w:sz w:val="18"/>
                <w:szCs w:val="18"/>
              </w:rPr>
              <w:t>涟水县航运机船大队</w:t>
            </w:r>
          </w:p>
        </w:tc>
      </w:tr>
      <w:tr w14:paraId="7EE7E92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B3DDE5B">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F87F9FD">
            <w:pPr>
              <w:widowControl/>
              <w:rPr>
                <w:kern w:val="0"/>
                <w:sz w:val="18"/>
                <w:szCs w:val="18"/>
              </w:rPr>
            </w:pPr>
            <w:r>
              <w:rPr>
                <w:rFonts w:ascii="宋体" w:hAnsi="宋体"/>
                <w:kern w:val="0"/>
                <w:sz w:val="18"/>
                <w:szCs w:val="18"/>
              </w:rPr>
              <w:t>泰州市淤溪运输有限公司</w:t>
            </w:r>
          </w:p>
        </w:tc>
        <w:tc>
          <w:tcPr>
            <w:tcW w:w="3827" w:type="dxa"/>
            <w:tcBorders>
              <w:top w:val="single" w:color="auto" w:sz="2" w:space="0"/>
              <w:left w:val="single" w:color="auto" w:sz="2" w:space="0"/>
              <w:bottom w:val="single" w:color="auto" w:sz="2" w:space="0"/>
              <w:right w:val="nil"/>
            </w:tcBorders>
            <w:noWrap/>
            <w:vAlign w:val="center"/>
          </w:tcPr>
          <w:p w14:paraId="0E8E29D7">
            <w:pPr>
              <w:widowControl/>
              <w:rPr>
                <w:kern w:val="0"/>
                <w:sz w:val="18"/>
                <w:szCs w:val="18"/>
              </w:rPr>
            </w:pPr>
            <w:r>
              <w:rPr>
                <w:rFonts w:ascii="宋体" w:hAnsi="宋体"/>
                <w:kern w:val="0"/>
                <w:sz w:val="18"/>
                <w:szCs w:val="18"/>
              </w:rPr>
              <w:t>盱眙顺发运输有限公司</w:t>
            </w:r>
          </w:p>
        </w:tc>
      </w:tr>
      <w:tr w14:paraId="304250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1E88B6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137FF26">
            <w:pPr>
              <w:widowControl/>
              <w:rPr>
                <w:kern w:val="0"/>
                <w:sz w:val="18"/>
                <w:szCs w:val="18"/>
              </w:rPr>
            </w:pPr>
            <w:r>
              <w:rPr>
                <w:rFonts w:ascii="宋体" w:hAnsi="宋体"/>
                <w:kern w:val="0"/>
                <w:sz w:val="18"/>
                <w:szCs w:val="18"/>
              </w:rPr>
              <w:t>灌南县连运船务有限公司</w:t>
            </w:r>
          </w:p>
        </w:tc>
        <w:tc>
          <w:tcPr>
            <w:tcW w:w="3827" w:type="dxa"/>
            <w:tcBorders>
              <w:top w:val="single" w:color="auto" w:sz="2" w:space="0"/>
              <w:left w:val="single" w:color="auto" w:sz="2" w:space="0"/>
              <w:bottom w:val="single" w:color="auto" w:sz="2" w:space="0"/>
              <w:right w:val="nil"/>
            </w:tcBorders>
            <w:noWrap/>
            <w:vAlign w:val="center"/>
          </w:tcPr>
          <w:p w14:paraId="0C4438C3">
            <w:pPr>
              <w:widowControl/>
              <w:rPr>
                <w:kern w:val="0"/>
                <w:sz w:val="18"/>
                <w:szCs w:val="18"/>
              </w:rPr>
            </w:pPr>
            <w:r>
              <w:rPr>
                <w:rFonts w:ascii="宋体" w:hAnsi="宋体"/>
                <w:kern w:val="0"/>
                <w:sz w:val="18"/>
                <w:szCs w:val="18"/>
              </w:rPr>
              <w:t>泰州市桥头运输有限公司</w:t>
            </w:r>
          </w:p>
        </w:tc>
      </w:tr>
      <w:tr w14:paraId="1F1426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B0F946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FBD2BFB">
            <w:pPr>
              <w:widowControl/>
              <w:rPr>
                <w:kern w:val="0"/>
                <w:sz w:val="18"/>
                <w:szCs w:val="18"/>
              </w:rPr>
            </w:pPr>
            <w:r>
              <w:rPr>
                <w:rFonts w:ascii="宋体" w:hAnsi="宋体"/>
                <w:kern w:val="0"/>
                <w:sz w:val="18"/>
                <w:szCs w:val="18"/>
              </w:rPr>
              <w:t>兴化市振兴运输有限公司</w:t>
            </w:r>
          </w:p>
        </w:tc>
        <w:tc>
          <w:tcPr>
            <w:tcW w:w="3827" w:type="dxa"/>
            <w:tcBorders>
              <w:top w:val="single" w:color="auto" w:sz="2" w:space="0"/>
              <w:left w:val="single" w:color="auto" w:sz="2" w:space="0"/>
              <w:bottom w:val="single" w:color="auto" w:sz="2" w:space="0"/>
              <w:right w:val="nil"/>
            </w:tcBorders>
            <w:noWrap/>
            <w:vAlign w:val="center"/>
          </w:tcPr>
          <w:p w14:paraId="374CF9B3">
            <w:pPr>
              <w:widowControl/>
              <w:rPr>
                <w:kern w:val="0"/>
                <w:sz w:val="18"/>
                <w:szCs w:val="18"/>
              </w:rPr>
            </w:pPr>
            <w:r>
              <w:rPr>
                <w:rFonts w:ascii="宋体" w:hAnsi="宋体"/>
                <w:kern w:val="0"/>
                <w:sz w:val="18"/>
                <w:szCs w:val="18"/>
              </w:rPr>
              <w:t>常州常武航运有限公司</w:t>
            </w:r>
          </w:p>
        </w:tc>
      </w:tr>
      <w:tr w14:paraId="42FAF5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31EEAE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426ED13">
            <w:pPr>
              <w:widowControl/>
              <w:rPr>
                <w:kern w:val="0"/>
                <w:sz w:val="18"/>
                <w:szCs w:val="18"/>
              </w:rPr>
            </w:pPr>
            <w:r>
              <w:rPr>
                <w:rFonts w:ascii="宋体" w:hAnsi="宋体"/>
                <w:kern w:val="0"/>
                <w:sz w:val="18"/>
                <w:szCs w:val="18"/>
              </w:rPr>
              <w:t>兴化市安太运输有限公司</w:t>
            </w:r>
          </w:p>
        </w:tc>
        <w:tc>
          <w:tcPr>
            <w:tcW w:w="3827" w:type="dxa"/>
            <w:tcBorders>
              <w:top w:val="single" w:color="auto" w:sz="2" w:space="0"/>
              <w:left w:val="single" w:color="auto" w:sz="2" w:space="0"/>
              <w:bottom w:val="single" w:color="auto" w:sz="2" w:space="0"/>
              <w:right w:val="nil"/>
            </w:tcBorders>
            <w:noWrap/>
            <w:vAlign w:val="center"/>
          </w:tcPr>
          <w:p w14:paraId="5461B21D">
            <w:pPr>
              <w:widowControl/>
              <w:rPr>
                <w:kern w:val="0"/>
                <w:sz w:val="18"/>
                <w:szCs w:val="18"/>
              </w:rPr>
            </w:pPr>
            <w:r>
              <w:rPr>
                <w:rFonts w:ascii="宋体" w:hAnsi="宋体"/>
                <w:kern w:val="0"/>
                <w:sz w:val="18"/>
                <w:szCs w:val="18"/>
              </w:rPr>
              <w:t>宝应县捷安运输有限公司</w:t>
            </w:r>
          </w:p>
        </w:tc>
      </w:tr>
      <w:tr w14:paraId="4E0BB9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0B9547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0E980F7">
            <w:pPr>
              <w:widowControl/>
              <w:rPr>
                <w:kern w:val="0"/>
                <w:sz w:val="18"/>
                <w:szCs w:val="18"/>
              </w:rPr>
            </w:pPr>
            <w:r>
              <w:rPr>
                <w:rFonts w:ascii="宋体" w:hAnsi="宋体"/>
                <w:kern w:val="0"/>
                <w:sz w:val="18"/>
                <w:szCs w:val="18"/>
              </w:rPr>
              <w:t>淮安市裕源航运有限公司</w:t>
            </w:r>
          </w:p>
        </w:tc>
        <w:tc>
          <w:tcPr>
            <w:tcW w:w="3827" w:type="dxa"/>
            <w:tcBorders>
              <w:top w:val="single" w:color="auto" w:sz="2" w:space="0"/>
              <w:left w:val="single" w:color="auto" w:sz="2" w:space="0"/>
              <w:bottom w:val="single" w:color="auto" w:sz="2" w:space="0"/>
              <w:right w:val="nil"/>
            </w:tcBorders>
            <w:noWrap/>
            <w:vAlign w:val="center"/>
          </w:tcPr>
          <w:p w14:paraId="29055E9F">
            <w:pPr>
              <w:widowControl/>
              <w:rPr>
                <w:kern w:val="0"/>
                <w:sz w:val="18"/>
                <w:szCs w:val="18"/>
              </w:rPr>
            </w:pPr>
            <w:r>
              <w:rPr>
                <w:rFonts w:ascii="宋体" w:hAnsi="宋体"/>
                <w:kern w:val="0"/>
                <w:sz w:val="18"/>
                <w:szCs w:val="18"/>
              </w:rPr>
              <w:t>江苏省运河航运有限公司</w:t>
            </w:r>
          </w:p>
        </w:tc>
      </w:tr>
      <w:tr w14:paraId="68DE75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2E798F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9E4824A">
            <w:pPr>
              <w:widowControl/>
              <w:rPr>
                <w:kern w:val="0"/>
                <w:sz w:val="18"/>
                <w:szCs w:val="18"/>
              </w:rPr>
            </w:pPr>
            <w:r>
              <w:rPr>
                <w:rFonts w:ascii="宋体" w:hAnsi="宋体"/>
                <w:kern w:val="0"/>
                <w:sz w:val="18"/>
                <w:szCs w:val="18"/>
              </w:rPr>
              <w:t>东台市东梁运输有限公司</w:t>
            </w:r>
          </w:p>
        </w:tc>
        <w:tc>
          <w:tcPr>
            <w:tcW w:w="3827" w:type="dxa"/>
            <w:tcBorders>
              <w:top w:val="single" w:color="auto" w:sz="2" w:space="0"/>
              <w:left w:val="single" w:color="auto" w:sz="2" w:space="0"/>
              <w:bottom w:val="single" w:color="auto" w:sz="2" w:space="0"/>
              <w:right w:val="nil"/>
            </w:tcBorders>
            <w:noWrap/>
            <w:vAlign w:val="center"/>
          </w:tcPr>
          <w:p w14:paraId="4E67380F">
            <w:pPr>
              <w:widowControl/>
              <w:rPr>
                <w:kern w:val="0"/>
                <w:sz w:val="18"/>
                <w:szCs w:val="18"/>
              </w:rPr>
            </w:pPr>
          </w:p>
        </w:tc>
      </w:tr>
      <w:tr w14:paraId="16B7BA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395F2D8A">
            <w:pPr>
              <w:widowControl/>
              <w:jc w:val="center"/>
              <w:rPr>
                <w:kern w:val="0"/>
                <w:sz w:val="18"/>
                <w:szCs w:val="18"/>
              </w:rPr>
            </w:pPr>
            <w:r>
              <w:rPr>
                <w:rFonts w:ascii="宋体" w:hAnsi="宋体"/>
                <w:kern w:val="0"/>
                <w:sz w:val="18"/>
                <w:szCs w:val="18"/>
              </w:rPr>
              <w:t>浙江</w:t>
            </w:r>
          </w:p>
        </w:tc>
        <w:tc>
          <w:tcPr>
            <w:tcW w:w="3718" w:type="dxa"/>
            <w:tcBorders>
              <w:top w:val="single" w:color="auto" w:sz="2" w:space="0"/>
              <w:left w:val="single" w:color="auto" w:sz="2" w:space="0"/>
              <w:bottom w:val="single" w:color="auto" w:sz="2" w:space="0"/>
              <w:right w:val="single" w:color="auto" w:sz="2" w:space="0"/>
            </w:tcBorders>
            <w:noWrap/>
            <w:vAlign w:val="center"/>
          </w:tcPr>
          <w:p w14:paraId="1362C733">
            <w:pPr>
              <w:widowControl/>
              <w:rPr>
                <w:kern w:val="0"/>
                <w:sz w:val="18"/>
                <w:szCs w:val="18"/>
              </w:rPr>
            </w:pPr>
            <w:r>
              <w:rPr>
                <w:rFonts w:ascii="宋体" w:hAnsi="宋体"/>
                <w:kern w:val="0"/>
                <w:sz w:val="18"/>
                <w:szCs w:val="18"/>
              </w:rPr>
              <w:t>嘉善三宝船务有限公司</w:t>
            </w:r>
          </w:p>
        </w:tc>
        <w:tc>
          <w:tcPr>
            <w:tcW w:w="3827" w:type="dxa"/>
            <w:tcBorders>
              <w:top w:val="single" w:color="auto" w:sz="2" w:space="0"/>
              <w:left w:val="single" w:color="auto" w:sz="2" w:space="0"/>
              <w:bottom w:val="single" w:color="auto" w:sz="2" w:space="0"/>
              <w:right w:val="nil"/>
            </w:tcBorders>
            <w:noWrap/>
            <w:vAlign w:val="center"/>
          </w:tcPr>
          <w:p w14:paraId="4F80AE9E">
            <w:pPr>
              <w:widowControl/>
              <w:rPr>
                <w:kern w:val="0"/>
                <w:sz w:val="18"/>
                <w:szCs w:val="18"/>
              </w:rPr>
            </w:pPr>
            <w:r>
              <w:rPr>
                <w:rFonts w:ascii="宋体" w:hAnsi="宋体"/>
                <w:kern w:val="0"/>
                <w:sz w:val="18"/>
                <w:szCs w:val="18"/>
              </w:rPr>
              <w:t>长兴天顺物流有限公司</w:t>
            </w:r>
          </w:p>
        </w:tc>
      </w:tr>
      <w:tr w14:paraId="50C01B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18D62B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810C20C">
            <w:pPr>
              <w:widowControl/>
              <w:rPr>
                <w:kern w:val="0"/>
                <w:sz w:val="18"/>
                <w:szCs w:val="18"/>
              </w:rPr>
            </w:pPr>
            <w:r>
              <w:rPr>
                <w:rFonts w:ascii="宋体" w:hAnsi="宋体"/>
                <w:kern w:val="0"/>
                <w:sz w:val="18"/>
                <w:szCs w:val="18"/>
              </w:rPr>
              <w:t>青田县东瓯船运有限公司</w:t>
            </w:r>
          </w:p>
        </w:tc>
        <w:tc>
          <w:tcPr>
            <w:tcW w:w="3827" w:type="dxa"/>
            <w:tcBorders>
              <w:top w:val="single" w:color="auto" w:sz="2" w:space="0"/>
              <w:left w:val="single" w:color="auto" w:sz="2" w:space="0"/>
              <w:bottom w:val="single" w:color="auto" w:sz="2" w:space="0"/>
              <w:right w:val="nil"/>
            </w:tcBorders>
            <w:noWrap/>
            <w:vAlign w:val="center"/>
          </w:tcPr>
          <w:p w14:paraId="45F12FB5">
            <w:pPr>
              <w:widowControl/>
              <w:rPr>
                <w:kern w:val="0"/>
                <w:sz w:val="18"/>
                <w:szCs w:val="18"/>
              </w:rPr>
            </w:pPr>
            <w:r>
              <w:rPr>
                <w:rFonts w:ascii="宋体" w:hAnsi="宋体"/>
                <w:kern w:val="0"/>
                <w:sz w:val="18"/>
                <w:szCs w:val="18"/>
              </w:rPr>
              <w:t>浙江兴一物流有限公司</w:t>
            </w:r>
          </w:p>
        </w:tc>
      </w:tr>
      <w:tr w14:paraId="119931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4E91B4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DC88E92">
            <w:pPr>
              <w:widowControl/>
              <w:rPr>
                <w:kern w:val="0"/>
                <w:sz w:val="18"/>
                <w:szCs w:val="18"/>
              </w:rPr>
            </w:pPr>
            <w:r>
              <w:rPr>
                <w:rFonts w:ascii="宋体" w:hAnsi="宋体"/>
                <w:kern w:val="0"/>
                <w:sz w:val="18"/>
                <w:szCs w:val="18"/>
              </w:rPr>
              <w:t>湖州富博航运有限公司</w:t>
            </w:r>
          </w:p>
        </w:tc>
        <w:tc>
          <w:tcPr>
            <w:tcW w:w="3827" w:type="dxa"/>
            <w:tcBorders>
              <w:top w:val="single" w:color="auto" w:sz="2" w:space="0"/>
              <w:left w:val="single" w:color="auto" w:sz="2" w:space="0"/>
              <w:bottom w:val="single" w:color="auto" w:sz="2" w:space="0"/>
              <w:right w:val="nil"/>
            </w:tcBorders>
            <w:noWrap/>
            <w:vAlign w:val="center"/>
          </w:tcPr>
          <w:p w14:paraId="021242CC">
            <w:pPr>
              <w:widowControl/>
              <w:rPr>
                <w:kern w:val="0"/>
                <w:sz w:val="18"/>
                <w:szCs w:val="18"/>
              </w:rPr>
            </w:pPr>
            <w:r>
              <w:rPr>
                <w:rFonts w:ascii="宋体" w:hAnsi="宋体"/>
                <w:kern w:val="0"/>
                <w:sz w:val="18"/>
                <w:szCs w:val="18"/>
              </w:rPr>
              <w:t>绍兴市王氏物流有限公司</w:t>
            </w:r>
          </w:p>
        </w:tc>
      </w:tr>
      <w:tr w14:paraId="68FBEB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D15671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920C8E0">
            <w:pPr>
              <w:widowControl/>
              <w:rPr>
                <w:kern w:val="0"/>
                <w:sz w:val="18"/>
                <w:szCs w:val="18"/>
              </w:rPr>
            </w:pPr>
            <w:r>
              <w:rPr>
                <w:rFonts w:ascii="宋体" w:hAnsi="宋体"/>
                <w:kern w:val="0"/>
                <w:sz w:val="18"/>
                <w:szCs w:val="18"/>
              </w:rPr>
              <w:t>青田县江往达运输有限公司</w:t>
            </w:r>
          </w:p>
        </w:tc>
        <w:tc>
          <w:tcPr>
            <w:tcW w:w="3827" w:type="dxa"/>
            <w:tcBorders>
              <w:top w:val="single" w:color="auto" w:sz="2" w:space="0"/>
              <w:left w:val="single" w:color="auto" w:sz="2" w:space="0"/>
              <w:bottom w:val="single" w:color="auto" w:sz="2" w:space="0"/>
              <w:right w:val="nil"/>
            </w:tcBorders>
            <w:noWrap/>
            <w:vAlign w:val="center"/>
          </w:tcPr>
          <w:p w14:paraId="79C72C50">
            <w:pPr>
              <w:widowControl/>
              <w:rPr>
                <w:kern w:val="0"/>
                <w:sz w:val="18"/>
                <w:szCs w:val="18"/>
              </w:rPr>
            </w:pPr>
          </w:p>
        </w:tc>
      </w:tr>
      <w:tr w14:paraId="2186AF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75" w:hRule="atLeast"/>
          <w:jc w:val="center"/>
        </w:trPr>
        <w:tc>
          <w:tcPr>
            <w:tcW w:w="960" w:type="dxa"/>
            <w:tcBorders>
              <w:top w:val="single" w:color="auto" w:sz="2" w:space="0"/>
              <w:left w:val="nil"/>
              <w:bottom w:val="single" w:color="auto" w:sz="2" w:space="0"/>
              <w:right w:val="single" w:color="auto" w:sz="2" w:space="0"/>
            </w:tcBorders>
            <w:shd w:val="clear" w:color="auto" w:fill="FFFFFF"/>
            <w:noWrap/>
            <w:vAlign w:val="center"/>
          </w:tcPr>
          <w:p w14:paraId="23858F3F">
            <w:pPr>
              <w:widowControl/>
              <w:jc w:val="center"/>
              <w:rPr>
                <w:kern w:val="0"/>
                <w:sz w:val="18"/>
                <w:szCs w:val="18"/>
              </w:rPr>
            </w:pPr>
            <w:r>
              <w:rPr>
                <w:rFonts w:ascii="宋体" w:hAnsi="宋体"/>
                <w:kern w:val="0"/>
                <w:sz w:val="18"/>
                <w:szCs w:val="18"/>
              </w:rPr>
              <w:t>安徽</w:t>
            </w:r>
          </w:p>
        </w:tc>
        <w:tc>
          <w:tcPr>
            <w:tcW w:w="3718" w:type="dxa"/>
            <w:tcBorders>
              <w:top w:val="single" w:color="auto" w:sz="2" w:space="0"/>
              <w:left w:val="single" w:color="auto" w:sz="2" w:space="0"/>
              <w:bottom w:val="single" w:color="auto" w:sz="2" w:space="0"/>
              <w:right w:val="single" w:color="auto" w:sz="2" w:space="0"/>
            </w:tcBorders>
            <w:noWrap/>
            <w:vAlign w:val="center"/>
          </w:tcPr>
          <w:p w14:paraId="55D53B41">
            <w:pPr>
              <w:widowControl/>
              <w:rPr>
                <w:kern w:val="0"/>
                <w:sz w:val="18"/>
                <w:szCs w:val="18"/>
              </w:rPr>
            </w:pPr>
            <w:r>
              <w:rPr>
                <w:rFonts w:ascii="宋体" w:hAnsi="宋体"/>
                <w:kern w:val="0"/>
                <w:sz w:val="18"/>
                <w:szCs w:val="18"/>
              </w:rPr>
              <w:t>利辛县广强航运有限公司</w:t>
            </w:r>
          </w:p>
        </w:tc>
        <w:tc>
          <w:tcPr>
            <w:tcW w:w="3827" w:type="dxa"/>
            <w:tcBorders>
              <w:top w:val="single" w:color="auto" w:sz="2" w:space="0"/>
              <w:left w:val="single" w:color="auto" w:sz="2" w:space="0"/>
              <w:bottom w:val="single" w:color="auto" w:sz="2" w:space="0"/>
              <w:right w:val="nil"/>
            </w:tcBorders>
            <w:noWrap/>
            <w:vAlign w:val="center"/>
          </w:tcPr>
          <w:p w14:paraId="704EFE82">
            <w:pPr>
              <w:widowControl/>
              <w:rPr>
                <w:kern w:val="0"/>
                <w:sz w:val="18"/>
                <w:szCs w:val="18"/>
              </w:rPr>
            </w:pPr>
            <w:r>
              <w:rPr>
                <w:rFonts w:ascii="宋体" w:hAnsi="宋体"/>
                <w:kern w:val="0"/>
                <w:sz w:val="18"/>
                <w:szCs w:val="18"/>
              </w:rPr>
              <w:t>芜湖县十连航运有限公司</w:t>
            </w:r>
          </w:p>
        </w:tc>
      </w:tr>
      <w:tr w14:paraId="3BC26A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vAlign w:val="center"/>
          </w:tcPr>
          <w:p w14:paraId="4708698B">
            <w:pPr>
              <w:jc w:val="center"/>
              <w:rPr>
                <w:kern w:val="0"/>
                <w:sz w:val="18"/>
                <w:szCs w:val="18"/>
              </w:rPr>
            </w:pPr>
            <w:r>
              <w:rPr>
                <w:rFonts w:ascii="宋体" w:hAnsi="宋体"/>
                <w:kern w:val="0"/>
                <w:sz w:val="18"/>
                <w:szCs w:val="18"/>
              </w:rPr>
              <w:t>安徽</w:t>
            </w:r>
          </w:p>
        </w:tc>
        <w:tc>
          <w:tcPr>
            <w:tcW w:w="3718" w:type="dxa"/>
            <w:tcBorders>
              <w:top w:val="single" w:color="auto" w:sz="2" w:space="0"/>
              <w:left w:val="single" w:color="auto" w:sz="2" w:space="0"/>
              <w:bottom w:val="single" w:color="auto" w:sz="2" w:space="0"/>
              <w:right w:val="single" w:color="auto" w:sz="2" w:space="0"/>
            </w:tcBorders>
            <w:noWrap/>
            <w:vAlign w:val="center"/>
          </w:tcPr>
          <w:p w14:paraId="28C5C660">
            <w:pPr>
              <w:widowControl/>
              <w:rPr>
                <w:kern w:val="0"/>
                <w:sz w:val="18"/>
                <w:szCs w:val="18"/>
              </w:rPr>
            </w:pPr>
            <w:r>
              <w:rPr>
                <w:rFonts w:hint="eastAsia" w:ascii="宋体" w:hAnsi="宋体"/>
                <w:kern w:val="0"/>
                <w:sz w:val="18"/>
                <w:szCs w:val="18"/>
              </w:rPr>
              <w:t>无为鸿运船务有限公司</w:t>
            </w:r>
          </w:p>
        </w:tc>
        <w:tc>
          <w:tcPr>
            <w:tcW w:w="3827" w:type="dxa"/>
            <w:tcBorders>
              <w:top w:val="single" w:color="auto" w:sz="2" w:space="0"/>
              <w:left w:val="single" w:color="auto" w:sz="2" w:space="0"/>
              <w:bottom w:val="single" w:color="auto" w:sz="2" w:space="0"/>
              <w:right w:val="nil"/>
            </w:tcBorders>
            <w:noWrap/>
            <w:vAlign w:val="center"/>
          </w:tcPr>
          <w:p w14:paraId="4658124A">
            <w:pPr>
              <w:widowControl/>
              <w:rPr>
                <w:kern w:val="0"/>
                <w:sz w:val="18"/>
                <w:szCs w:val="18"/>
              </w:rPr>
            </w:pPr>
            <w:r>
              <w:rPr>
                <w:rFonts w:ascii="宋体" w:hAnsi="宋体"/>
                <w:kern w:val="0"/>
                <w:sz w:val="18"/>
                <w:szCs w:val="18"/>
              </w:rPr>
              <w:t>安徽省怀远县巨龙航运有限公司</w:t>
            </w:r>
          </w:p>
        </w:tc>
      </w:tr>
      <w:tr w14:paraId="0982B0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C75593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CEBE713">
            <w:pPr>
              <w:widowControl/>
              <w:rPr>
                <w:kern w:val="0"/>
                <w:sz w:val="18"/>
                <w:szCs w:val="18"/>
              </w:rPr>
            </w:pPr>
            <w:r>
              <w:rPr>
                <w:rFonts w:ascii="宋体" w:hAnsi="宋体"/>
                <w:kern w:val="0"/>
                <w:sz w:val="18"/>
                <w:szCs w:val="18"/>
              </w:rPr>
              <w:t>安徽省怀远县荆山航运有限责任公司</w:t>
            </w:r>
          </w:p>
        </w:tc>
        <w:tc>
          <w:tcPr>
            <w:tcW w:w="3827" w:type="dxa"/>
            <w:tcBorders>
              <w:top w:val="single" w:color="auto" w:sz="2" w:space="0"/>
              <w:left w:val="single" w:color="auto" w:sz="2" w:space="0"/>
              <w:bottom w:val="single" w:color="auto" w:sz="2" w:space="0"/>
              <w:right w:val="nil"/>
            </w:tcBorders>
            <w:noWrap/>
            <w:vAlign w:val="center"/>
          </w:tcPr>
          <w:p w14:paraId="710C8CCE">
            <w:pPr>
              <w:widowControl/>
              <w:rPr>
                <w:kern w:val="0"/>
                <w:sz w:val="18"/>
                <w:szCs w:val="18"/>
              </w:rPr>
            </w:pPr>
            <w:r>
              <w:rPr>
                <w:rFonts w:hint="eastAsia" w:ascii="宋体" w:hAnsi="宋体"/>
                <w:kern w:val="0"/>
                <w:sz w:val="18"/>
                <w:szCs w:val="18"/>
              </w:rPr>
              <w:t>安徽沪港航运有限公司</w:t>
            </w:r>
          </w:p>
        </w:tc>
      </w:tr>
      <w:tr w14:paraId="54C434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5CA31C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8E3F27C">
            <w:pPr>
              <w:widowControl/>
              <w:rPr>
                <w:kern w:val="0"/>
                <w:sz w:val="18"/>
                <w:szCs w:val="18"/>
              </w:rPr>
            </w:pPr>
            <w:r>
              <w:rPr>
                <w:rFonts w:ascii="宋体" w:hAnsi="宋体"/>
                <w:kern w:val="0"/>
                <w:sz w:val="18"/>
                <w:szCs w:val="18"/>
              </w:rPr>
              <w:t>阜阳市海源航运有限公司</w:t>
            </w:r>
          </w:p>
        </w:tc>
        <w:tc>
          <w:tcPr>
            <w:tcW w:w="3827" w:type="dxa"/>
            <w:tcBorders>
              <w:top w:val="single" w:color="auto" w:sz="2" w:space="0"/>
              <w:left w:val="single" w:color="auto" w:sz="2" w:space="0"/>
              <w:bottom w:val="single" w:color="auto" w:sz="2" w:space="0"/>
              <w:right w:val="nil"/>
            </w:tcBorders>
            <w:noWrap/>
            <w:vAlign w:val="center"/>
          </w:tcPr>
          <w:p w14:paraId="0BDA6793">
            <w:pPr>
              <w:widowControl/>
              <w:rPr>
                <w:kern w:val="0"/>
                <w:sz w:val="18"/>
                <w:szCs w:val="18"/>
              </w:rPr>
            </w:pPr>
            <w:r>
              <w:rPr>
                <w:rFonts w:ascii="宋体" w:hAnsi="宋体"/>
                <w:kern w:val="0"/>
                <w:sz w:val="18"/>
                <w:szCs w:val="18"/>
              </w:rPr>
              <w:t>阜阳市万达航运有限公司</w:t>
            </w:r>
          </w:p>
        </w:tc>
      </w:tr>
      <w:tr w14:paraId="2B5C2C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62A00A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468B7C7">
            <w:pPr>
              <w:widowControl/>
              <w:rPr>
                <w:kern w:val="0"/>
                <w:sz w:val="18"/>
                <w:szCs w:val="18"/>
              </w:rPr>
            </w:pPr>
            <w:r>
              <w:rPr>
                <w:rFonts w:ascii="宋体" w:hAnsi="宋体"/>
                <w:kern w:val="0"/>
                <w:sz w:val="18"/>
                <w:szCs w:val="18"/>
              </w:rPr>
              <w:t>池州市明达船务有限公司</w:t>
            </w:r>
          </w:p>
        </w:tc>
        <w:tc>
          <w:tcPr>
            <w:tcW w:w="3827" w:type="dxa"/>
            <w:tcBorders>
              <w:top w:val="single" w:color="auto" w:sz="2" w:space="0"/>
              <w:left w:val="single" w:color="auto" w:sz="2" w:space="0"/>
              <w:bottom w:val="single" w:color="auto" w:sz="2" w:space="0"/>
              <w:right w:val="nil"/>
            </w:tcBorders>
            <w:noWrap/>
            <w:vAlign w:val="center"/>
          </w:tcPr>
          <w:p w14:paraId="105F1959">
            <w:pPr>
              <w:widowControl/>
              <w:rPr>
                <w:kern w:val="0"/>
                <w:sz w:val="18"/>
                <w:szCs w:val="18"/>
              </w:rPr>
            </w:pPr>
            <w:r>
              <w:rPr>
                <w:rFonts w:ascii="宋体" w:hAnsi="宋体"/>
                <w:kern w:val="0"/>
                <w:sz w:val="18"/>
                <w:szCs w:val="18"/>
              </w:rPr>
              <w:t>安徽省芜湖市兴达航运有限公司</w:t>
            </w:r>
          </w:p>
        </w:tc>
      </w:tr>
      <w:tr w14:paraId="17CC10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A3044B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8C7E9F4">
            <w:pPr>
              <w:widowControl/>
              <w:rPr>
                <w:kern w:val="0"/>
                <w:sz w:val="18"/>
                <w:szCs w:val="18"/>
              </w:rPr>
            </w:pPr>
            <w:r>
              <w:rPr>
                <w:rFonts w:hint="eastAsia" w:ascii="宋体" w:hAnsi="宋体"/>
                <w:kern w:val="0"/>
                <w:sz w:val="18"/>
                <w:szCs w:val="18"/>
              </w:rPr>
              <w:t>安徽省寿县荃林航运公司</w:t>
            </w:r>
          </w:p>
        </w:tc>
        <w:tc>
          <w:tcPr>
            <w:tcW w:w="3827" w:type="dxa"/>
            <w:tcBorders>
              <w:top w:val="single" w:color="auto" w:sz="2" w:space="0"/>
              <w:left w:val="single" w:color="auto" w:sz="2" w:space="0"/>
              <w:bottom w:val="single" w:color="auto" w:sz="2" w:space="0"/>
              <w:right w:val="nil"/>
            </w:tcBorders>
            <w:noWrap/>
            <w:vAlign w:val="center"/>
          </w:tcPr>
          <w:p w14:paraId="28672390">
            <w:pPr>
              <w:widowControl/>
              <w:rPr>
                <w:kern w:val="0"/>
                <w:sz w:val="18"/>
                <w:szCs w:val="18"/>
              </w:rPr>
            </w:pPr>
            <w:r>
              <w:rPr>
                <w:rFonts w:ascii="宋体" w:hAnsi="宋体"/>
                <w:kern w:val="0"/>
                <w:sz w:val="18"/>
                <w:szCs w:val="18"/>
              </w:rPr>
              <w:t>颍上县万顺船务有限公司</w:t>
            </w:r>
          </w:p>
        </w:tc>
      </w:tr>
      <w:tr w14:paraId="066C80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AAC3E0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CD4013D">
            <w:pPr>
              <w:widowControl/>
              <w:rPr>
                <w:kern w:val="0"/>
                <w:sz w:val="18"/>
                <w:szCs w:val="18"/>
              </w:rPr>
            </w:pPr>
            <w:r>
              <w:rPr>
                <w:rFonts w:ascii="宋体" w:hAnsi="宋体"/>
                <w:kern w:val="0"/>
                <w:sz w:val="18"/>
                <w:szCs w:val="18"/>
              </w:rPr>
              <w:t>涡阳县创业航运有限责任公司</w:t>
            </w:r>
          </w:p>
        </w:tc>
        <w:tc>
          <w:tcPr>
            <w:tcW w:w="3827" w:type="dxa"/>
            <w:tcBorders>
              <w:top w:val="single" w:color="auto" w:sz="2" w:space="0"/>
              <w:left w:val="single" w:color="auto" w:sz="2" w:space="0"/>
              <w:bottom w:val="single" w:color="auto" w:sz="2" w:space="0"/>
              <w:right w:val="nil"/>
            </w:tcBorders>
            <w:noWrap/>
            <w:vAlign w:val="center"/>
          </w:tcPr>
          <w:p w14:paraId="3C403636">
            <w:pPr>
              <w:widowControl/>
              <w:rPr>
                <w:kern w:val="0"/>
                <w:sz w:val="18"/>
                <w:szCs w:val="18"/>
              </w:rPr>
            </w:pPr>
            <w:r>
              <w:rPr>
                <w:rFonts w:ascii="宋体" w:hAnsi="宋体"/>
                <w:kern w:val="0"/>
                <w:sz w:val="18"/>
                <w:szCs w:val="18"/>
              </w:rPr>
              <w:t>安徽省六安中海船务有限公司</w:t>
            </w:r>
          </w:p>
        </w:tc>
      </w:tr>
      <w:tr w14:paraId="65A1E0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B7DE79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8292F0A">
            <w:pPr>
              <w:widowControl/>
              <w:rPr>
                <w:kern w:val="0"/>
                <w:sz w:val="18"/>
                <w:szCs w:val="18"/>
              </w:rPr>
            </w:pPr>
            <w:r>
              <w:rPr>
                <w:rFonts w:hint="eastAsia" w:ascii="宋体" w:hAnsi="宋体"/>
                <w:kern w:val="0"/>
                <w:sz w:val="18"/>
                <w:szCs w:val="18"/>
              </w:rPr>
              <w:t>安徽省瓦埠航运有限公司</w:t>
            </w:r>
          </w:p>
        </w:tc>
        <w:tc>
          <w:tcPr>
            <w:tcW w:w="3827" w:type="dxa"/>
            <w:tcBorders>
              <w:top w:val="single" w:color="auto" w:sz="2" w:space="0"/>
              <w:left w:val="single" w:color="auto" w:sz="2" w:space="0"/>
              <w:bottom w:val="single" w:color="auto" w:sz="2" w:space="0"/>
              <w:right w:val="nil"/>
            </w:tcBorders>
            <w:noWrap/>
            <w:vAlign w:val="center"/>
          </w:tcPr>
          <w:p w14:paraId="5EFE8785">
            <w:pPr>
              <w:widowControl/>
              <w:rPr>
                <w:kern w:val="0"/>
                <w:sz w:val="18"/>
                <w:szCs w:val="18"/>
              </w:rPr>
            </w:pPr>
            <w:r>
              <w:rPr>
                <w:rFonts w:ascii="宋体" w:hAnsi="宋体"/>
                <w:kern w:val="0"/>
                <w:sz w:val="18"/>
                <w:szCs w:val="18"/>
              </w:rPr>
              <w:t>芜湖金旺航运有限公司</w:t>
            </w:r>
          </w:p>
        </w:tc>
      </w:tr>
      <w:tr w14:paraId="320196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E3F5F6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03BFB2A">
            <w:pPr>
              <w:widowControl/>
              <w:rPr>
                <w:kern w:val="0"/>
                <w:sz w:val="18"/>
                <w:szCs w:val="18"/>
              </w:rPr>
            </w:pPr>
            <w:r>
              <w:rPr>
                <w:rFonts w:ascii="宋体" w:hAnsi="宋体"/>
                <w:kern w:val="0"/>
                <w:sz w:val="18"/>
                <w:szCs w:val="18"/>
              </w:rPr>
              <w:t>利辛县远东航运有限公司</w:t>
            </w:r>
          </w:p>
        </w:tc>
        <w:tc>
          <w:tcPr>
            <w:tcW w:w="3827" w:type="dxa"/>
            <w:tcBorders>
              <w:top w:val="single" w:color="auto" w:sz="2" w:space="0"/>
              <w:left w:val="single" w:color="auto" w:sz="2" w:space="0"/>
              <w:bottom w:val="single" w:color="auto" w:sz="2" w:space="0"/>
              <w:right w:val="nil"/>
            </w:tcBorders>
            <w:noWrap/>
            <w:vAlign w:val="center"/>
          </w:tcPr>
          <w:p w14:paraId="081F40B2">
            <w:pPr>
              <w:widowControl/>
              <w:rPr>
                <w:kern w:val="0"/>
                <w:sz w:val="18"/>
                <w:szCs w:val="18"/>
              </w:rPr>
            </w:pPr>
            <w:r>
              <w:rPr>
                <w:rFonts w:ascii="宋体" w:hAnsi="宋体"/>
                <w:kern w:val="0"/>
                <w:sz w:val="18"/>
                <w:szCs w:val="18"/>
              </w:rPr>
              <w:t>灵璧县航运公司</w:t>
            </w:r>
          </w:p>
        </w:tc>
      </w:tr>
      <w:tr w14:paraId="26A792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1EDE7D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EE34393">
            <w:pPr>
              <w:widowControl/>
              <w:rPr>
                <w:kern w:val="0"/>
                <w:sz w:val="18"/>
                <w:szCs w:val="18"/>
              </w:rPr>
            </w:pPr>
            <w:r>
              <w:rPr>
                <w:rFonts w:ascii="宋体" w:hAnsi="宋体"/>
                <w:kern w:val="0"/>
                <w:sz w:val="18"/>
                <w:szCs w:val="18"/>
              </w:rPr>
              <w:t>霍邱县第二航运公司</w:t>
            </w:r>
          </w:p>
        </w:tc>
        <w:tc>
          <w:tcPr>
            <w:tcW w:w="3827" w:type="dxa"/>
            <w:tcBorders>
              <w:top w:val="single" w:color="auto" w:sz="2" w:space="0"/>
              <w:left w:val="single" w:color="auto" w:sz="2" w:space="0"/>
              <w:bottom w:val="single" w:color="auto" w:sz="2" w:space="0"/>
              <w:right w:val="nil"/>
            </w:tcBorders>
            <w:noWrap/>
            <w:vAlign w:val="center"/>
          </w:tcPr>
          <w:p w14:paraId="0FA4218B">
            <w:pPr>
              <w:widowControl/>
              <w:rPr>
                <w:kern w:val="0"/>
                <w:sz w:val="18"/>
                <w:szCs w:val="18"/>
              </w:rPr>
            </w:pPr>
            <w:r>
              <w:rPr>
                <w:rFonts w:hint="eastAsia" w:ascii="宋体" w:hAnsi="宋体"/>
                <w:kern w:val="0"/>
                <w:sz w:val="18"/>
                <w:szCs w:val="18"/>
              </w:rPr>
              <w:t>合肥力洲船务有限公司</w:t>
            </w:r>
          </w:p>
        </w:tc>
      </w:tr>
      <w:tr w14:paraId="2BAEA4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5A79EF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A8AD3CF">
            <w:pPr>
              <w:widowControl/>
              <w:rPr>
                <w:kern w:val="0"/>
                <w:sz w:val="18"/>
                <w:szCs w:val="18"/>
              </w:rPr>
            </w:pPr>
            <w:r>
              <w:rPr>
                <w:rFonts w:ascii="宋体" w:hAnsi="宋体"/>
                <w:kern w:val="0"/>
                <w:sz w:val="18"/>
                <w:szCs w:val="18"/>
              </w:rPr>
              <w:t>五河县鸿盛航运有限公司</w:t>
            </w:r>
          </w:p>
        </w:tc>
        <w:tc>
          <w:tcPr>
            <w:tcW w:w="3827" w:type="dxa"/>
            <w:tcBorders>
              <w:top w:val="single" w:color="auto" w:sz="2" w:space="0"/>
              <w:left w:val="single" w:color="auto" w:sz="2" w:space="0"/>
              <w:bottom w:val="single" w:color="auto" w:sz="2" w:space="0"/>
              <w:right w:val="nil"/>
            </w:tcBorders>
            <w:noWrap/>
            <w:vAlign w:val="center"/>
          </w:tcPr>
          <w:p w14:paraId="0AEC70C3">
            <w:pPr>
              <w:widowControl/>
              <w:rPr>
                <w:kern w:val="0"/>
                <w:sz w:val="18"/>
                <w:szCs w:val="18"/>
              </w:rPr>
            </w:pPr>
            <w:r>
              <w:rPr>
                <w:rFonts w:ascii="宋体" w:hAnsi="宋体"/>
                <w:kern w:val="0"/>
                <w:sz w:val="18"/>
                <w:szCs w:val="18"/>
              </w:rPr>
              <w:t>宣城市远洋航运有限公司</w:t>
            </w:r>
          </w:p>
        </w:tc>
      </w:tr>
      <w:tr w14:paraId="001D2A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5D7B3C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F18B036">
            <w:pPr>
              <w:widowControl/>
              <w:rPr>
                <w:kern w:val="0"/>
                <w:sz w:val="18"/>
                <w:szCs w:val="18"/>
              </w:rPr>
            </w:pPr>
            <w:r>
              <w:rPr>
                <w:rFonts w:ascii="宋体" w:hAnsi="宋体"/>
                <w:kern w:val="0"/>
                <w:sz w:val="18"/>
                <w:szCs w:val="18"/>
              </w:rPr>
              <w:t>安徽省池州鸿达船务有限责任公司</w:t>
            </w:r>
          </w:p>
        </w:tc>
        <w:tc>
          <w:tcPr>
            <w:tcW w:w="3827" w:type="dxa"/>
            <w:tcBorders>
              <w:top w:val="single" w:color="auto" w:sz="2" w:space="0"/>
              <w:left w:val="single" w:color="auto" w:sz="2" w:space="0"/>
              <w:bottom w:val="single" w:color="auto" w:sz="2" w:space="0"/>
              <w:right w:val="nil"/>
            </w:tcBorders>
            <w:noWrap/>
            <w:vAlign w:val="center"/>
          </w:tcPr>
          <w:p w14:paraId="112CD612">
            <w:pPr>
              <w:widowControl/>
              <w:rPr>
                <w:kern w:val="0"/>
                <w:sz w:val="18"/>
                <w:szCs w:val="18"/>
              </w:rPr>
            </w:pPr>
            <w:r>
              <w:rPr>
                <w:rFonts w:ascii="宋体" w:hAnsi="宋体"/>
                <w:kern w:val="0"/>
                <w:sz w:val="18"/>
                <w:szCs w:val="18"/>
              </w:rPr>
              <w:t>芜湖市中兴航运有限公司</w:t>
            </w:r>
          </w:p>
        </w:tc>
      </w:tr>
      <w:tr w14:paraId="3170C7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A01135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6506C12">
            <w:pPr>
              <w:widowControl/>
              <w:rPr>
                <w:kern w:val="0"/>
                <w:sz w:val="18"/>
                <w:szCs w:val="18"/>
              </w:rPr>
            </w:pPr>
            <w:r>
              <w:rPr>
                <w:rFonts w:ascii="宋体" w:hAnsi="宋体"/>
                <w:kern w:val="0"/>
                <w:sz w:val="18"/>
                <w:szCs w:val="18"/>
              </w:rPr>
              <w:t>安徽省固镇县淮浍航运有限责任公司</w:t>
            </w:r>
          </w:p>
        </w:tc>
        <w:tc>
          <w:tcPr>
            <w:tcW w:w="3827" w:type="dxa"/>
            <w:tcBorders>
              <w:top w:val="single" w:color="auto" w:sz="2" w:space="0"/>
              <w:left w:val="single" w:color="auto" w:sz="2" w:space="0"/>
              <w:bottom w:val="single" w:color="auto" w:sz="2" w:space="0"/>
              <w:right w:val="nil"/>
            </w:tcBorders>
            <w:noWrap/>
            <w:vAlign w:val="center"/>
          </w:tcPr>
          <w:p w14:paraId="264EA085">
            <w:pPr>
              <w:widowControl/>
              <w:rPr>
                <w:kern w:val="0"/>
                <w:sz w:val="18"/>
                <w:szCs w:val="18"/>
              </w:rPr>
            </w:pPr>
            <w:r>
              <w:rPr>
                <w:rFonts w:ascii="宋体" w:hAnsi="宋体"/>
                <w:kern w:val="0"/>
                <w:sz w:val="18"/>
                <w:szCs w:val="18"/>
              </w:rPr>
              <w:t>阜阳市金锚船务有限公司</w:t>
            </w:r>
          </w:p>
        </w:tc>
      </w:tr>
      <w:tr w14:paraId="0DDDA8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EAA703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B9F419F">
            <w:pPr>
              <w:widowControl/>
              <w:rPr>
                <w:kern w:val="0"/>
                <w:sz w:val="18"/>
                <w:szCs w:val="18"/>
              </w:rPr>
            </w:pPr>
            <w:r>
              <w:rPr>
                <w:rFonts w:ascii="宋体" w:hAnsi="宋体"/>
                <w:kern w:val="0"/>
                <w:sz w:val="18"/>
                <w:szCs w:val="18"/>
              </w:rPr>
              <w:t>安徽省阜南县强胜航运有限公司</w:t>
            </w:r>
          </w:p>
        </w:tc>
        <w:tc>
          <w:tcPr>
            <w:tcW w:w="3827" w:type="dxa"/>
            <w:tcBorders>
              <w:top w:val="single" w:color="auto" w:sz="2" w:space="0"/>
              <w:left w:val="single" w:color="auto" w:sz="2" w:space="0"/>
              <w:bottom w:val="single" w:color="auto" w:sz="2" w:space="0"/>
              <w:right w:val="nil"/>
            </w:tcBorders>
            <w:noWrap/>
            <w:vAlign w:val="center"/>
          </w:tcPr>
          <w:p w14:paraId="27A55C96">
            <w:pPr>
              <w:widowControl/>
              <w:rPr>
                <w:kern w:val="0"/>
                <w:sz w:val="18"/>
                <w:szCs w:val="18"/>
              </w:rPr>
            </w:pPr>
            <w:r>
              <w:rPr>
                <w:rFonts w:ascii="宋体" w:hAnsi="宋体"/>
                <w:kern w:val="0"/>
                <w:sz w:val="18"/>
                <w:szCs w:val="18"/>
              </w:rPr>
              <w:t>安徽省芜湖县华隆运输有限公司</w:t>
            </w:r>
          </w:p>
        </w:tc>
      </w:tr>
      <w:tr w14:paraId="2956AE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B9BF76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96F9B29">
            <w:pPr>
              <w:widowControl/>
              <w:rPr>
                <w:kern w:val="0"/>
                <w:sz w:val="18"/>
                <w:szCs w:val="18"/>
              </w:rPr>
            </w:pPr>
            <w:r>
              <w:rPr>
                <w:rFonts w:ascii="宋体" w:hAnsi="宋体"/>
                <w:kern w:val="0"/>
                <w:sz w:val="18"/>
                <w:szCs w:val="18"/>
              </w:rPr>
              <w:t>阜阳市永安航运有限公司</w:t>
            </w:r>
          </w:p>
        </w:tc>
        <w:tc>
          <w:tcPr>
            <w:tcW w:w="3827" w:type="dxa"/>
            <w:tcBorders>
              <w:top w:val="single" w:color="auto" w:sz="2" w:space="0"/>
              <w:left w:val="single" w:color="auto" w:sz="2" w:space="0"/>
              <w:bottom w:val="single" w:color="auto" w:sz="2" w:space="0"/>
              <w:right w:val="nil"/>
            </w:tcBorders>
            <w:noWrap/>
            <w:vAlign w:val="center"/>
          </w:tcPr>
          <w:p w14:paraId="49A06530">
            <w:pPr>
              <w:widowControl/>
              <w:rPr>
                <w:kern w:val="0"/>
                <w:sz w:val="18"/>
                <w:szCs w:val="18"/>
              </w:rPr>
            </w:pPr>
            <w:r>
              <w:rPr>
                <w:rFonts w:ascii="宋体" w:hAnsi="宋体"/>
                <w:kern w:val="0"/>
                <w:sz w:val="18"/>
                <w:szCs w:val="18"/>
              </w:rPr>
              <w:t>铜陵远成物流有限公司</w:t>
            </w:r>
          </w:p>
        </w:tc>
      </w:tr>
      <w:tr w14:paraId="56ACA9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D70D94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D4BAFBC">
            <w:pPr>
              <w:widowControl/>
              <w:rPr>
                <w:kern w:val="0"/>
                <w:sz w:val="18"/>
                <w:szCs w:val="18"/>
              </w:rPr>
            </w:pPr>
            <w:r>
              <w:rPr>
                <w:rFonts w:ascii="宋体" w:hAnsi="宋体"/>
                <w:kern w:val="0"/>
                <w:sz w:val="18"/>
                <w:szCs w:val="18"/>
              </w:rPr>
              <w:t>亳州市祥瑞航运有限公司</w:t>
            </w:r>
          </w:p>
        </w:tc>
        <w:tc>
          <w:tcPr>
            <w:tcW w:w="3827" w:type="dxa"/>
            <w:tcBorders>
              <w:top w:val="single" w:color="auto" w:sz="2" w:space="0"/>
              <w:left w:val="single" w:color="auto" w:sz="2" w:space="0"/>
              <w:bottom w:val="single" w:color="auto" w:sz="2" w:space="0"/>
              <w:right w:val="nil"/>
            </w:tcBorders>
            <w:noWrap/>
            <w:vAlign w:val="center"/>
          </w:tcPr>
          <w:p w14:paraId="0BA1BBC2">
            <w:pPr>
              <w:widowControl/>
              <w:rPr>
                <w:kern w:val="0"/>
                <w:sz w:val="18"/>
                <w:szCs w:val="18"/>
              </w:rPr>
            </w:pPr>
            <w:r>
              <w:rPr>
                <w:rFonts w:hint="eastAsia" w:ascii="宋体" w:hAnsi="宋体"/>
                <w:kern w:val="0"/>
                <w:sz w:val="18"/>
                <w:szCs w:val="18"/>
              </w:rPr>
              <w:t>芜湖津扬航运有限公司</w:t>
            </w:r>
          </w:p>
        </w:tc>
      </w:tr>
      <w:tr w14:paraId="766404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8F799B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DD0B8DB">
            <w:pPr>
              <w:widowControl/>
              <w:rPr>
                <w:kern w:val="0"/>
                <w:sz w:val="18"/>
                <w:szCs w:val="18"/>
              </w:rPr>
            </w:pPr>
            <w:r>
              <w:rPr>
                <w:rFonts w:ascii="宋体" w:hAnsi="宋体"/>
                <w:kern w:val="0"/>
                <w:sz w:val="18"/>
                <w:szCs w:val="18"/>
              </w:rPr>
              <w:t>颍上县第二航运有限责任公司</w:t>
            </w:r>
          </w:p>
        </w:tc>
        <w:tc>
          <w:tcPr>
            <w:tcW w:w="3827" w:type="dxa"/>
            <w:tcBorders>
              <w:top w:val="single" w:color="auto" w:sz="2" w:space="0"/>
              <w:left w:val="single" w:color="auto" w:sz="2" w:space="0"/>
              <w:bottom w:val="single" w:color="auto" w:sz="2" w:space="0"/>
              <w:right w:val="nil"/>
            </w:tcBorders>
            <w:noWrap/>
            <w:vAlign w:val="center"/>
          </w:tcPr>
          <w:p w14:paraId="1B5065F4">
            <w:pPr>
              <w:widowControl/>
              <w:rPr>
                <w:kern w:val="0"/>
                <w:sz w:val="18"/>
                <w:szCs w:val="18"/>
              </w:rPr>
            </w:pPr>
            <w:r>
              <w:rPr>
                <w:rFonts w:ascii="宋体" w:hAnsi="宋体"/>
                <w:kern w:val="0"/>
                <w:sz w:val="18"/>
                <w:szCs w:val="18"/>
              </w:rPr>
              <w:t>芜湖海联航运有限公司</w:t>
            </w:r>
          </w:p>
        </w:tc>
      </w:tr>
      <w:tr w14:paraId="57BEAC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60F76E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A525CE8">
            <w:pPr>
              <w:widowControl/>
              <w:rPr>
                <w:kern w:val="0"/>
                <w:sz w:val="18"/>
                <w:szCs w:val="18"/>
              </w:rPr>
            </w:pPr>
            <w:r>
              <w:rPr>
                <w:rFonts w:ascii="宋体" w:hAnsi="宋体"/>
                <w:kern w:val="0"/>
                <w:sz w:val="18"/>
                <w:szCs w:val="18"/>
              </w:rPr>
              <w:t>明光市宏远航运有限公司</w:t>
            </w:r>
          </w:p>
        </w:tc>
        <w:tc>
          <w:tcPr>
            <w:tcW w:w="3827" w:type="dxa"/>
            <w:tcBorders>
              <w:top w:val="single" w:color="auto" w:sz="2" w:space="0"/>
              <w:left w:val="single" w:color="auto" w:sz="2" w:space="0"/>
              <w:bottom w:val="single" w:color="auto" w:sz="2" w:space="0"/>
              <w:right w:val="nil"/>
            </w:tcBorders>
            <w:noWrap/>
            <w:vAlign w:val="center"/>
          </w:tcPr>
          <w:p w14:paraId="54C2FF08">
            <w:pPr>
              <w:widowControl/>
              <w:rPr>
                <w:kern w:val="0"/>
                <w:sz w:val="18"/>
                <w:szCs w:val="18"/>
              </w:rPr>
            </w:pPr>
            <w:r>
              <w:rPr>
                <w:rFonts w:ascii="宋体" w:hAnsi="宋体"/>
                <w:kern w:val="0"/>
                <w:sz w:val="18"/>
                <w:szCs w:val="18"/>
              </w:rPr>
              <w:t>安徽省太和县轮船公司</w:t>
            </w:r>
          </w:p>
        </w:tc>
      </w:tr>
      <w:tr w14:paraId="764E69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8DC2A6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1534832">
            <w:pPr>
              <w:widowControl/>
              <w:rPr>
                <w:kern w:val="0"/>
                <w:sz w:val="18"/>
                <w:szCs w:val="18"/>
              </w:rPr>
            </w:pPr>
            <w:r>
              <w:rPr>
                <w:rFonts w:ascii="宋体" w:hAnsi="宋体"/>
                <w:kern w:val="0"/>
                <w:sz w:val="18"/>
                <w:szCs w:val="18"/>
              </w:rPr>
              <w:t>亳州市航运公司</w:t>
            </w:r>
          </w:p>
        </w:tc>
        <w:tc>
          <w:tcPr>
            <w:tcW w:w="3827" w:type="dxa"/>
            <w:tcBorders>
              <w:top w:val="single" w:color="auto" w:sz="2" w:space="0"/>
              <w:left w:val="single" w:color="auto" w:sz="2" w:space="0"/>
              <w:bottom w:val="single" w:color="auto" w:sz="2" w:space="0"/>
              <w:right w:val="nil"/>
            </w:tcBorders>
            <w:noWrap/>
            <w:vAlign w:val="center"/>
          </w:tcPr>
          <w:p w14:paraId="33058865">
            <w:pPr>
              <w:widowControl/>
              <w:rPr>
                <w:kern w:val="0"/>
                <w:sz w:val="18"/>
                <w:szCs w:val="18"/>
              </w:rPr>
            </w:pPr>
            <w:r>
              <w:rPr>
                <w:rFonts w:hint="eastAsia" w:ascii="宋体" w:hAnsi="宋体"/>
                <w:kern w:val="0"/>
                <w:sz w:val="18"/>
                <w:szCs w:val="18"/>
              </w:rPr>
              <w:t>淮南市舜泽航运有限公司</w:t>
            </w:r>
          </w:p>
        </w:tc>
      </w:tr>
      <w:tr w14:paraId="0025E1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9341E6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F7F9A68">
            <w:pPr>
              <w:widowControl/>
              <w:rPr>
                <w:kern w:val="0"/>
                <w:sz w:val="18"/>
                <w:szCs w:val="18"/>
              </w:rPr>
            </w:pPr>
            <w:r>
              <w:rPr>
                <w:rFonts w:ascii="宋体" w:hAnsi="宋体"/>
                <w:kern w:val="0"/>
                <w:sz w:val="18"/>
                <w:szCs w:val="18"/>
              </w:rPr>
              <w:t>蒙城县金舵航运有限责任公司</w:t>
            </w:r>
          </w:p>
        </w:tc>
        <w:tc>
          <w:tcPr>
            <w:tcW w:w="3827" w:type="dxa"/>
            <w:tcBorders>
              <w:top w:val="single" w:color="auto" w:sz="2" w:space="0"/>
              <w:left w:val="single" w:color="auto" w:sz="2" w:space="0"/>
              <w:bottom w:val="single" w:color="auto" w:sz="2" w:space="0"/>
              <w:right w:val="nil"/>
            </w:tcBorders>
            <w:noWrap/>
            <w:vAlign w:val="center"/>
          </w:tcPr>
          <w:p w14:paraId="7D534FB6">
            <w:pPr>
              <w:widowControl/>
              <w:rPr>
                <w:kern w:val="0"/>
                <w:sz w:val="18"/>
                <w:szCs w:val="18"/>
              </w:rPr>
            </w:pPr>
            <w:r>
              <w:rPr>
                <w:rFonts w:hint="eastAsia" w:ascii="宋体" w:hAnsi="宋体"/>
                <w:kern w:val="0"/>
                <w:sz w:val="18"/>
                <w:szCs w:val="18"/>
              </w:rPr>
              <w:t>安徽华润船运有限公司</w:t>
            </w:r>
          </w:p>
        </w:tc>
      </w:tr>
      <w:tr w14:paraId="464BD9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842B9E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2E35B1E">
            <w:pPr>
              <w:widowControl/>
              <w:rPr>
                <w:kern w:val="0"/>
                <w:sz w:val="18"/>
                <w:szCs w:val="18"/>
              </w:rPr>
            </w:pPr>
            <w:r>
              <w:rPr>
                <w:rFonts w:ascii="宋体" w:hAnsi="宋体"/>
                <w:kern w:val="0"/>
                <w:sz w:val="18"/>
                <w:szCs w:val="18"/>
              </w:rPr>
              <w:t>五河县浍河航运有限责任公司</w:t>
            </w:r>
          </w:p>
        </w:tc>
        <w:tc>
          <w:tcPr>
            <w:tcW w:w="3827" w:type="dxa"/>
            <w:tcBorders>
              <w:top w:val="single" w:color="auto" w:sz="2" w:space="0"/>
              <w:left w:val="single" w:color="auto" w:sz="2" w:space="0"/>
              <w:bottom w:val="single" w:color="auto" w:sz="2" w:space="0"/>
              <w:right w:val="nil"/>
            </w:tcBorders>
            <w:noWrap/>
            <w:vAlign w:val="center"/>
          </w:tcPr>
          <w:p w14:paraId="272B6198">
            <w:pPr>
              <w:widowControl/>
              <w:rPr>
                <w:kern w:val="0"/>
                <w:sz w:val="18"/>
                <w:szCs w:val="18"/>
              </w:rPr>
            </w:pPr>
            <w:r>
              <w:rPr>
                <w:rFonts w:ascii="宋体" w:hAnsi="宋体"/>
                <w:kern w:val="0"/>
                <w:sz w:val="18"/>
                <w:szCs w:val="18"/>
              </w:rPr>
              <w:t>蚌埠市治淮航运有限责任公司</w:t>
            </w:r>
          </w:p>
        </w:tc>
      </w:tr>
      <w:tr w14:paraId="4F6E5C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6F49E3B">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16739AA">
            <w:pPr>
              <w:widowControl/>
              <w:rPr>
                <w:kern w:val="0"/>
                <w:sz w:val="18"/>
                <w:szCs w:val="18"/>
              </w:rPr>
            </w:pPr>
            <w:r>
              <w:rPr>
                <w:rFonts w:ascii="宋体" w:hAnsi="宋体"/>
                <w:kern w:val="0"/>
                <w:sz w:val="18"/>
                <w:szCs w:val="18"/>
              </w:rPr>
              <w:t>六安市宇航货物运输有限公司</w:t>
            </w:r>
          </w:p>
        </w:tc>
        <w:tc>
          <w:tcPr>
            <w:tcW w:w="3827" w:type="dxa"/>
            <w:tcBorders>
              <w:top w:val="single" w:color="auto" w:sz="2" w:space="0"/>
              <w:left w:val="single" w:color="auto" w:sz="2" w:space="0"/>
              <w:bottom w:val="single" w:color="auto" w:sz="2" w:space="0"/>
              <w:right w:val="nil"/>
            </w:tcBorders>
            <w:noWrap/>
            <w:vAlign w:val="center"/>
          </w:tcPr>
          <w:p w14:paraId="001C0EBF">
            <w:pPr>
              <w:widowControl/>
              <w:rPr>
                <w:kern w:val="0"/>
                <w:sz w:val="18"/>
                <w:szCs w:val="18"/>
              </w:rPr>
            </w:pPr>
            <w:r>
              <w:rPr>
                <w:rFonts w:ascii="宋体" w:hAnsi="宋体"/>
                <w:kern w:val="0"/>
                <w:sz w:val="18"/>
                <w:szCs w:val="18"/>
              </w:rPr>
              <w:t>安徽省颍上县江淮航运有限公司</w:t>
            </w:r>
          </w:p>
        </w:tc>
      </w:tr>
      <w:tr w14:paraId="242F1F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7E52D0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DFDAD9B">
            <w:pPr>
              <w:widowControl/>
              <w:rPr>
                <w:kern w:val="0"/>
                <w:sz w:val="18"/>
                <w:szCs w:val="18"/>
              </w:rPr>
            </w:pPr>
            <w:r>
              <w:rPr>
                <w:rFonts w:ascii="宋体" w:hAnsi="宋体"/>
                <w:kern w:val="0"/>
                <w:sz w:val="18"/>
                <w:szCs w:val="18"/>
              </w:rPr>
              <w:t>五河县交航航运有限公司</w:t>
            </w:r>
          </w:p>
        </w:tc>
        <w:tc>
          <w:tcPr>
            <w:tcW w:w="3827" w:type="dxa"/>
            <w:tcBorders>
              <w:top w:val="single" w:color="auto" w:sz="2" w:space="0"/>
              <w:left w:val="single" w:color="auto" w:sz="2" w:space="0"/>
              <w:bottom w:val="single" w:color="auto" w:sz="2" w:space="0"/>
              <w:right w:val="nil"/>
            </w:tcBorders>
            <w:noWrap/>
            <w:vAlign w:val="center"/>
          </w:tcPr>
          <w:p w14:paraId="57F9C609">
            <w:pPr>
              <w:widowControl/>
              <w:rPr>
                <w:kern w:val="0"/>
                <w:sz w:val="18"/>
                <w:szCs w:val="18"/>
              </w:rPr>
            </w:pPr>
            <w:r>
              <w:rPr>
                <w:rFonts w:ascii="宋体" w:hAnsi="宋体"/>
                <w:kern w:val="0"/>
                <w:sz w:val="18"/>
                <w:szCs w:val="18"/>
              </w:rPr>
              <w:t>安徽省海之运航运有限公司</w:t>
            </w:r>
          </w:p>
        </w:tc>
      </w:tr>
      <w:tr w14:paraId="0F33FC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EEAE2C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40B037F">
            <w:pPr>
              <w:widowControl/>
              <w:rPr>
                <w:kern w:val="0"/>
                <w:sz w:val="18"/>
                <w:szCs w:val="18"/>
              </w:rPr>
            </w:pPr>
            <w:r>
              <w:rPr>
                <w:rFonts w:ascii="宋体" w:hAnsi="宋体"/>
                <w:kern w:val="0"/>
                <w:sz w:val="18"/>
                <w:szCs w:val="18"/>
              </w:rPr>
              <w:t>亳州市鹏远航运有限责任公司</w:t>
            </w:r>
          </w:p>
        </w:tc>
        <w:tc>
          <w:tcPr>
            <w:tcW w:w="3827" w:type="dxa"/>
            <w:tcBorders>
              <w:top w:val="single" w:color="auto" w:sz="2" w:space="0"/>
              <w:left w:val="single" w:color="auto" w:sz="2" w:space="0"/>
              <w:bottom w:val="single" w:color="auto" w:sz="2" w:space="0"/>
              <w:right w:val="nil"/>
            </w:tcBorders>
            <w:noWrap/>
            <w:vAlign w:val="center"/>
          </w:tcPr>
          <w:p w14:paraId="45920E1B">
            <w:pPr>
              <w:widowControl/>
              <w:rPr>
                <w:kern w:val="0"/>
                <w:sz w:val="18"/>
                <w:szCs w:val="18"/>
              </w:rPr>
            </w:pPr>
            <w:r>
              <w:rPr>
                <w:rFonts w:ascii="宋体" w:hAnsi="宋体"/>
                <w:kern w:val="0"/>
                <w:sz w:val="18"/>
                <w:szCs w:val="18"/>
              </w:rPr>
              <w:t>芜湖市海达航运有限公司</w:t>
            </w:r>
          </w:p>
        </w:tc>
      </w:tr>
      <w:tr w14:paraId="6CE8C0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858405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CA8C1AA">
            <w:pPr>
              <w:widowControl/>
              <w:rPr>
                <w:kern w:val="0"/>
                <w:sz w:val="18"/>
                <w:szCs w:val="18"/>
              </w:rPr>
            </w:pPr>
            <w:r>
              <w:rPr>
                <w:rFonts w:ascii="宋体" w:hAnsi="宋体"/>
                <w:kern w:val="0"/>
                <w:sz w:val="18"/>
                <w:szCs w:val="18"/>
              </w:rPr>
              <w:t>芜湖兴阳货物运输有限公司</w:t>
            </w:r>
          </w:p>
        </w:tc>
        <w:tc>
          <w:tcPr>
            <w:tcW w:w="3827" w:type="dxa"/>
            <w:tcBorders>
              <w:top w:val="single" w:color="auto" w:sz="2" w:space="0"/>
              <w:left w:val="single" w:color="auto" w:sz="2" w:space="0"/>
              <w:bottom w:val="single" w:color="auto" w:sz="2" w:space="0"/>
              <w:right w:val="nil"/>
            </w:tcBorders>
            <w:noWrap/>
            <w:vAlign w:val="center"/>
          </w:tcPr>
          <w:p w14:paraId="011A66DC">
            <w:pPr>
              <w:widowControl/>
              <w:rPr>
                <w:kern w:val="0"/>
                <w:sz w:val="18"/>
                <w:szCs w:val="18"/>
              </w:rPr>
            </w:pPr>
            <w:r>
              <w:rPr>
                <w:rFonts w:ascii="宋体" w:hAnsi="宋体"/>
                <w:kern w:val="0"/>
                <w:sz w:val="18"/>
                <w:szCs w:val="18"/>
              </w:rPr>
              <w:t>凤台县永泰航运公司</w:t>
            </w:r>
          </w:p>
        </w:tc>
      </w:tr>
      <w:tr w14:paraId="2F38B1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81D243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10347D8">
            <w:pPr>
              <w:widowControl/>
              <w:rPr>
                <w:kern w:val="0"/>
                <w:sz w:val="18"/>
                <w:szCs w:val="18"/>
              </w:rPr>
            </w:pPr>
            <w:r>
              <w:rPr>
                <w:rFonts w:ascii="宋体" w:hAnsi="宋体"/>
                <w:kern w:val="0"/>
                <w:sz w:val="18"/>
                <w:szCs w:val="18"/>
              </w:rPr>
              <w:t>安徽省繁昌县国强航运有限责任公司</w:t>
            </w:r>
          </w:p>
        </w:tc>
        <w:tc>
          <w:tcPr>
            <w:tcW w:w="3827" w:type="dxa"/>
            <w:tcBorders>
              <w:top w:val="single" w:color="auto" w:sz="2" w:space="0"/>
              <w:left w:val="single" w:color="auto" w:sz="2" w:space="0"/>
              <w:bottom w:val="single" w:color="auto" w:sz="2" w:space="0"/>
              <w:right w:val="nil"/>
            </w:tcBorders>
            <w:noWrap/>
            <w:vAlign w:val="center"/>
          </w:tcPr>
          <w:p w14:paraId="05E7F899">
            <w:pPr>
              <w:widowControl/>
              <w:rPr>
                <w:kern w:val="0"/>
                <w:sz w:val="18"/>
                <w:szCs w:val="18"/>
              </w:rPr>
            </w:pPr>
            <w:r>
              <w:rPr>
                <w:rFonts w:ascii="宋体" w:hAnsi="宋体"/>
                <w:kern w:val="0"/>
                <w:sz w:val="18"/>
                <w:szCs w:val="18"/>
              </w:rPr>
              <w:t>淮南市航运总公司</w:t>
            </w:r>
          </w:p>
        </w:tc>
      </w:tr>
      <w:tr w14:paraId="1527A9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D0C528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CC73726">
            <w:pPr>
              <w:widowControl/>
              <w:rPr>
                <w:kern w:val="0"/>
                <w:sz w:val="18"/>
                <w:szCs w:val="18"/>
              </w:rPr>
            </w:pPr>
            <w:r>
              <w:rPr>
                <w:rFonts w:hint="eastAsia" w:ascii="宋体" w:hAnsi="宋体"/>
                <w:sz w:val="18"/>
                <w:szCs w:val="18"/>
              </w:rPr>
              <w:t>寿县正淮航运有限公司</w:t>
            </w:r>
          </w:p>
        </w:tc>
        <w:tc>
          <w:tcPr>
            <w:tcW w:w="3827" w:type="dxa"/>
            <w:tcBorders>
              <w:top w:val="single" w:color="auto" w:sz="2" w:space="0"/>
              <w:left w:val="single" w:color="auto" w:sz="2" w:space="0"/>
              <w:bottom w:val="single" w:color="auto" w:sz="2" w:space="0"/>
              <w:right w:val="nil"/>
            </w:tcBorders>
            <w:noWrap/>
            <w:vAlign w:val="center"/>
          </w:tcPr>
          <w:p w14:paraId="119B7D6E">
            <w:pPr>
              <w:widowControl/>
              <w:rPr>
                <w:kern w:val="0"/>
                <w:sz w:val="18"/>
                <w:szCs w:val="18"/>
              </w:rPr>
            </w:pPr>
            <w:r>
              <w:rPr>
                <w:rFonts w:ascii="宋体" w:hAnsi="宋体"/>
                <w:kern w:val="0"/>
                <w:sz w:val="18"/>
                <w:szCs w:val="18"/>
              </w:rPr>
              <w:t>固镇县钓台湖水上运输有限责任公司</w:t>
            </w:r>
          </w:p>
        </w:tc>
      </w:tr>
      <w:tr w14:paraId="013CA2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D9F34E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FBC3BE2">
            <w:pPr>
              <w:widowControl/>
              <w:rPr>
                <w:kern w:val="0"/>
                <w:sz w:val="18"/>
                <w:szCs w:val="18"/>
              </w:rPr>
            </w:pPr>
            <w:r>
              <w:rPr>
                <w:rFonts w:ascii="宋体" w:hAnsi="宋体"/>
                <w:kern w:val="0"/>
                <w:sz w:val="18"/>
                <w:szCs w:val="18"/>
              </w:rPr>
              <w:t>铜陵龙威运贸有限责任公司</w:t>
            </w:r>
          </w:p>
        </w:tc>
        <w:tc>
          <w:tcPr>
            <w:tcW w:w="3827" w:type="dxa"/>
            <w:tcBorders>
              <w:top w:val="single" w:color="auto" w:sz="2" w:space="0"/>
              <w:left w:val="single" w:color="auto" w:sz="2" w:space="0"/>
              <w:bottom w:val="single" w:color="auto" w:sz="2" w:space="0"/>
              <w:right w:val="nil"/>
            </w:tcBorders>
            <w:noWrap/>
            <w:vAlign w:val="center"/>
          </w:tcPr>
          <w:p w14:paraId="03522406">
            <w:pPr>
              <w:widowControl/>
              <w:rPr>
                <w:kern w:val="0"/>
                <w:sz w:val="18"/>
                <w:szCs w:val="18"/>
              </w:rPr>
            </w:pPr>
            <w:r>
              <w:rPr>
                <w:rFonts w:ascii="宋体" w:hAnsi="宋体"/>
                <w:kern w:val="0"/>
                <w:sz w:val="18"/>
                <w:szCs w:val="18"/>
              </w:rPr>
              <w:t>池州市银祥船务有限公司</w:t>
            </w:r>
          </w:p>
        </w:tc>
      </w:tr>
      <w:tr w14:paraId="1C1054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E29EB5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9372565">
            <w:pPr>
              <w:widowControl/>
              <w:rPr>
                <w:kern w:val="0"/>
                <w:sz w:val="18"/>
                <w:szCs w:val="18"/>
              </w:rPr>
            </w:pPr>
            <w:r>
              <w:rPr>
                <w:rFonts w:ascii="宋体" w:hAnsi="宋体"/>
                <w:kern w:val="0"/>
                <w:sz w:val="18"/>
                <w:szCs w:val="18"/>
              </w:rPr>
              <w:t>全椒县通联航运有限公司</w:t>
            </w:r>
          </w:p>
        </w:tc>
        <w:tc>
          <w:tcPr>
            <w:tcW w:w="3827" w:type="dxa"/>
            <w:tcBorders>
              <w:top w:val="single" w:color="auto" w:sz="2" w:space="0"/>
              <w:left w:val="single" w:color="auto" w:sz="2" w:space="0"/>
              <w:bottom w:val="single" w:color="auto" w:sz="2" w:space="0"/>
              <w:right w:val="nil"/>
            </w:tcBorders>
            <w:noWrap/>
            <w:vAlign w:val="center"/>
          </w:tcPr>
          <w:p w14:paraId="53A27FDE">
            <w:pPr>
              <w:widowControl/>
              <w:rPr>
                <w:kern w:val="0"/>
                <w:sz w:val="18"/>
                <w:szCs w:val="18"/>
              </w:rPr>
            </w:pPr>
            <w:r>
              <w:rPr>
                <w:rFonts w:ascii="宋体" w:hAnsi="宋体"/>
                <w:kern w:val="0"/>
                <w:sz w:val="18"/>
                <w:szCs w:val="18"/>
              </w:rPr>
              <w:t>宣城市雁翅水运有限责任公司</w:t>
            </w:r>
          </w:p>
        </w:tc>
      </w:tr>
      <w:tr w14:paraId="4DA8C0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987493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6115140">
            <w:pPr>
              <w:widowControl/>
              <w:rPr>
                <w:kern w:val="0"/>
                <w:sz w:val="18"/>
                <w:szCs w:val="18"/>
              </w:rPr>
            </w:pPr>
            <w:r>
              <w:rPr>
                <w:rFonts w:ascii="宋体" w:hAnsi="宋体"/>
                <w:kern w:val="0"/>
                <w:sz w:val="18"/>
                <w:szCs w:val="18"/>
              </w:rPr>
              <w:t>凤台县翔通航运有限公司</w:t>
            </w:r>
          </w:p>
        </w:tc>
        <w:tc>
          <w:tcPr>
            <w:tcW w:w="3827" w:type="dxa"/>
            <w:tcBorders>
              <w:top w:val="single" w:color="auto" w:sz="2" w:space="0"/>
              <w:left w:val="single" w:color="auto" w:sz="2" w:space="0"/>
              <w:bottom w:val="single" w:color="auto" w:sz="2" w:space="0"/>
              <w:right w:val="nil"/>
            </w:tcBorders>
            <w:noWrap/>
            <w:vAlign w:val="center"/>
          </w:tcPr>
          <w:p w14:paraId="3166BE8C">
            <w:pPr>
              <w:widowControl/>
              <w:rPr>
                <w:kern w:val="0"/>
                <w:sz w:val="18"/>
                <w:szCs w:val="18"/>
              </w:rPr>
            </w:pPr>
            <w:r>
              <w:rPr>
                <w:rFonts w:hint="eastAsia" w:ascii="宋体" w:hAnsi="宋体"/>
                <w:kern w:val="0"/>
                <w:sz w:val="18"/>
                <w:szCs w:val="18"/>
              </w:rPr>
              <w:t>合肥庐东航运有限公司</w:t>
            </w:r>
          </w:p>
        </w:tc>
      </w:tr>
      <w:tr w14:paraId="5F266C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DECC3F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F26A4AF">
            <w:pPr>
              <w:widowControl/>
              <w:rPr>
                <w:kern w:val="0"/>
                <w:sz w:val="18"/>
                <w:szCs w:val="18"/>
              </w:rPr>
            </w:pPr>
            <w:r>
              <w:rPr>
                <w:rFonts w:ascii="宋体" w:hAnsi="宋体"/>
                <w:kern w:val="0"/>
                <w:sz w:val="18"/>
                <w:szCs w:val="18"/>
              </w:rPr>
              <w:t>安徽省太和县航运有限公司</w:t>
            </w:r>
          </w:p>
        </w:tc>
        <w:tc>
          <w:tcPr>
            <w:tcW w:w="3827" w:type="dxa"/>
            <w:tcBorders>
              <w:top w:val="single" w:color="auto" w:sz="2" w:space="0"/>
              <w:left w:val="single" w:color="auto" w:sz="2" w:space="0"/>
              <w:bottom w:val="single" w:color="auto" w:sz="2" w:space="0"/>
              <w:right w:val="nil"/>
            </w:tcBorders>
            <w:noWrap/>
            <w:vAlign w:val="center"/>
          </w:tcPr>
          <w:p w14:paraId="6888B220">
            <w:pPr>
              <w:widowControl/>
              <w:rPr>
                <w:kern w:val="0"/>
                <w:sz w:val="18"/>
                <w:szCs w:val="18"/>
              </w:rPr>
            </w:pPr>
            <w:r>
              <w:rPr>
                <w:rFonts w:ascii="宋体" w:hAnsi="宋体"/>
                <w:kern w:val="0"/>
                <w:sz w:val="18"/>
                <w:szCs w:val="18"/>
              </w:rPr>
              <w:t>固镇县鸣远水运发展有限公司</w:t>
            </w:r>
          </w:p>
        </w:tc>
      </w:tr>
      <w:tr w14:paraId="23FC29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024677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FA21DAA">
            <w:pPr>
              <w:widowControl/>
              <w:rPr>
                <w:kern w:val="0"/>
                <w:sz w:val="18"/>
                <w:szCs w:val="18"/>
              </w:rPr>
            </w:pPr>
            <w:r>
              <w:rPr>
                <w:rFonts w:ascii="宋体" w:hAnsi="宋体"/>
                <w:kern w:val="0"/>
                <w:sz w:val="18"/>
                <w:szCs w:val="18"/>
              </w:rPr>
              <w:t>安徽省阜阳市兴隆船务有限责任公司</w:t>
            </w:r>
          </w:p>
        </w:tc>
        <w:tc>
          <w:tcPr>
            <w:tcW w:w="3827" w:type="dxa"/>
            <w:tcBorders>
              <w:top w:val="single" w:color="auto" w:sz="2" w:space="0"/>
              <w:left w:val="single" w:color="auto" w:sz="2" w:space="0"/>
              <w:bottom w:val="single" w:color="auto" w:sz="2" w:space="0"/>
              <w:right w:val="nil"/>
            </w:tcBorders>
            <w:noWrap/>
            <w:vAlign w:val="center"/>
          </w:tcPr>
          <w:p w14:paraId="3958F001">
            <w:pPr>
              <w:widowControl/>
              <w:rPr>
                <w:kern w:val="0"/>
                <w:sz w:val="18"/>
                <w:szCs w:val="18"/>
              </w:rPr>
            </w:pPr>
            <w:r>
              <w:rPr>
                <w:rFonts w:ascii="宋体" w:hAnsi="宋体"/>
                <w:kern w:val="0"/>
                <w:sz w:val="18"/>
                <w:szCs w:val="18"/>
              </w:rPr>
              <w:t>怀远县振兴航运有限公司</w:t>
            </w:r>
          </w:p>
        </w:tc>
      </w:tr>
      <w:tr w14:paraId="4C55EA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BE0976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21E0AE4">
            <w:pPr>
              <w:widowControl/>
              <w:rPr>
                <w:kern w:val="0"/>
                <w:sz w:val="18"/>
                <w:szCs w:val="18"/>
              </w:rPr>
            </w:pPr>
            <w:r>
              <w:rPr>
                <w:rFonts w:ascii="宋体" w:hAnsi="宋体"/>
                <w:kern w:val="0"/>
                <w:sz w:val="18"/>
                <w:szCs w:val="18"/>
              </w:rPr>
              <w:t>安徽省阜南县航运公司</w:t>
            </w:r>
          </w:p>
        </w:tc>
        <w:tc>
          <w:tcPr>
            <w:tcW w:w="3827" w:type="dxa"/>
            <w:tcBorders>
              <w:top w:val="single" w:color="auto" w:sz="2" w:space="0"/>
              <w:left w:val="single" w:color="auto" w:sz="2" w:space="0"/>
              <w:bottom w:val="single" w:color="auto" w:sz="2" w:space="0"/>
              <w:right w:val="nil"/>
            </w:tcBorders>
            <w:noWrap/>
            <w:vAlign w:val="center"/>
          </w:tcPr>
          <w:p w14:paraId="25947B96">
            <w:pPr>
              <w:widowControl/>
              <w:rPr>
                <w:kern w:val="0"/>
                <w:sz w:val="18"/>
                <w:szCs w:val="18"/>
              </w:rPr>
            </w:pPr>
            <w:r>
              <w:rPr>
                <w:rFonts w:ascii="宋体" w:hAnsi="宋体"/>
                <w:kern w:val="0"/>
                <w:sz w:val="18"/>
                <w:szCs w:val="18"/>
              </w:rPr>
              <w:t>蚌埠市江淮航运有限责任公司</w:t>
            </w:r>
          </w:p>
        </w:tc>
      </w:tr>
      <w:tr w14:paraId="67E98E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704D10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ED2F05A">
            <w:pPr>
              <w:widowControl/>
              <w:rPr>
                <w:kern w:val="0"/>
                <w:sz w:val="18"/>
                <w:szCs w:val="18"/>
              </w:rPr>
            </w:pPr>
            <w:r>
              <w:rPr>
                <w:rFonts w:ascii="宋体" w:hAnsi="宋体"/>
                <w:kern w:val="0"/>
                <w:sz w:val="18"/>
                <w:szCs w:val="18"/>
              </w:rPr>
              <w:t>安徽省颍上县永发航运有限公司</w:t>
            </w:r>
          </w:p>
        </w:tc>
        <w:tc>
          <w:tcPr>
            <w:tcW w:w="3827" w:type="dxa"/>
            <w:tcBorders>
              <w:top w:val="single" w:color="auto" w:sz="2" w:space="0"/>
              <w:left w:val="single" w:color="auto" w:sz="2" w:space="0"/>
              <w:bottom w:val="single" w:color="auto" w:sz="2" w:space="0"/>
              <w:right w:val="nil"/>
            </w:tcBorders>
            <w:noWrap/>
            <w:vAlign w:val="center"/>
          </w:tcPr>
          <w:p w14:paraId="6D5B7021">
            <w:pPr>
              <w:widowControl/>
              <w:rPr>
                <w:kern w:val="0"/>
                <w:sz w:val="18"/>
                <w:szCs w:val="18"/>
              </w:rPr>
            </w:pPr>
            <w:r>
              <w:rPr>
                <w:rFonts w:ascii="宋体" w:hAnsi="宋体"/>
                <w:kern w:val="0"/>
                <w:sz w:val="18"/>
                <w:szCs w:val="18"/>
              </w:rPr>
              <w:t>霍邱县功成航运有限责任公司</w:t>
            </w:r>
          </w:p>
        </w:tc>
      </w:tr>
      <w:tr w14:paraId="7FDE49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5FDA63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EDE1784">
            <w:pPr>
              <w:widowControl/>
              <w:rPr>
                <w:kern w:val="0"/>
                <w:sz w:val="18"/>
                <w:szCs w:val="18"/>
              </w:rPr>
            </w:pPr>
            <w:r>
              <w:rPr>
                <w:rFonts w:ascii="宋体" w:hAnsi="宋体"/>
                <w:kern w:val="0"/>
                <w:sz w:val="18"/>
                <w:szCs w:val="18"/>
              </w:rPr>
              <w:t>明光市轮祥船业有限公司</w:t>
            </w:r>
          </w:p>
        </w:tc>
        <w:tc>
          <w:tcPr>
            <w:tcW w:w="3827" w:type="dxa"/>
            <w:tcBorders>
              <w:top w:val="single" w:color="auto" w:sz="2" w:space="0"/>
              <w:left w:val="single" w:color="auto" w:sz="2" w:space="0"/>
              <w:bottom w:val="single" w:color="auto" w:sz="2" w:space="0"/>
              <w:right w:val="nil"/>
            </w:tcBorders>
            <w:noWrap/>
            <w:vAlign w:val="center"/>
          </w:tcPr>
          <w:p w14:paraId="5939221B">
            <w:pPr>
              <w:widowControl/>
              <w:rPr>
                <w:kern w:val="0"/>
                <w:sz w:val="18"/>
                <w:szCs w:val="18"/>
              </w:rPr>
            </w:pPr>
            <w:r>
              <w:rPr>
                <w:rFonts w:ascii="宋体" w:hAnsi="宋体"/>
                <w:kern w:val="0"/>
                <w:sz w:val="18"/>
                <w:szCs w:val="18"/>
              </w:rPr>
              <w:t>明光市永鑫船务有限公司</w:t>
            </w:r>
          </w:p>
        </w:tc>
      </w:tr>
      <w:tr w14:paraId="0B4C0F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DA6C4AF">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1D4326F">
            <w:pPr>
              <w:widowControl/>
              <w:rPr>
                <w:kern w:val="0"/>
                <w:sz w:val="18"/>
                <w:szCs w:val="18"/>
              </w:rPr>
            </w:pPr>
            <w:r>
              <w:rPr>
                <w:rFonts w:ascii="宋体" w:hAnsi="宋体"/>
                <w:kern w:val="0"/>
                <w:sz w:val="18"/>
                <w:szCs w:val="18"/>
              </w:rPr>
              <w:t>安徽省阜南县鸿兴航运有限公司</w:t>
            </w:r>
          </w:p>
        </w:tc>
        <w:tc>
          <w:tcPr>
            <w:tcW w:w="3827" w:type="dxa"/>
            <w:tcBorders>
              <w:top w:val="single" w:color="auto" w:sz="2" w:space="0"/>
              <w:left w:val="single" w:color="auto" w:sz="2" w:space="0"/>
              <w:bottom w:val="single" w:color="auto" w:sz="2" w:space="0"/>
              <w:right w:val="nil"/>
            </w:tcBorders>
            <w:noWrap/>
            <w:vAlign w:val="center"/>
          </w:tcPr>
          <w:p w14:paraId="549FA364">
            <w:pPr>
              <w:widowControl/>
              <w:rPr>
                <w:kern w:val="0"/>
                <w:sz w:val="18"/>
                <w:szCs w:val="18"/>
              </w:rPr>
            </w:pPr>
            <w:r>
              <w:rPr>
                <w:rFonts w:ascii="宋体" w:hAnsi="宋体"/>
                <w:kern w:val="0"/>
                <w:sz w:val="18"/>
                <w:szCs w:val="18"/>
              </w:rPr>
              <w:t>铜陵市铜港水运有限公司</w:t>
            </w:r>
          </w:p>
        </w:tc>
      </w:tr>
      <w:tr w14:paraId="16F404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003B7E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9B2B2EB">
            <w:pPr>
              <w:widowControl/>
              <w:rPr>
                <w:kern w:val="0"/>
                <w:sz w:val="18"/>
                <w:szCs w:val="18"/>
              </w:rPr>
            </w:pPr>
            <w:r>
              <w:rPr>
                <w:rFonts w:hint="eastAsia" w:ascii="宋体" w:hAnsi="宋体"/>
                <w:kern w:val="0"/>
                <w:sz w:val="18"/>
                <w:szCs w:val="18"/>
              </w:rPr>
              <w:t>安徽诺普水运有限公司</w:t>
            </w:r>
          </w:p>
        </w:tc>
        <w:tc>
          <w:tcPr>
            <w:tcW w:w="3827" w:type="dxa"/>
            <w:tcBorders>
              <w:top w:val="single" w:color="auto" w:sz="2" w:space="0"/>
              <w:left w:val="single" w:color="auto" w:sz="2" w:space="0"/>
              <w:bottom w:val="single" w:color="auto" w:sz="2" w:space="0"/>
              <w:right w:val="nil"/>
            </w:tcBorders>
            <w:noWrap/>
            <w:vAlign w:val="center"/>
          </w:tcPr>
          <w:p w14:paraId="4786BC56">
            <w:pPr>
              <w:widowControl/>
              <w:rPr>
                <w:kern w:val="0"/>
                <w:sz w:val="18"/>
                <w:szCs w:val="18"/>
              </w:rPr>
            </w:pPr>
            <w:r>
              <w:rPr>
                <w:rFonts w:ascii="宋体" w:hAnsi="宋体"/>
                <w:kern w:val="0"/>
                <w:sz w:val="18"/>
                <w:szCs w:val="18"/>
              </w:rPr>
              <w:t>淮南市第二航运公司</w:t>
            </w:r>
          </w:p>
        </w:tc>
      </w:tr>
      <w:tr w14:paraId="3E89E9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A50F4B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EC9A796">
            <w:pPr>
              <w:widowControl/>
              <w:rPr>
                <w:kern w:val="0"/>
                <w:sz w:val="18"/>
                <w:szCs w:val="18"/>
              </w:rPr>
            </w:pPr>
            <w:r>
              <w:rPr>
                <w:rFonts w:ascii="宋体" w:hAnsi="宋体"/>
                <w:kern w:val="0"/>
                <w:sz w:val="18"/>
                <w:szCs w:val="18"/>
              </w:rPr>
              <w:t>安徽省顺航航运有限责任公司</w:t>
            </w:r>
          </w:p>
        </w:tc>
        <w:tc>
          <w:tcPr>
            <w:tcW w:w="3827" w:type="dxa"/>
            <w:tcBorders>
              <w:top w:val="single" w:color="auto" w:sz="2" w:space="0"/>
              <w:left w:val="single" w:color="auto" w:sz="2" w:space="0"/>
              <w:bottom w:val="single" w:color="auto" w:sz="2" w:space="0"/>
              <w:right w:val="nil"/>
            </w:tcBorders>
            <w:noWrap/>
            <w:vAlign w:val="center"/>
          </w:tcPr>
          <w:p w14:paraId="192F16C9">
            <w:pPr>
              <w:widowControl/>
              <w:rPr>
                <w:kern w:val="0"/>
                <w:sz w:val="18"/>
                <w:szCs w:val="18"/>
              </w:rPr>
            </w:pPr>
            <w:r>
              <w:rPr>
                <w:rFonts w:ascii="宋体" w:hAnsi="宋体"/>
                <w:kern w:val="0"/>
                <w:sz w:val="18"/>
                <w:szCs w:val="18"/>
              </w:rPr>
              <w:t>安徽省寿县第一航运公司</w:t>
            </w:r>
          </w:p>
        </w:tc>
      </w:tr>
      <w:tr w14:paraId="572E90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BBF3F6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2EFAFBB">
            <w:pPr>
              <w:widowControl/>
              <w:rPr>
                <w:kern w:val="0"/>
                <w:sz w:val="18"/>
                <w:szCs w:val="18"/>
              </w:rPr>
            </w:pPr>
            <w:r>
              <w:rPr>
                <w:rFonts w:ascii="宋体" w:hAnsi="宋体"/>
                <w:kern w:val="0"/>
                <w:sz w:val="18"/>
                <w:szCs w:val="18"/>
              </w:rPr>
              <w:t>安徽省仁和航运有限公司</w:t>
            </w:r>
          </w:p>
        </w:tc>
        <w:tc>
          <w:tcPr>
            <w:tcW w:w="3827" w:type="dxa"/>
            <w:tcBorders>
              <w:top w:val="single" w:color="auto" w:sz="2" w:space="0"/>
              <w:left w:val="single" w:color="auto" w:sz="2" w:space="0"/>
              <w:bottom w:val="single" w:color="auto" w:sz="2" w:space="0"/>
              <w:right w:val="nil"/>
            </w:tcBorders>
            <w:noWrap/>
            <w:vAlign w:val="center"/>
          </w:tcPr>
          <w:p w14:paraId="40354897">
            <w:pPr>
              <w:widowControl/>
              <w:rPr>
                <w:kern w:val="0"/>
                <w:sz w:val="18"/>
                <w:szCs w:val="18"/>
              </w:rPr>
            </w:pPr>
            <w:r>
              <w:rPr>
                <w:rFonts w:ascii="宋体" w:hAnsi="宋体"/>
                <w:kern w:val="0"/>
                <w:sz w:val="18"/>
                <w:szCs w:val="18"/>
              </w:rPr>
              <w:t>蚌埠市水上运输有限责任公司</w:t>
            </w:r>
          </w:p>
        </w:tc>
      </w:tr>
      <w:tr w14:paraId="1353A8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0670EE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CB33F9A">
            <w:pPr>
              <w:widowControl/>
              <w:rPr>
                <w:kern w:val="0"/>
                <w:sz w:val="18"/>
                <w:szCs w:val="18"/>
              </w:rPr>
            </w:pPr>
            <w:r>
              <w:rPr>
                <w:rFonts w:hint="eastAsia" w:ascii="宋体" w:hAnsi="宋体"/>
                <w:kern w:val="0"/>
                <w:sz w:val="18"/>
                <w:szCs w:val="18"/>
              </w:rPr>
              <w:t>安徽港航集运有限公司</w:t>
            </w:r>
          </w:p>
        </w:tc>
        <w:tc>
          <w:tcPr>
            <w:tcW w:w="3827" w:type="dxa"/>
            <w:tcBorders>
              <w:top w:val="single" w:color="auto" w:sz="2" w:space="0"/>
              <w:left w:val="single" w:color="auto" w:sz="2" w:space="0"/>
              <w:bottom w:val="single" w:color="auto" w:sz="2" w:space="0"/>
              <w:right w:val="nil"/>
            </w:tcBorders>
            <w:noWrap/>
            <w:vAlign w:val="center"/>
          </w:tcPr>
          <w:p w14:paraId="039C040A">
            <w:pPr>
              <w:widowControl/>
              <w:rPr>
                <w:kern w:val="0"/>
                <w:sz w:val="18"/>
                <w:szCs w:val="18"/>
              </w:rPr>
            </w:pPr>
            <w:r>
              <w:rPr>
                <w:rFonts w:hint="eastAsia" w:ascii="宋体" w:hAnsi="宋体"/>
                <w:kern w:val="0"/>
                <w:sz w:val="18"/>
                <w:szCs w:val="18"/>
              </w:rPr>
              <w:t>马鞍山市徽航水运有限公司</w:t>
            </w:r>
          </w:p>
        </w:tc>
      </w:tr>
      <w:tr w14:paraId="0B6976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B6CACC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32D0C1B">
            <w:pPr>
              <w:widowControl/>
              <w:rPr>
                <w:kern w:val="0"/>
                <w:sz w:val="18"/>
                <w:szCs w:val="18"/>
              </w:rPr>
            </w:pPr>
            <w:r>
              <w:rPr>
                <w:rFonts w:ascii="宋体" w:hAnsi="宋体"/>
                <w:kern w:val="0"/>
                <w:sz w:val="18"/>
                <w:szCs w:val="18"/>
              </w:rPr>
              <w:t>凤台县第二航运公司</w:t>
            </w:r>
          </w:p>
        </w:tc>
        <w:tc>
          <w:tcPr>
            <w:tcW w:w="3827" w:type="dxa"/>
            <w:tcBorders>
              <w:top w:val="single" w:color="auto" w:sz="2" w:space="0"/>
              <w:left w:val="single" w:color="auto" w:sz="2" w:space="0"/>
              <w:bottom w:val="single" w:color="auto" w:sz="2" w:space="0"/>
              <w:right w:val="nil"/>
            </w:tcBorders>
            <w:noWrap/>
            <w:vAlign w:val="center"/>
          </w:tcPr>
          <w:p w14:paraId="52366264">
            <w:pPr>
              <w:widowControl/>
              <w:rPr>
                <w:kern w:val="0"/>
                <w:sz w:val="18"/>
                <w:szCs w:val="18"/>
              </w:rPr>
            </w:pPr>
            <w:r>
              <w:rPr>
                <w:rFonts w:hint="eastAsia" w:ascii="宋体" w:hAnsi="宋体"/>
                <w:kern w:val="0"/>
                <w:sz w:val="18"/>
                <w:szCs w:val="18"/>
              </w:rPr>
              <w:t>安徽省怀远县金航船务有限公司</w:t>
            </w:r>
          </w:p>
        </w:tc>
      </w:tr>
      <w:tr w14:paraId="2D30D9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7F2686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99D1C73">
            <w:pPr>
              <w:widowControl/>
              <w:rPr>
                <w:kern w:val="0"/>
                <w:sz w:val="18"/>
                <w:szCs w:val="18"/>
              </w:rPr>
            </w:pPr>
            <w:r>
              <w:rPr>
                <w:rFonts w:hint="eastAsia" w:ascii="宋体" w:hAnsi="宋体"/>
                <w:kern w:val="0"/>
                <w:sz w:val="18"/>
                <w:szCs w:val="18"/>
              </w:rPr>
              <w:t>宣城华伦长达航运有限公司</w:t>
            </w:r>
          </w:p>
        </w:tc>
        <w:tc>
          <w:tcPr>
            <w:tcW w:w="3827" w:type="dxa"/>
            <w:tcBorders>
              <w:top w:val="single" w:color="auto" w:sz="2" w:space="0"/>
              <w:left w:val="single" w:color="auto" w:sz="2" w:space="0"/>
              <w:bottom w:val="single" w:color="auto" w:sz="2" w:space="0"/>
              <w:right w:val="nil"/>
            </w:tcBorders>
            <w:noWrap/>
            <w:vAlign w:val="center"/>
          </w:tcPr>
          <w:p w14:paraId="7B595578">
            <w:pPr>
              <w:widowControl/>
              <w:rPr>
                <w:kern w:val="0"/>
                <w:sz w:val="18"/>
                <w:szCs w:val="18"/>
              </w:rPr>
            </w:pPr>
            <w:r>
              <w:rPr>
                <w:rFonts w:ascii="宋体" w:hAnsi="宋体"/>
                <w:kern w:val="0"/>
                <w:sz w:val="18"/>
                <w:szCs w:val="18"/>
              </w:rPr>
              <w:t>蚌埠市环球船务有限公司</w:t>
            </w:r>
          </w:p>
        </w:tc>
      </w:tr>
      <w:tr w14:paraId="47B94E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4"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620550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16AD94A">
            <w:pPr>
              <w:widowControl/>
              <w:rPr>
                <w:kern w:val="0"/>
                <w:sz w:val="18"/>
                <w:szCs w:val="18"/>
              </w:rPr>
            </w:pPr>
            <w:r>
              <w:rPr>
                <w:rFonts w:ascii="宋体" w:hAnsi="宋体"/>
                <w:kern w:val="0"/>
                <w:sz w:val="18"/>
                <w:szCs w:val="18"/>
              </w:rPr>
              <w:t>五河县通达航运有限公司</w:t>
            </w:r>
          </w:p>
        </w:tc>
        <w:tc>
          <w:tcPr>
            <w:tcW w:w="3827" w:type="dxa"/>
            <w:tcBorders>
              <w:top w:val="single" w:color="auto" w:sz="2" w:space="0"/>
              <w:left w:val="single" w:color="auto" w:sz="2" w:space="0"/>
              <w:bottom w:val="single" w:color="auto" w:sz="2" w:space="0"/>
              <w:right w:val="nil"/>
            </w:tcBorders>
            <w:noWrap/>
            <w:vAlign w:val="center"/>
          </w:tcPr>
          <w:p w14:paraId="5B1ECD5D">
            <w:pPr>
              <w:widowControl/>
              <w:rPr>
                <w:kern w:val="0"/>
                <w:sz w:val="18"/>
                <w:szCs w:val="18"/>
              </w:rPr>
            </w:pPr>
            <w:r>
              <w:rPr>
                <w:rFonts w:ascii="宋体" w:hAnsi="宋体"/>
                <w:kern w:val="0"/>
                <w:sz w:val="18"/>
                <w:szCs w:val="18"/>
              </w:rPr>
              <w:t>凤台县四航物流有限公司</w:t>
            </w:r>
          </w:p>
        </w:tc>
      </w:tr>
      <w:tr w14:paraId="078985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vAlign w:val="center"/>
          </w:tcPr>
          <w:p w14:paraId="2B0C90FA">
            <w:pPr>
              <w:jc w:val="center"/>
              <w:rPr>
                <w:kern w:val="0"/>
                <w:sz w:val="18"/>
                <w:szCs w:val="18"/>
              </w:rPr>
            </w:pPr>
            <w:r>
              <w:rPr>
                <w:rFonts w:ascii="宋体" w:hAnsi="宋体"/>
                <w:kern w:val="0"/>
                <w:sz w:val="18"/>
                <w:szCs w:val="18"/>
              </w:rPr>
              <w:t>安徽</w:t>
            </w:r>
          </w:p>
        </w:tc>
        <w:tc>
          <w:tcPr>
            <w:tcW w:w="3718" w:type="dxa"/>
            <w:tcBorders>
              <w:top w:val="single" w:color="auto" w:sz="2" w:space="0"/>
              <w:left w:val="single" w:color="auto" w:sz="2" w:space="0"/>
              <w:bottom w:val="single" w:color="auto" w:sz="2" w:space="0"/>
              <w:right w:val="single" w:color="auto" w:sz="2" w:space="0"/>
            </w:tcBorders>
            <w:noWrap/>
            <w:vAlign w:val="center"/>
          </w:tcPr>
          <w:p w14:paraId="1C2294E6">
            <w:pPr>
              <w:widowControl/>
              <w:rPr>
                <w:kern w:val="0"/>
                <w:sz w:val="18"/>
                <w:szCs w:val="18"/>
              </w:rPr>
            </w:pPr>
            <w:r>
              <w:rPr>
                <w:rFonts w:hint="eastAsia" w:ascii="宋体" w:hAnsi="宋体"/>
                <w:kern w:val="0"/>
                <w:sz w:val="18"/>
                <w:szCs w:val="18"/>
              </w:rPr>
              <w:t>怀远县荆淮运输有限责任公司</w:t>
            </w:r>
          </w:p>
        </w:tc>
        <w:tc>
          <w:tcPr>
            <w:tcW w:w="3827" w:type="dxa"/>
            <w:tcBorders>
              <w:top w:val="single" w:color="auto" w:sz="2" w:space="0"/>
              <w:left w:val="single" w:color="auto" w:sz="2" w:space="0"/>
              <w:bottom w:val="single" w:color="auto" w:sz="2" w:space="0"/>
              <w:right w:val="nil"/>
            </w:tcBorders>
            <w:noWrap/>
            <w:vAlign w:val="center"/>
          </w:tcPr>
          <w:p w14:paraId="75B6F95E">
            <w:pPr>
              <w:widowControl/>
              <w:rPr>
                <w:kern w:val="0"/>
                <w:sz w:val="18"/>
                <w:szCs w:val="18"/>
              </w:rPr>
            </w:pPr>
            <w:r>
              <w:rPr>
                <w:rFonts w:ascii="宋体" w:hAnsi="宋体"/>
                <w:kern w:val="0"/>
                <w:sz w:val="18"/>
                <w:szCs w:val="18"/>
              </w:rPr>
              <w:t>安徽省舒城县中发船运船务有限公司</w:t>
            </w:r>
          </w:p>
        </w:tc>
      </w:tr>
      <w:tr w14:paraId="35D130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1DC371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83962BD">
            <w:pPr>
              <w:widowControl/>
              <w:rPr>
                <w:kern w:val="0"/>
                <w:sz w:val="18"/>
                <w:szCs w:val="18"/>
              </w:rPr>
            </w:pPr>
            <w:r>
              <w:rPr>
                <w:rFonts w:hint="eastAsia" w:ascii="宋体" w:hAnsi="宋体"/>
                <w:kern w:val="0"/>
                <w:sz w:val="18"/>
                <w:szCs w:val="18"/>
              </w:rPr>
              <w:t>马鞍山扬子江物流有限公司</w:t>
            </w:r>
          </w:p>
        </w:tc>
        <w:tc>
          <w:tcPr>
            <w:tcW w:w="3827" w:type="dxa"/>
            <w:tcBorders>
              <w:top w:val="single" w:color="auto" w:sz="2" w:space="0"/>
              <w:left w:val="single" w:color="auto" w:sz="2" w:space="0"/>
              <w:bottom w:val="single" w:color="auto" w:sz="2" w:space="0"/>
              <w:right w:val="nil"/>
            </w:tcBorders>
            <w:noWrap/>
            <w:vAlign w:val="center"/>
          </w:tcPr>
          <w:p w14:paraId="0C8DC527">
            <w:pPr>
              <w:widowControl/>
              <w:rPr>
                <w:kern w:val="0"/>
                <w:sz w:val="18"/>
                <w:szCs w:val="18"/>
              </w:rPr>
            </w:pPr>
            <w:r>
              <w:rPr>
                <w:rFonts w:hint="eastAsia" w:ascii="宋体" w:hAnsi="宋体"/>
                <w:kern w:val="0"/>
                <w:sz w:val="18"/>
                <w:szCs w:val="18"/>
              </w:rPr>
              <w:t>蚌埠华航船务有限公司</w:t>
            </w:r>
          </w:p>
        </w:tc>
      </w:tr>
      <w:tr w14:paraId="6E320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53E755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8287873">
            <w:pPr>
              <w:widowControl/>
              <w:rPr>
                <w:kern w:val="0"/>
                <w:sz w:val="18"/>
                <w:szCs w:val="18"/>
              </w:rPr>
            </w:pPr>
            <w:r>
              <w:rPr>
                <w:rFonts w:ascii="宋体" w:hAnsi="宋体"/>
                <w:kern w:val="0"/>
                <w:sz w:val="18"/>
                <w:szCs w:val="18"/>
              </w:rPr>
              <w:t>铜陵市华航船务有限公司</w:t>
            </w:r>
          </w:p>
        </w:tc>
        <w:tc>
          <w:tcPr>
            <w:tcW w:w="3827" w:type="dxa"/>
            <w:tcBorders>
              <w:top w:val="single" w:color="auto" w:sz="2" w:space="0"/>
              <w:left w:val="single" w:color="auto" w:sz="2" w:space="0"/>
              <w:bottom w:val="single" w:color="auto" w:sz="2" w:space="0"/>
              <w:right w:val="nil"/>
            </w:tcBorders>
            <w:noWrap/>
            <w:vAlign w:val="center"/>
          </w:tcPr>
          <w:p w14:paraId="03A1B88F">
            <w:pPr>
              <w:widowControl/>
              <w:rPr>
                <w:kern w:val="0"/>
                <w:sz w:val="18"/>
                <w:szCs w:val="18"/>
              </w:rPr>
            </w:pPr>
            <w:r>
              <w:rPr>
                <w:rFonts w:ascii="宋体" w:hAnsi="宋体"/>
                <w:kern w:val="0"/>
                <w:sz w:val="18"/>
                <w:szCs w:val="18"/>
              </w:rPr>
              <w:t>临泉县航运公司</w:t>
            </w:r>
          </w:p>
        </w:tc>
      </w:tr>
      <w:tr w14:paraId="4D864A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FFDE7F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AB8CD5E">
            <w:pPr>
              <w:widowControl/>
              <w:rPr>
                <w:kern w:val="0"/>
                <w:sz w:val="18"/>
                <w:szCs w:val="18"/>
              </w:rPr>
            </w:pPr>
            <w:r>
              <w:rPr>
                <w:rFonts w:ascii="宋体" w:hAnsi="宋体"/>
                <w:kern w:val="0"/>
                <w:sz w:val="18"/>
                <w:szCs w:val="18"/>
              </w:rPr>
              <w:t>太和县船务实业公司</w:t>
            </w:r>
          </w:p>
        </w:tc>
        <w:tc>
          <w:tcPr>
            <w:tcW w:w="3827" w:type="dxa"/>
            <w:tcBorders>
              <w:top w:val="single" w:color="auto" w:sz="2" w:space="0"/>
              <w:left w:val="single" w:color="auto" w:sz="2" w:space="0"/>
              <w:bottom w:val="single" w:color="auto" w:sz="2" w:space="0"/>
              <w:right w:val="nil"/>
            </w:tcBorders>
            <w:noWrap/>
            <w:vAlign w:val="center"/>
          </w:tcPr>
          <w:p w14:paraId="3EAB526F">
            <w:pPr>
              <w:widowControl/>
              <w:rPr>
                <w:kern w:val="0"/>
                <w:sz w:val="18"/>
                <w:szCs w:val="18"/>
              </w:rPr>
            </w:pPr>
            <w:r>
              <w:rPr>
                <w:rFonts w:ascii="宋体" w:hAnsi="宋体"/>
                <w:kern w:val="0"/>
                <w:sz w:val="18"/>
                <w:szCs w:val="18"/>
              </w:rPr>
              <w:t>安徽省怀远县远顺航运有限公司</w:t>
            </w:r>
          </w:p>
        </w:tc>
      </w:tr>
      <w:tr w14:paraId="3BDF48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33E5436E">
            <w:pPr>
              <w:widowControl/>
              <w:jc w:val="center"/>
              <w:rPr>
                <w:kern w:val="0"/>
                <w:sz w:val="18"/>
                <w:szCs w:val="18"/>
              </w:rPr>
            </w:pPr>
            <w:r>
              <w:rPr>
                <w:rFonts w:ascii="宋体" w:hAnsi="宋体"/>
                <w:kern w:val="0"/>
                <w:sz w:val="18"/>
                <w:szCs w:val="18"/>
              </w:rPr>
              <w:t>福建</w:t>
            </w:r>
          </w:p>
        </w:tc>
        <w:tc>
          <w:tcPr>
            <w:tcW w:w="3718" w:type="dxa"/>
            <w:tcBorders>
              <w:top w:val="single" w:color="auto" w:sz="2" w:space="0"/>
              <w:left w:val="single" w:color="auto" w:sz="2" w:space="0"/>
              <w:bottom w:val="single" w:color="auto" w:sz="2" w:space="0"/>
              <w:right w:val="single" w:color="auto" w:sz="2" w:space="0"/>
            </w:tcBorders>
            <w:noWrap/>
            <w:vAlign w:val="center"/>
          </w:tcPr>
          <w:p w14:paraId="7D58A381">
            <w:pPr>
              <w:widowControl/>
              <w:rPr>
                <w:kern w:val="0"/>
                <w:sz w:val="18"/>
                <w:szCs w:val="18"/>
              </w:rPr>
            </w:pPr>
            <w:r>
              <w:rPr>
                <w:rFonts w:ascii="宋体" w:hAnsi="宋体"/>
                <w:kern w:val="0"/>
                <w:sz w:val="18"/>
                <w:szCs w:val="18"/>
              </w:rPr>
              <w:t>福州仓鸿水路运输有限公司</w:t>
            </w:r>
          </w:p>
        </w:tc>
        <w:tc>
          <w:tcPr>
            <w:tcW w:w="3827" w:type="dxa"/>
            <w:tcBorders>
              <w:top w:val="single" w:color="auto" w:sz="2" w:space="0"/>
              <w:left w:val="single" w:color="auto" w:sz="2" w:space="0"/>
              <w:bottom w:val="single" w:color="auto" w:sz="2" w:space="0"/>
              <w:right w:val="nil"/>
            </w:tcBorders>
            <w:noWrap/>
            <w:vAlign w:val="center"/>
          </w:tcPr>
          <w:p w14:paraId="4C85962E">
            <w:pPr>
              <w:widowControl/>
              <w:rPr>
                <w:kern w:val="0"/>
                <w:sz w:val="18"/>
                <w:szCs w:val="18"/>
              </w:rPr>
            </w:pPr>
            <w:r>
              <w:rPr>
                <w:rFonts w:ascii="宋体" w:hAnsi="宋体"/>
                <w:kern w:val="0"/>
                <w:sz w:val="18"/>
                <w:szCs w:val="18"/>
              </w:rPr>
              <w:t>福州水口水运有限公司</w:t>
            </w:r>
          </w:p>
        </w:tc>
      </w:tr>
      <w:tr w14:paraId="079AF3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FEEAA3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2045F17">
            <w:pPr>
              <w:widowControl/>
              <w:rPr>
                <w:kern w:val="0"/>
                <w:sz w:val="18"/>
                <w:szCs w:val="18"/>
              </w:rPr>
            </w:pPr>
            <w:r>
              <w:rPr>
                <w:rFonts w:ascii="宋体" w:hAnsi="宋体"/>
                <w:kern w:val="0"/>
                <w:sz w:val="18"/>
                <w:szCs w:val="18"/>
              </w:rPr>
              <w:t>福州元发航务工程有限公司</w:t>
            </w:r>
          </w:p>
        </w:tc>
        <w:tc>
          <w:tcPr>
            <w:tcW w:w="3827" w:type="dxa"/>
            <w:tcBorders>
              <w:top w:val="single" w:color="auto" w:sz="2" w:space="0"/>
              <w:left w:val="single" w:color="auto" w:sz="2" w:space="0"/>
              <w:bottom w:val="single" w:color="auto" w:sz="2" w:space="0"/>
              <w:right w:val="nil"/>
            </w:tcBorders>
            <w:noWrap/>
            <w:vAlign w:val="center"/>
          </w:tcPr>
          <w:p w14:paraId="7CC0B2DE">
            <w:pPr>
              <w:widowControl/>
              <w:rPr>
                <w:kern w:val="0"/>
                <w:sz w:val="18"/>
                <w:szCs w:val="18"/>
              </w:rPr>
            </w:pPr>
            <w:r>
              <w:rPr>
                <w:rFonts w:ascii="宋体" w:hAnsi="宋体"/>
                <w:kern w:val="0"/>
                <w:sz w:val="18"/>
                <w:szCs w:val="18"/>
              </w:rPr>
              <w:t>南平市樟湖水路运输有限公司</w:t>
            </w:r>
          </w:p>
        </w:tc>
      </w:tr>
      <w:tr w14:paraId="0AD232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E84E18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ACD431A">
            <w:pPr>
              <w:widowControl/>
              <w:rPr>
                <w:kern w:val="0"/>
                <w:sz w:val="18"/>
                <w:szCs w:val="18"/>
              </w:rPr>
            </w:pPr>
            <w:r>
              <w:rPr>
                <w:rFonts w:ascii="宋体" w:hAnsi="宋体"/>
                <w:kern w:val="0"/>
                <w:sz w:val="18"/>
                <w:szCs w:val="18"/>
              </w:rPr>
              <w:t>闽侯县洲平水运有限公司</w:t>
            </w:r>
          </w:p>
        </w:tc>
        <w:tc>
          <w:tcPr>
            <w:tcW w:w="3827" w:type="dxa"/>
            <w:tcBorders>
              <w:top w:val="single" w:color="auto" w:sz="2" w:space="0"/>
              <w:left w:val="single" w:color="auto" w:sz="2" w:space="0"/>
              <w:bottom w:val="single" w:color="auto" w:sz="2" w:space="0"/>
              <w:right w:val="nil"/>
            </w:tcBorders>
            <w:noWrap/>
            <w:vAlign w:val="center"/>
          </w:tcPr>
          <w:p w14:paraId="1F93F95D">
            <w:pPr>
              <w:widowControl/>
              <w:rPr>
                <w:kern w:val="0"/>
                <w:sz w:val="18"/>
                <w:szCs w:val="18"/>
              </w:rPr>
            </w:pPr>
            <w:r>
              <w:rPr>
                <w:rFonts w:ascii="宋体" w:hAnsi="宋体"/>
                <w:kern w:val="0"/>
                <w:sz w:val="18"/>
                <w:szCs w:val="18"/>
              </w:rPr>
              <w:t>古田县帆顺航运有限公司</w:t>
            </w:r>
          </w:p>
        </w:tc>
      </w:tr>
      <w:tr w14:paraId="5E3F50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noWrap/>
            <w:vAlign w:val="center"/>
          </w:tcPr>
          <w:p w14:paraId="3CD94765">
            <w:pPr>
              <w:widowControl/>
              <w:jc w:val="center"/>
              <w:rPr>
                <w:kern w:val="0"/>
                <w:sz w:val="18"/>
                <w:szCs w:val="18"/>
              </w:rPr>
            </w:pPr>
            <w:r>
              <w:rPr>
                <w:rFonts w:ascii="宋体" w:hAnsi="宋体"/>
                <w:kern w:val="0"/>
                <w:sz w:val="18"/>
                <w:szCs w:val="18"/>
              </w:rPr>
              <w:t>江西</w:t>
            </w:r>
          </w:p>
        </w:tc>
        <w:tc>
          <w:tcPr>
            <w:tcW w:w="3718" w:type="dxa"/>
            <w:tcBorders>
              <w:top w:val="single" w:color="auto" w:sz="2" w:space="0"/>
              <w:left w:val="single" w:color="auto" w:sz="2" w:space="0"/>
              <w:bottom w:val="single" w:color="auto" w:sz="2" w:space="0"/>
              <w:right w:val="single" w:color="auto" w:sz="2" w:space="0"/>
            </w:tcBorders>
            <w:noWrap/>
            <w:vAlign w:val="center"/>
          </w:tcPr>
          <w:p w14:paraId="7694C4C1">
            <w:pPr>
              <w:widowControl/>
              <w:rPr>
                <w:kern w:val="0"/>
                <w:sz w:val="18"/>
                <w:szCs w:val="18"/>
              </w:rPr>
            </w:pPr>
            <w:r>
              <w:rPr>
                <w:rFonts w:ascii="宋体" w:hAnsi="宋体"/>
                <w:kern w:val="0"/>
                <w:sz w:val="18"/>
                <w:szCs w:val="18"/>
              </w:rPr>
              <w:t>江西赣中航运有限公司</w:t>
            </w:r>
          </w:p>
        </w:tc>
        <w:tc>
          <w:tcPr>
            <w:tcW w:w="3827" w:type="dxa"/>
            <w:tcBorders>
              <w:top w:val="single" w:color="auto" w:sz="2" w:space="0"/>
              <w:left w:val="single" w:color="auto" w:sz="2" w:space="0"/>
              <w:bottom w:val="single" w:color="auto" w:sz="2" w:space="0"/>
              <w:right w:val="nil"/>
            </w:tcBorders>
            <w:noWrap/>
            <w:vAlign w:val="center"/>
          </w:tcPr>
          <w:p w14:paraId="444D22DD">
            <w:pPr>
              <w:widowControl/>
              <w:rPr>
                <w:kern w:val="0"/>
                <w:sz w:val="18"/>
                <w:szCs w:val="18"/>
              </w:rPr>
            </w:pPr>
            <w:r>
              <w:rPr>
                <w:rFonts w:ascii="宋体" w:hAnsi="宋体"/>
                <w:kern w:val="0"/>
                <w:sz w:val="18"/>
                <w:szCs w:val="18"/>
              </w:rPr>
              <w:t>上饶市龙翔航运有限公司</w:t>
            </w:r>
          </w:p>
        </w:tc>
      </w:tr>
      <w:tr w14:paraId="68C216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E0AA9A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A1A35F8">
            <w:pPr>
              <w:widowControl/>
              <w:rPr>
                <w:kern w:val="0"/>
                <w:sz w:val="18"/>
                <w:szCs w:val="18"/>
              </w:rPr>
            </w:pPr>
            <w:r>
              <w:rPr>
                <w:rFonts w:ascii="宋体" w:hAnsi="宋体"/>
                <w:kern w:val="0"/>
                <w:sz w:val="18"/>
                <w:szCs w:val="18"/>
              </w:rPr>
              <w:t>鄱阳县新兴航运有限公司</w:t>
            </w:r>
          </w:p>
        </w:tc>
        <w:tc>
          <w:tcPr>
            <w:tcW w:w="3827" w:type="dxa"/>
            <w:tcBorders>
              <w:top w:val="single" w:color="auto" w:sz="2" w:space="0"/>
              <w:left w:val="single" w:color="auto" w:sz="2" w:space="0"/>
              <w:bottom w:val="single" w:color="auto" w:sz="2" w:space="0"/>
              <w:right w:val="nil"/>
            </w:tcBorders>
            <w:noWrap/>
            <w:vAlign w:val="center"/>
          </w:tcPr>
          <w:p w14:paraId="1A953294">
            <w:pPr>
              <w:widowControl/>
              <w:rPr>
                <w:kern w:val="0"/>
                <w:sz w:val="18"/>
                <w:szCs w:val="18"/>
              </w:rPr>
            </w:pPr>
            <w:r>
              <w:rPr>
                <w:rFonts w:hint="eastAsia" w:ascii="宋体" w:hAnsi="宋体"/>
                <w:kern w:val="0"/>
                <w:sz w:val="18"/>
                <w:szCs w:val="18"/>
              </w:rPr>
              <w:t>庐山市新池运输公司</w:t>
            </w:r>
          </w:p>
        </w:tc>
      </w:tr>
      <w:tr w14:paraId="57C322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8D9C850">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5E68A97">
            <w:pPr>
              <w:widowControl/>
              <w:rPr>
                <w:kern w:val="0"/>
                <w:sz w:val="18"/>
                <w:szCs w:val="18"/>
              </w:rPr>
            </w:pPr>
            <w:r>
              <w:rPr>
                <w:rFonts w:ascii="宋体" w:hAnsi="宋体"/>
                <w:kern w:val="0"/>
                <w:sz w:val="18"/>
                <w:szCs w:val="18"/>
              </w:rPr>
              <w:t>江西剑邑航运有限公司</w:t>
            </w:r>
          </w:p>
        </w:tc>
        <w:tc>
          <w:tcPr>
            <w:tcW w:w="3827" w:type="dxa"/>
            <w:tcBorders>
              <w:top w:val="single" w:color="auto" w:sz="2" w:space="0"/>
              <w:left w:val="single" w:color="auto" w:sz="2" w:space="0"/>
              <w:bottom w:val="single" w:color="auto" w:sz="2" w:space="0"/>
              <w:right w:val="nil"/>
            </w:tcBorders>
            <w:noWrap/>
            <w:vAlign w:val="center"/>
          </w:tcPr>
          <w:p w14:paraId="085FA17E">
            <w:pPr>
              <w:widowControl/>
              <w:rPr>
                <w:kern w:val="0"/>
                <w:sz w:val="18"/>
                <w:szCs w:val="18"/>
              </w:rPr>
            </w:pPr>
            <w:r>
              <w:rPr>
                <w:rFonts w:ascii="宋体" w:hAnsi="宋体"/>
                <w:kern w:val="0"/>
                <w:sz w:val="18"/>
                <w:szCs w:val="18"/>
              </w:rPr>
              <w:t>江西明远物流贸易有限公司</w:t>
            </w:r>
          </w:p>
        </w:tc>
      </w:tr>
      <w:tr w14:paraId="217F77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3FE77A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440680F">
            <w:pPr>
              <w:widowControl/>
              <w:rPr>
                <w:kern w:val="0"/>
                <w:sz w:val="18"/>
                <w:szCs w:val="18"/>
              </w:rPr>
            </w:pPr>
            <w:r>
              <w:rPr>
                <w:rFonts w:ascii="宋体" w:hAnsi="宋体"/>
                <w:kern w:val="0"/>
                <w:sz w:val="18"/>
                <w:szCs w:val="18"/>
              </w:rPr>
              <w:t>泰和县船舶运输队</w:t>
            </w:r>
          </w:p>
        </w:tc>
        <w:tc>
          <w:tcPr>
            <w:tcW w:w="3827" w:type="dxa"/>
            <w:tcBorders>
              <w:top w:val="single" w:color="auto" w:sz="2" w:space="0"/>
              <w:left w:val="single" w:color="auto" w:sz="2" w:space="0"/>
              <w:bottom w:val="single" w:color="auto" w:sz="2" w:space="0"/>
              <w:right w:val="nil"/>
            </w:tcBorders>
            <w:noWrap/>
            <w:vAlign w:val="center"/>
          </w:tcPr>
          <w:p w14:paraId="35E4B1A3">
            <w:pPr>
              <w:widowControl/>
              <w:rPr>
                <w:kern w:val="0"/>
                <w:sz w:val="18"/>
                <w:szCs w:val="18"/>
              </w:rPr>
            </w:pPr>
            <w:r>
              <w:rPr>
                <w:rFonts w:ascii="宋体" w:hAnsi="宋体"/>
                <w:kern w:val="0"/>
                <w:sz w:val="18"/>
                <w:szCs w:val="18"/>
              </w:rPr>
              <w:t>万安县航运公司</w:t>
            </w:r>
          </w:p>
        </w:tc>
      </w:tr>
      <w:tr w14:paraId="63F0A6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3223FF84">
            <w:pPr>
              <w:widowControl/>
              <w:jc w:val="center"/>
              <w:rPr>
                <w:kern w:val="0"/>
                <w:sz w:val="18"/>
                <w:szCs w:val="18"/>
              </w:rPr>
            </w:pPr>
            <w:r>
              <w:rPr>
                <w:rFonts w:ascii="宋体" w:hAnsi="宋体"/>
                <w:kern w:val="0"/>
                <w:sz w:val="18"/>
                <w:szCs w:val="18"/>
              </w:rPr>
              <w:t>山东</w:t>
            </w:r>
          </w:p>
        </w:tc>
        <w:tc>
          <w:tcPr>
            <w:tcW w:w="3718" w:type="dxa"/>
            <w:tcBorders>
              <w:top w:val="single" w:color="auto" w:sz="2" w:space="0"/>
              <w:left w:val="single" w:color="auto" w:sz="2" w:space="0"/>
              <w:bottom w:val="single" w:color="auto" w:sz="2" w:space="0"/>
              <w:right w:val="single" w:color="auto" w:sz="2" w:space="0"/>
            </w:tcBorders>
            <w:noWrap/>
            <w:vAlign w:val="center"/>
          </w:tcPr>
          <w:p w14:paraId="2A0E3116">
            <w:pPr>
              <w:widowControl/>
              <w:rPr>
                <w:kern w:val="0"/>
                <w:sz w:val="18"/>
                <w:szCs w:val="18"/>
              </w:rPr>
            </w:pPr>
            <w:r>
              <w:rPr>
                <w:rFonts w:hint="eastAsia" w:ascii="宋体" w:hAnsi="宋体"/>
                <w:kern w:val="0"/>
                <w:sz w:val="18"/>
                <w:szCs w:val="18"/>
              </w:rPr>
              <w:t>济宁市宇航航运有限公司</w:t>
            </w:r>
          </w:p>
        </w:tc>
        <w:tc>
          <w:tcPr>
            <w:tcW w:w="3827" w:type="dxa"/>
            <w:tcBorders>
              <w:top w:val="single" w:color="auto" w:sz="2" w:space="0"/>
              <w:left w:val="single" w:color="auto" w:sz="2" w:space="0"/>
              <w:bottom w:val="single" w:color="auto" w:sz="2" w:space="0"/>
              <w:right w:val="nil"/>
            </w:tcBorders>
            <w:noWrap/>
            <w:vAlign w:val="center"/>
          </w:tcPr>
          <w:p w14:paraId="7D7DF36D">
            <w:pPr>
              <w:widowControl/>
              <w:rPr>
                <w:kern w:val="0"/>
                <w:sz w:val="18"/>
                <w:szCs w:val="18"/>
              </w:rPr>
            </w:pPr>
            <w:r>
              <w:rPr>
                <w:rFonts w:ascii="宋体" w:hAnsi="宋体"/>
                <w:kern w:val="0"/>
                <w:sz w:val="18"/>
                <w:szCs w:val="18"/>
              </w:rPr>
              <w:t>枣庄市恒吉港航有限公司</w:t>
            </w:r>
          </w:p>
        </w:tc>
      </w:tr>
      <w:tr w14:paraId="74DAE7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21DC66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B50A31F">
            <w:pPr>
              <w:widowControl/>
              <w:rPr>
                <w:kern w:val="0"/>
                <w:sz w:val="18"/>
                <w:szCs w:val="18"/>
              </w:rPr>
            </w:pPr>
            <w:r>
              <w:rPr>
                <w:rFonts w:ascii="宋体" w:hAnsi="宋体"/>
                <w:kern w:val="0"/>
                <w:sz w:val="18"/>
                <w:szCs w:val="18"/>
              </w:rPr>
              <w:t>济宁微梁航运有限公司</w:t>
            </w:r>
          </w:p>
        </w:tc>
        <w:tc>
          <w:tcPr>
            <w:tcW w:w="3827" w:type="dxa"/>
            <w:tcBorders>
              <w:top w:val="single" w:color="auto" w:sz="2" w:space="0"/>
              <w:left w:val="single" w:color="auto" w:sz="2" w:space="0"/>
              <w:bottom w:val="single" w:color="auto" w:sz="2" w:space="0"/>
              <w:right w:val="nil"/>
            </w:tcBorders>
            <w:noWrap/>
            <w:vAlign w:val="center"/>
          </w:tcPr>
          <w:p w14:paraId="0F8ED054">
            <w:pPr>
              <w:widowControl/>
              <w:rPr>
                <w:kern w:val="0"/>
                <w:sz w:val="18"/>
                <w:szCs w:val="18"/>
              </w:rPr>
            </w:pPr>
            <w:r>
              <w:rPr>
                <w:rFonts w:hint="eastAsia" w:ascii="宋体" w:hAnsi="宋体"/>
                <w:kern w:val="0"/>
                <w:sz w:val="18"/>
                <w:szCs w:val="18"/>
              </w:rPr>
              <w:t>济宁润河航运有限公司</w:t>
            </w:r>
          </w:p>
        </w:tc>
      </w:tr>
      <w:tr w14:paraId="7451F3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D005EE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2452AF7">
            <w:pPr>
              <w:widowControl/>
              <w:rPr>
                <w:kern w:val="0"/>
                <w:sz w:val="18"/>
                <w:szCs w:val="18"/>
              </w:rPr>
            </w:pPr>
            <w:r>
              <w:rPr>
                <w:rFonts w:ascii="宋体" w:hAnsi="宋体"/>
                <w:kern w:val="0"/>
                <w:sz w:val="18"/>
                <w:szCs w:val="18"/>
              </w:rPr>
              <w:t>济宁市宏宇航运有限责任公司</w:t>
            </w:r>
          </w:p>
        </w:tc>
        <w:tc>
          <w:tcPr>
            <w:tcW w:w="3827" w:type="dxa"/>
            <w:tcBorders>
              <w:top w:val="single" w:color="auto" w:sz="2" w:space="0"/>
              <w:left w:val="single" w:color="auto" w:sz="2" w:space="0"/>
              <w:bottom w:val="single" w:color="auto" w:sz="2" w:space="0"/>
              <w:right w:val="nil"/>
            </w:tcBorders>
            <w:noWrap/>
            <w:vAlign w:val="center"/>
          </w:tcPr>
          <w:p w14:paraId="128E3347">
            <w:pPr>
              <w:widowControl/>
              <w:rPr>
                <w:kern w:val="0"/>
                <w:sz w:val="18"/>
                <w:szCs w:val="18"/>
              </w:rPr>
            </w:pPr>
            <w:r>
              <w:rPr>
                <w:rFonts w:ascii="宋体" w:hAnsi="宋体"/>
                <w:kern w:val="0"/>
                <w:sz w:val="18"/>
                <w:szCs w:val="18"/>
              </w:rPr>
              <w:t>微山县亨通航运有限公司</w:t>
            </w:r>
          </w:p>
        </w:tc>
      </w:tr>
      <w:tr w14:paraId="526923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6FEE9C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C5A4EC7">
            <w:pPr>
              <w:widowControl/>
              <w:rPr>
                <w:kern w:val="0"/>
                <w:sz w:val="18"/>
                <w:szCs w:val="18"/>
              </w:rPr>
            </w:pPr>
            <w:r>
              <w:rPr>
                <w:rFonts w:ascii="宋体" w:hAnsi="宋体"/>
                <w:kern w:val="0"/>
                <w:sz w:val="18"/>
                <w:szCs w:val="18"/>
              </w:rPr>
              <w:t>济宁鸿洋航运有限公司</w:t>
            </w:r>
          </w:p>
        </w:tc>
        <w:tc>
          <w:tcPr>
            <w:tcW w:w="3827" w:type="dxa"/>
            <w:tcBorders>
              <w:top w:val="single" w:color="auto" w:sz="2" w:space="0"/>
              <w:left w:val="single" w:color="auto" w:sz="2" w:space="0"/>
              <w:bottom w:val="single" w:color="auto" w:sz="2" w:space="0"/>
              <w:right w:val="nil"/>
            </w:tcBorders>
            <w:noWrap/>
            <w:vAlign w:val="center"/>
          </w:tcPr>
          <w:p w14:paraId="2F8D14F1">
            <w:pPr>
              <w:widowControl/>
              <w:rPr>
                <w:kern w:val="0"/>
                <w:sz w:val="18"/>
                <w:szCs w:val="18"/>
              </w:rPr>
            </w:pPr>
            <w:r>
              <w:rPr>
                <w:rFonts w:ascii="宋体" w:hAnsi="宋体"/>
                <w:kern w:val="0"/>
                <w:sz w:val="18"/>
                <w:szCs w:val="18"/>
              </w:rPr>
              <w:t>梁山鸿运船务有限公司</w:t>
            </w:r>
          </w:p>
        </w:tc>
      </w:tr>
      <w:tr w14:paraId="0F192E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68BE5D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FFE4CF0">
            <w:pPr>
              <w:widowControl/>
              <w:rPr>
                <w:kern w:val="0"/>
                <w:sz w:val="18"/>
                <w:szCs w:val="18"/>
              </w:rPr>
            </w:pPr>
            <w:r>
              <w:rPr>
                <w:rFonts w:ascii="宋体" w:hAnsi="宋体"/>
                <w:kern w:val="0"/>
                <w:sz w:val="18"/>
                <w:szCs w:val="18"/>
              </w:rPr>
              <w:t>微山县通达航运有限责任公司</w:t>
            </w:r>
          </w:p>
        </w:tc>
        <w:tc>
          <w:tcPr>
            <w:tcW w:w="3827" w:type="dxa"/>
            <w:tcBorders>
              <w:top w:val="single" w:color="auto" w:sz="2" w:space="0"/>
              <w:left w:val="single" w:color="auto" w:sz="2" w:space="0"/>
              <w:bottom w:val="single" w:color="auto" w:sz="2" w:space="0"/>
              <w:right w:val="nil"/>
            </w:tcBorders>
            <w:noWrap/>
            <w:vAlign w:val="center"/>
          </w:tcPr>
          <w:p w14:paraId="39DA847B">
            <w:pPr>
              <w:widowControl/>
              <w:rPr>
                <w:kern w:val="0"/>
                <w:sz w:val="18"/>
                <w:szCs w:val="18"/>
              </w:rPr>
            </w:pPr>
            <w:r>
              <w:rPr>
                <w:rFonts w:hint="eastAsia" w:ascii="宋体" w:hAnsi="宋体"/>
                <w:kern w:val="0"/>
                <w:sz w:val="18"/>
                <w:szCs w:val="18"/>
              </w:rPr>
              <w:t>山东宏尧国际物流有限公司</w:t>
            </w:r>
          </w:p>
        </w:tc>
      </w:tr>
      <w:tr w14:paraId="3B6DD6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422CA2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5B1E434">
            <w:pPr>
              <w:widowControl/>
              <w:rPr>
                <w:kern w:val="0"/>
                <w:sz w:val="18"/>
                <w:szCs w:val="18"/>
              </w:rPr>
            </w:pPr>
            <w:r>
              <w:rPr>
                <w:rFonts w:ascii="宋体" w:hAnsi="宋体"/>
                <w:kern w:val="0"/>
                <w:sz w:val="18"/>
                <w:szCs w:val="18"/>
              </w:rPr>
              <w:t>菏泽市金港航运有限公司</w:t>
            </w:r>
          </w:p>
        </w:tc>
        <w:tc>
          <w:tcPr>
            <w:tcW w:w="3827" w:type="dxa"/>
            <w:tcBorders>
              <w:top w:val="single" w:color="auto" w:sz="2" w:space="0"/>
              <w:left w:val="single" w:color="auto" w:sz="2" w:space="0"/>
              <w:bottom w:val="single" w:color="auto" w:sz="2" w:space="0"/>
              <w:right w:val="nil"/>
            </w:tcBorders>
            <w:noWrap/>
            <w:vAlign w:val="center"/>
          </w:tcPr>
          <w:p w14:paraId="248C74E9">
            <w:pPr>
              <w:widowControl/>
              <w:rPr>
                <w:kern w:val="0"/>
                <w:sz w:val="18"/>
                <w:szCs w:val="18"/>
              </w:rPr>
            </w:pPr>
            <w:r>
              <w:rPr>
                <w:rFonts w:ascii="宋体" w:hAnsi="宋体"/>
                <w:kern w:val="0"/>
                <w:sz w:val="18"/>
                <w:szCs w:val="18"/>
              </w:rPr>
              <w:t>济宁航宇水运股份有限公司</w:t>
            </w:r>
          </w:p>
        </w:tc>
      </w:tr>
      <w:tr w14:paraId="79CE99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FBF4E4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92AB4E9">
            <w:pPr>
              <w:widowControl/>
              <w:rPr>
                <w:kern w:val="0"/>
                <w:sz w:val="18"/>
                <w:szCs w:val="18"/>
              </w:rPr>
            </w:pPr>
            <w:r>
              <w:rPr>
                <w:rFonts w:ascii="宋体" w:hAnsi="宋体"/>
                <w:kern w:val="0"/>
                <w:sz w:val="18"/>
                <w:szCs w:val="18"/>
              </w:rPr>
              <w:t>微山县金帆航运有限公司</w:t>
            </w:r>
          </w:p>
        </w:tc>
        <w:tc>
          <w:tcPr>
            <w:tcW w:w="3827" w:type="dxa"/>
            <w:tcBorders>
              <w:top w:val="single" w:color="auto" w:sz="2" w:space="0"/>
              <w:left w:val="single" w:color="auto" w:sz="2" w:space="0"/>
              <w:bottom w:val="single" w:color="auto" w:sz="2" w:space="0"/>
              <w:right w:val="nil"/>
            </w:tcBorders>
            <w:noWrap/>
            <w:vAlign w:val="center"/>
          </w:tcPr>
          <w:p w14:paraId="266B34A0">
            <w:pPr>
              <w:widowControl/>
              <w:rPr>
                <w:kern w:val="0"/>
                <w:sz w:val="18"/>
                <w:szCs w:val="18"/>
              </w:rPr>
            </w:pPr>
          </w:p>
        </w:tc>
      </w:tr>
      <w:tr w14:paraId="5F9040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05EDE486">
            <w:pPr>
              <w:widowControl/>
              <w:jc w:val="center"/>
              <w:rPr>
                <w:kern w:val="0"/>
                <w:sz w:val="18"/>
                <w:szCs w:val="18"/>
              </w:rPr>
            </w:pPr>
            <w:r>
              <w:rPr>
                <w:rFonts w:ascii="宋体" w:hAnsi="宋体"/>
                <w:kern w:val="0"/>
                <w:sz w:val="18"/>
                <w:szCs w:val="18"/>
              </w:rPr>
              <w:t>河南</w:t>
            </w:r>
          </w:p>
        </w:tc>
        <w:tc>
          <w:tcPr>
            <w:tcW w:w="3718" w:type="dxa"/>
            <w:tcBorders>
              <w:top w:val="single" w:color="auto" w:sz="2" w:space="0"/>
              <w:left w:val="single" w:color="auto" w:sz="2" w:space="0"/>
              <w:bottom w:val="single" w:color="auto" w:sz="2" w:space="0"/>
              <w:right w:val="single" w:color="auto" w:sz="2" w:space="0"/>
            </w:tcBorders>
            <w:noWrap/>
            <w:vAlign w:val="center"/>
          </w:tcPr>
          <w:p w14:paraId="1264A6F3">
            <w:pPr>
              <w:widowControl/>
              <w:rPr>
                <w:kern w:val="0"/>
                <w:sz w:val="18"/>
                <w:szCs w:val="18"/>
              </w:rPr>
            </w:pPr>
            <w:r>
              <w:rPr>
                <w:rFonts w:ascii="宋体" w:hAnsi="宋体"/>
                <w:kern w:val="0"/>
                <w:sz w:val="18"/>
                <w:szCs w:val="18"/>
              </w:rPr>
              <w:t>鹿邑县风顺水运有限公司</w:t>
            </w:r>
          </w:p>
        </w:tc>
        <w:tc>
          <w:tcPr>
            <w:tcW w:w="3827" w:type="dxa"/>
            <w:tcBorders>
              <w:top w:val="single" w:color="auto" w:sz="2" w:space="0"/>
              <w:left w:val="single" w:color="auto" w:sz="2" w:space="0"/>
              <w:bottom w:val="single" w:color="auto" w:sz="2" w:space="0"/>
              <w:right w:val="nil"/>
            </w:tcBorders>
            <w:noWrap/>
            <w:vAlign w:val="center"/>
          </w:tcPr>
          <w:p w14:paraId="3A656995">
            <w:pPr>
              <w:widowControl/>
              <w:rPr>
                <w:kern w:val="0"/>
                <w:sz w:val="18"/>
                <w:szCs w:val="18"/>
              </w:rPr>
            </w:pPr>
            <w:r>
              <w:rPr>
                <w:rFonts w:ascii="宋体" w:hAnsi="宋体"/>
                <w:kern w:val="0"/>
                <w:sz w:val="18"/>
                <w:szCs w:val="18"/>
              </w:rPr>
              <w:t>柘城县顺达水运有限公司</w:t>
            </w:r>
          </w:p>
        </w:tc>
      </w:tr>
      <w:tr w14:paraId="72FADE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C08A59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2C5087E">
            <w:pPr>
              <w:widowControl/>
              <w:rPr>
                <w:kern w:val="0"/>
                <w:sz w:val="18"/>
                <w:szCs w:val="18"/>
              </w:rPr>
            </w:pPr>
            <w:r>
              <w:rPr>
                <w:rFonts w:ascii="宋体" w:hAnsi="宋体"/>
                <w:kern w:val="0"/>
                <w:sz w:val="18"/>
                <w:szCs w:val="18"/>
              </w:rPr>
              <w:t>淮滨县水运公司</w:t>
            </w:r>
          </w:p>
        </w:tc>
        <w:tc>
          <w:tcPr>
            <w:tcW w:w="3827" w:type="dxa"/>
            <w:tcBorders>
              <w:top w:val="single" w:color="auto" w:sz="2" w:space="0"/>
              <w:left w:val="single" w:color="auto" w:sz="2" w:space="0"/>
              <w:bottom w:val="single" w:color="auto" w:sz="2" w:space="0"/>
              <w:right w:val="nil"/>
            </w:tcBorders>
            <w:noWrap/>
            <w:vAlign w:val="center"/>
          </w:tcPr>
          <w:p w14:paraId="4BE38890">
            <w:pPr>
              <w:widowControl/>
              <w:rPr>
                <w:kern w:val="0"/>
                <w:sz w:val="18"/>
                <w:szCs w:val="18"/>
              </w:rPr>
            </w:pPr>
            <w:r>
              <w:rPr>
                <w:rFonts w:ascii="宋体" w:hAnsi="宋体"/>
                <w:kern w:val="0"/>
                <w:sz w:val="18"/>
                <w:szCs w:val="18"/>
              </w:rPr>
              <w:t>周口市昊东航运有限公司</w:t>
            </w:r>
          </w:p>
        </w:tc>
      </w:tr>
      <w:tr w14:paraId="44C360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D32999E">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93BFC78">
            <w:pPr>
              <w:widowControl/>
              <w:rPr>
                <w:kern w:val="0"/>
                <w:sz w:val="18"/>
                <w:szCs w:val="18"/>
              </w:rPr>
            </w:pPr>
            <w:r>
              <w:rPr>
                <w:rFonts w:ascii="宋体" w:hAnsi="宋体"/>
                <w:kern w:val="0"/>
                <w:sz w:val="18"/>
                <w:szCs w:val="18"/>
              </w:rPr>
              <w:t>商丘市京杭船务有限公司</w:t>
            </w:r>
          </w:p>
        </w:tc>
        <w:tc>
          <w:tcPr>
            <w:tcW w:w="3827" w:type="dxa"/>
            <w:tcBorders>
              <w:top w:val="single" w:color="auto" w:sz="2" w:space="0"/>
              <w:left w:val="single" w:color="auto" w:sz="2" w:space="0"/>
              <w:bottom w:val="single" w:color="auto" w:sz="2" w:space="0"/>
              <w:right w:val="nil"/>
            </w:tcBorders>
            <w:noWrap/>
          </w:tcPr>
          <w:p w14:paraId="4D5158AA">
            <w:pPr>
              <w:widowControl/>
              <w:rPr>
                <w:kern w:val="0"/>
                <w:sz w:val="18"/>
                <w:szCs w:val="18"/>
              </w:rPr>
            </w:pPr>
            <w:r>
              <w:rPr>
                <w:rFonts w:ascii="宋体" w:hAnsi="宋体"/>
                <w:kern w:val="0"/>
                <w:sz w:val="18"/>
                <w:szCs w:val="18"/>
              </w:rPr>
              <w:t>南阳市安达物流有限公司</w:t>
            </w:r>
          </w:p>
        </w:tc>
      </w:tr>
      <w:tr w14:paraId="06F618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64B9AD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D7F330B">
            <w:pPr>
              <w:widowControl/>
              <w:rPr>
                <w:kern w:val="0"/>
                <w:sz w:val="18"/>
                <w:szCs w:val="18"/>
              </w:rPr>
            </w:pPr>
            <w:r>
              <w:rPr>
                <w:rFonts w:ascii="宋体" w:hAnsi="宋体"/>
                <w:kern w:val="0"/>
                <w:sz w:val="18"/>
                <w:szCs w:val="18"/>
              </w:rPr>
              <w:t>淮滨县恒发船务有限责任公司</w:t>
            </w:r>
          </w:p>
        </w:tc>
        <w:tc>
          <w:tcPr>
            <w:tcW w:w="3827" w:type="dxa"/>
            <w:tcBorders>
              <w:top w:val="single" w:color="auto" w:sz="2" w:space="0"/>
              <w:left w:val="single" w:color="auto" w:sz="2" w:space="0"/>
              <w:bottom w:val="single" w:color="auto" w:sz="2" w:space="0"/>
              <w:right w:val="nil"/>
            </w:tcBorders>
            <w:noWrap/>
          </w:tcPr>
          <w:p w14:paraId="43D61526">
            <w:pPr>
              <w:widowControl/>
              <w:rPr>
                <w:kern w:val="0"/>
                <w:sz w:val="18"/>
                <w:szCs w:val="18"/>
              </w:rPr>
            </w:pPr>
            <w:r>
              <w:rPr>
                <w:rFonts w:ascii="宋体" w:hAnsi="宋体"/>
                <w:kern w:val="0"/>
                <w:sz w:val="18"/>
                <w:szCs w:val="18"/>
              </w:rPr>
              <w:t>新蔡新宜航运有限公司</w:t>
            </w:r>
          </w:p>
        </w:tc>
      </w:tr>
      <w:tr w14:paraId="64870A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A24A9C2">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B91384A">
            <w:pPr>
              <w:widowControl/>
              <w:rPr>
                <w:kern w:val="0"/>
                <w:sz w:val="18"/>
                <w:szCs w:val="18"/>
              </w:rPr>
            </w:pPr>
            <w:r>
              <w:rPr>
                <w:rFonts w:ascii="宋体" w:hAnsi="宋体"/>
                <w:kern w:val="0"/>
                <w:sz w:val="18"/>
                <w:szCs w:val="18"/>
              </w:rPr>
              <w:t>沈丘县泓翔航运有限公司</w:t>
            </w:r>
          </w:p>
        </w:tc>
        <w:tc>
          <w:tcPr>
            <w:tcW w:w="3827" w:type="dxa"/>
            <w:tcBorders>
              <w:top w:val="single" w:color="auto" w:sz="2" w:space="0"/>
              <w:left w:val="single" w:color="auto" w:sz="2" w:space="0"/>
              <w:bottom w:val="single" w:color="auto" w:sz="2" w:space="0"/>
              <w:right w:val="nil"/>
            </w:tcBorders>
            <w:noWrap/>
          </w:tcPr>
          <w:p w14:paraId="6D294D4A">
            <w:pPr>
              <w:widowControl/>
              <w:rPr>
                <w:kern w:val="0"/>
                <w:sz w:val="18"/>
                <w:szCs w:val="18"/>
              </w:rPr>
            </w:pPr>
            <w:r>
              <w:rPr>
                <w:rFonts w:ascii="宋体" w:hAnsi="宋体"/>
                <w:kern w:val="0"/>
                <w:sz w:val="18"/>
                <w:szCs w:val="18"/>
              </w:rPr>
              <w:t>项城市鑫港集装箱水运有限公司</w:t>
            </w:r>
          </w:p>
        </w:tc>
      </w:tr>
      <w:tr w14:paraId="686465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BBD768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E792B75">
            <w:pPr>
              <w:widowControl/>
              <w:rPr>
                <w:kern w:val="0"/>
                <w:sz w:val="18"/>
                <w:szCs w:val="18"/>
              </w:rPr>
            </w:pPr>
            <w:r>
              <w:rPr>
                <w:rFonts w:ascii="宋体" w:hAnsi="宋体"/>
                <w:kern w:val="0"/>
                <w:sz w:val="18"/>
                <w:szCs w:val="18"/>
              </w:rPr>
              <w:t>淮滨县航运公司</w:t>
            </w:r>
          </w:p>
        </w:tc>
        <w:tc>
          <w:tcPr>
            <w:tcW w:w="3827" w:type="dxa"/>
            <w:tcBorders>
              <w:top w:val="single" w:color="auto" w:sz="2" w:space="0"/>
              <w:left w:val="single" w:color="auto" w:sz="2" w:space="0"/>
              <w:bottom w:val="single" w:color="auto" w:sz="2" w:space="0"/>
              <w:right w:val="nil"/>
            </w:tcBorders>
            <w:noWrap/>
          </w:tcPr>
          <w:p w14:paraId="2984D822">
            <w:pPr>
              <w:widowControl/>
              <w:rPr>
                <w:kern w:val="0"/>
                <w:sz w:val="18"/>
                <w:szCs w:val="18"/>
              </w:rPr>
            </w:pPr>
            <w:r>
              <w:rPr>
                <w:rFonts w:ascii="宋体" w:hAnsi="宋体"/>
                <w:kern w:val="0"/>
                <w:sz w:val="18"/>
                <w:szCs w:val="18"/>
              </w:rPr>
              <w:t>淮滨县万丰船务有限责任公司</w:t>
            </w:r>
          </w:p>
        </w:tc>
      </w:tr>
      <w:tr w14:paraId="309CD4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EA1131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466B2CC">
            <w:pPr>
              <w:widowControl/>
              <w:rPr>
                <w:kern w:val="0"/>
                <w:sz w:val="18"/>
                <w:szCs w:val="18"/>
              </w:rPr>
            </w:pPr>
            <w:r>
              <w:rPr>
                <w:rFonts w:ascii="宋体" w:hAnsi="宋体"/>
                <w:kern w:val="0"/>
                <w:sz w:val="18"/>
                <w:szCs w:val="18"/>
              </w:rPr>
              <w:t>周口市昌盛集装箱水运有限公司</w:t>
            </w:r>
          </w:p>
        </w:tc>
        <w:tc>
          <w:tcPr>
            <w:tcW w:w="3827" w:type="dxa"/>
            <w:tcBorders>
              <w:top w:val="single" w:color="auto" w:sz="2" w:space="0"/>
              <w:left w:val="single" w:color="auto" w:sz="2" w:space="0"/>
              <w:bottom w:val="single" w:color="auto" w:sz="2" w:space="0"/>
              <w:right w:val="nil"/>
            </w:tcBorders>
            <w:noWrap/>
          </w:tcPr>
          <w:p w14:paraId="62E61ABE">
            <w:pPr>
              <w:widowControl/>
              <w:rPr>
                <w:kern w:val="0"/>
                <w:sz w:val="18"/>
                <w:szCs w:val="18"/>
              </w:rPr>
            </w:pPr>
            <w:r>
              <w:rPr>
                <w:rFonts w:ascii="宋体" w:hAnsi="宋体"/>
                <w:kern w:val="0"/>
                <w:sz w:val="18"/>
                <w:szCs w:val="18"/>
              </w:rPr>
              <w:t>固始县航运总公司</w:t>
            </w:r>
          </w:p>
        </w:tc>
      </w:tr>
      <w:tr w14:paraId="1C3774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B97A8A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42E8E53">
            <w:pPr>
              <w:widowControl/>
              <w:rPr>
                <w:kern w:val="0"/>
                <w:sz w:val="18"/>
                <w:szCs w:val="18"/>
              </w:rPr>
            </w:pPr>
            <w:r>
              <w:rPr>
                <w:rFonts w:ascii="宋体" w:hAnsi="宋体"/>
                <w:kern w:val="0"/>
                <w:sz w:val="18"/>
                <w:szCs w:val="18"/>
              </w:rPr>
              <w:t>鹿邑县祥和航运有限公司</w:t>
            </w:r>
          </w:p>
        </w:tc>
        <w:tc>
          <w:tcPr>
            <w:tcW w:w="3827" w:type="dxa"/>
            <w:tcBorders>
              <w:top w:val="single" w:color="auto" w:sz="2" w:space="0"/>
              <w:left w:val="single" w:color="auto" w:sz="2" w:space="0"/>
              <w:bottom w:val="single" w:color="auto" w:sz="2" w:space="0"/>
              <w:right w:val="nil"/>
            </w:tcBorders>
            <w:noWrap/>
          </w:tcPr>
          <w:p w14:paraId="1916D6B4">
            <w:pPr>
              <w:widowControl/>
              <w:rPr>
                <w:kern w:val="0"/>
                <w:sz w:val="18"/>
                <w:szCs w:val="18"/>
              </w:rPr>
            </w:pPr>
            <w:r>
              <w:rPr>
                <w:rFonts w:ascii="宋体" w:hAnsi="宋体"/>
                <w:kern w:val="0"/>
                <w:sz w:val="18"/>
                <w:szCs w:val="18"/>
              </w:rPr>
              <w:t>固始顺达船务有限责任公司</w:t>
            </w:r>
          </w:p>
        </w:tc>
      </w:tr>
      <w:tr w14:paraId="0F2372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68FA6D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001326C">
            <w:pPr>
              <w:widowControl/>
              <w:rPr>
                <w:kern w:val="0"/>
                <w:sz w:val="18"/>
                <w:szCs w:val="18"/>
              </w:rPr>
            </w:pPr>
            <w:r>
              <w:rPr>
                <w:rFonts w:ascii="宋体" w:hAnsi="宋体"/>
                <w:kern w:val="0"/>
                <w:sz w:val="18"/>
                <w:szCs w:val="18"/>
              </w:rPr>
              <w:t>淮滨县鑫裕船务有限责任公司</w:t>
            </w:r>
          </w:p>
        </w:tc>
        <w:tc>
          <w:tcPr>
            <w:tcW w:w="3827" w:type="dxa"/>
            <w:tcBorders>
              <w:top w:val="single" w:color="auto" w:sz="2" w:space="0"/>
              <w:left w:val="single" w:color="auto" w:sz="2" w:space="0"/>
              <w:bottom w:val="single" w:color="auto" w:sz="2" w:space="0"/>
              <w:right w:val="nil"/>
            </w:tcBorders>
            <w:noWrap/>
          </w:tcPr>
          <w:p w14:paraId="68F80D4F">
            <w:pPr>
              <w:widowControl/>
              <w:rPr>
                <w:kern w:val="0"/>
                <w:sz w:val="18"/>
                <w:szCs w:val="18"/>
              </w:rPr>
            </w:pPr>
            <w:r>
              <w:rPr>
                <w:rFonts w:ascii="宋体" w:hAnsi="宋体"/>
                <w:kern w:val="0"/>
                <w:sz w:val="18"/>
                <w:szCs w:val="18"/>
              </w:rPr>
              <w:t>固始县常兴航运有限责任公司</w:t>
            </w:r>
          </w:p>
        </w:tc>
      </w:tr>
      <w:tr w14:paraId="513B78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DF634E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9582CC7">
            <w:pPr>
              <w:widowControl/>
              <w:rPr>
                <w:kern w:val="0"/>
                <w:sz w:val="18"/>
                <w:szCs w:val="18"/>
              </w:rPr>
            </w:pPr>
            <w:r>
              <w:rPr>
                <w:rFonts w:ascii="宋体" w:hAnsi="宋体"/>
                <w:kern w:val="0"/>
                <w:sz w:val="18"/>
                <w:szCs w:val="18"/>
              </w:rPr>
              <w:t>淮滨县安康航运有限公司</w:t>
            </w:r>
          </w:p>
        </w:tc>
        <w:tc>
          <w:tcPr>
            <w:tcW w:w="3827" w:type="dxa"/>
            <w:tcBorders>
              <w:top w:val="single" w:color="auto" w:sz="2" w:space="0"/>
              <w:left w:val="single" w:color="auto" w:sz="2" w:space="0"/>
              <w:bottom w:val="single" w:color="auto" w:sz="2" w:space="0"/>
              <w:right w:val="nil"/>
            </w:tcBorders>
            <w:noWrap/>
          </w:tcPr>
          <w:p w14:paraId="56BAA43C">
            <w:pPr>
              <w:widowControl/>
              <w:rPr>
                <w:kern w:val="0"/>
                <w:sz w:val="18"/>
                <w:szCs w:val="18"/>
              </w:rPr>
            </w:pPr>
          </w:p>
        </w:tc>
      </w:tr>
      <w:tr w14:paraId="6FF8FD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71942741">
            <w:pPr>
              <w:widowControl/>
              <w:jc w:val="center"/>
              <w:rPr>
                <w:kern w:val="0"/>
                <w:sz w:val="18"/>
                <w:szCs w:val="18"/>
              </w:rPr>
            </w:pPr>
            <w:r>
              <w:rPr>
                <w:rFonts w:ascii="宋体" w:hAnsi="宋体"/>
                <w:kern w:val="0"/>
                <w:sz w:val="18"/>
                <w:szCs w:val="18"/>
              </w:rPr>
              <w:t>湖北</w:t>
            </w:r>
          </w:p>
        </w:tc>
        <w:tc>
          <w:tcPr>
            <w:tcW w:w="3718" w:type="dxa"/>
            <w:tcBorders>
              <w:top w:val="single" w:color="auto" w:sz="2" w:space="0"/>
              <w:left w:val="single" w:color="auto" w:sz="2" w:space="0"/>
              <w:bottom w:val="single" w:color="auto" w:sz="2" w:space="0"/>
              <w:right w:val="single" w:color="auto" w:sz="2" w:space="0"/>
            </w:tcBorders>
            <w:noWrap/>
            <w:vAlign w:val="center"/>
          </w:tcPr>
          <w:p w14:paraId="5BB2C9B8">
            <w:pPr>
              <w:widowControl/>
              <w:rPr>
                <w:kern w:val="0"/>
                <w:sz w:val="18"/>
                <w:szCs w:val="18"/>
              </w:rPr>
            </w:pPr>
            <w:r>
              <w:rPr>
                <w:rFonts w:hint="eastAsia" w:ascii="宋体" w:hAnsi="宋体"/>
                <w:kern w:val="0"/>
                <w:sz w:val="18"/>
                <w:szCs w:val="18"/>
              </w:rPr>
              <w:t>黄冈龙达船务有限公司</w:t>
            </w:r>
          </w:p>
        </w:tc>
        <w:tc>
          <w:tcPr>
            <w:tcW w:w="3827" w:type="dxa"/>
            <w:tcBorders>
              <w:top w:val="single" w:color="auto" w:sz="2" w:space="0"/>
              <w:left w:val="single" w:color="auto" w:sz="2" w:space="0"/>
              <w:bottom w:val="single" w:color="auto" w:sz="2" w:space="0"/>
              <w:right w:val="nil"/>
            </w:tcBorders>
            <w:noWrap/>
            <w:vAlign w:val="center"/>
          </w:tcPr>
          <w:p w14:paraId="74F18144">
            <w:pPr>
              <w:widowControl/>
              <w:rPr>
                <w:kern w:val="0"/>
                <w:sz w:val="18"/>
                <w:szCs w:val="18"/>
              </w:rPr>
            </w:pPr>
            <w:r>
              <w:rPr>
                <w:rFonts w:ascii="宋体" w:hAnsi="宋体"/>
                <w:kern w:val="0"/>
                <w:sz w:val="18"/>
                <w:szCs w:val="18"/>
              </w:rPr>
              <w:t>随州市航运公司</w:t>
            </w:r>
          </w:p>
        </w:tc>
      </w:tr>
      <w:tr w14:paraId="6C461E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E1C0BAF">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4F91602">
            <w:pPr>
              <w:widowControl/>
              <w:rPr>
                <w:kern w:val="0"/>
                <w:sz w:val="18"/>
                <w:szCs w:val="18"/>
              </w:rPr>
            </w:pPr>
            <w:r>
              <w:rPr>
                <w:rFonts w:ascii="宋体" w:hAnsi="宋体"/>
                <w:kern w:val="0"/>
                <w:sz w:val="18"/>
                <w:szCs w:val="18"/>
              </w:rPr>
              <w:t>长航货运有限公司</w:t>
            </w:r>
          </w:p>
        </w:tc>
        <w:tc>
          <w:tcPr>
            <w:tcW w:w="3827" w:type="dxa"/>
            <w:tcBorders>
              <w:top w:val="single" w:color="auto" w:sz="2" w:space="0"/>
              <w:left w:val="single" w:color="auto" w:sz="2" w:space="0"/>
              <w:bottom w:val="single" w:color="auto" w:sz="2" w:space="0"/>
              <w:right w:val="nil"/>
            </w:tcBorders>
            <w:noWrap/>
            <w:vAlign w:val="center"/>
          </w:tcPr>
          <w:p w14:paraId="72CE37F8">
            <w:pPr>
              <w:widowControl/>
              <w:rPr>
                <w:kern w:val="0"/>
                <w:sz w:val="18"/>
                <w:szCs w:val="18"/>
              </w:rPr>
            </w:pPr>
            <w:r>
              <w:rPr>
                <w:rFonts w:ascii="宋体" w:hAnsi="宋体"/>
                <w:kern w:val="0"/>
                <w:sz w:val="18"/>
                <w:szCs w:val="18"/>
              </w:rPr>
              <w:t>襄阳达海运输有限公司</w:t>
            </w:r>
          </w:p>
        </w:tc>
      </w:tr>
      <w:tr w14:paraId="65A4B6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91A717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66803EE4">
            <w:pPr>
              <w:widowControl/>
              <w:rPr>
                <w:kern w:val="0"/>
                <w:sz w:val="18"/>
                <w:szCs w:val="18"/>
              </w:rPr>
            </w:pPr>
            <w:r>
              <w:rPr>
                <w:rFonts w:ascii="宋体" w:hAnsi="宋体"/>
                <w:kern w:val="0"/>
                <w:sz w:val="18"/>
                <w:szCs w:val="18"/>
              </w:rPr>
              <w:t>襄阳通江运输有限公司</w:t>
            </w:r>
          </w:p>
        </w:tc>
        <w:tc>
          <w:tcPr>
            <w:tcW w:w="3827" w:type="dxa"/>
            <w:tcBorders>
              <w:top w:val="single" w:color="auto" w:sz="2" w:space="0"/>
              <w:left w:val="single" w:color="auto" w:sz="2" w:space="0"/>
              <w:bottom w:val="single" w:color="auto" w:sz="2" w:space="0"/>
              <w:right w:val="nil"/>
            </w:tcBorders>
            <w:noWrap/>
            <w:vAlign w:val="center"/>
          </w:tcPr>
          <w:p w14:paraId="60F9AE68">
            <w:pPr>
              <w:widowControl/>
              <w:rPr>
                <w:kern w:val="0"/>
                <w:sz w:val="18"/>
                <w:szCs w:val="18"/>
              </w:rPr>
            </w:pPr>
            <w:r>
              <w:rPr>
                <w:rFonts w:hint="eastAsia" w:ascii="宋体" w:hAnsi="宋体"/>
                <w:kern w:val="0"/>
                <w:sz w:val="18"/>
                <w:szCs w:val="18"/>
              </w:rPr>
              <w:t>汉川市宏达水运有限公司</w:t>
            </w:r>
          </w:p>
        </w:tc>
      </w:tr>
      <w:tr w14:paraId="77FE73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7AEAF9FB">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384F9A9">
            <w:pPr>
              <w:widowControl/>
              <w:rPr>
                <w:kern w:val="0"/>
                <w:sz w:val="18"/>
                <w:szCs w:val="18"/>
              </w:rPr>
            </w:pPr>
            <w:r>
              <w:rPr>
                <w:rFonts w:ascii="宋体" w:hAnsi="宋体"/>
                <w:kern w:val="0"/>
                <w:sz w:val="18"/>
                <w:szCs w:val="18"/>
              </w:rPr>
              <w:t>襄阳鑫航运输有限公司</w:t>
            </w:r>
          </w:p>
        </w:tc>
        <w:tc>
          <w:tcPr>
            <w:tcW w:w="3827" w:type="dxa"/>
            <w:tcBorders>
              <w:top w:val="single" w:color="auto" w:sz="2" w:space="0"/>
              <w:left w:val="single" w:color="auto" w:sz="2" w:space="0"/>
              <w:bottom w:val="single" w:color="auto" w:sz="2" w:space="0"/>
              <w:right w:val="nil"/>
            </w:tcBorders>
            <w:noWrap/>
            <w:vAlign w:val="center"/>
          </w:tcPr>
          <w:p w14:paraId="3F6A9C64">
            <w:pPr>
              <w:widowControl/>
              <w:rPr>
                <w:kern w:val="0"/>
                <w:sz w:val="18"/>
                <w:szCs w:val="18"/>
              </w:rPr>
            </w:pPr>
            <w:r>
              <w:rPr>
                <w:rFonts w:ascii="宋体" w:hAnsi="宋体"/>
                <w:kern w:val="0"/>
                <w:sz w:val="18"/>
                <w:szCs w:val="18"/>
              </w:rPr>
              <w:t>仙桃市水路运输服务公司</w:t>
            </w:r>
          </w:p>
        </w:tc>
      </w:tr>
      <w:tr w14:paraId="42211D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77A3F682">
            <w:pPr>
              <w:widowControl/>
              <w:jc w:val="center"/>
              <w:rPr>
                <w:kern w:val="0"/>
                <w:sz w:val="18"/>
                <w:szCs w:val="18"/>
              </w:rPr>
            </w:pPr>
            <w:r>
              <w:rPr>
                <w:rFonts w:ascii="宋体" w:hAnsi="宋体"/>
                <w:kern w:val="0"/>
                <w:sz w:val="18"/>
                <w:szCs w:val="18"/>
              </w:rPr>
              <w:t>湖南</w:t>
            </w:r>
          </w:p>
        </w:tc>
        <w:tc>
          <w:tcPr>
            <w:tcW w:w="3718" w:type="dxa"/>
            <w:tcBorders>
              <w:top w:val="single" w:color="auto" w:sz="2" w:space="0"/>
              <w:left w:val="single" w:color="auto" w:sz="2" w:space="0"/>
              <w:bottom w:val="single" w:color="auto" w:sz="2" w:space="0"/>
              <w:right w:val="single" w:color="auto" w:sz="2" w:space="0"/>
            </w:tcBorders>
            <w:noWrap/>
            <w:vAlign w:val="center"/>
          </w:tcPr>
          <w:p w14:paraId="6834D707">
            <w:pPr>
              <w:widowControl/>
              <w:rPr>
                <w:kern w:val="0"/>
                <w:sz w:val="18"/>
                <w:szCs w:val="18"/>
              </w:rPr>
            </w:pPr>
            <w:r>
              <w:rPr>
                <w:rFonts w:ascii="宋体" w:hAnsi="宋体"/>
                <w:kern w:val="0"/>
                <w:sz w:val="18"/>
                <w:szCs w:val="18"/>
              </w:rPr>
              <w:t>南县祥顺航运有限公司</w:t>
            </w:r>
          </w:p>
        </w:tc>
        <w:tc>
          <w:tcPr>
            <w:tcW w:w="3827" w:type="dxa"/>
            <w:tcBorders>
              <w:top w:val="single" w:color="auto" w:sz="2" w:space="0"/>
              <w:left w:val="single" w:color="auto" w:sz="2" w:space="0"/>
              <w:bottom w:val="single" w:color="auto" w:sz="2" w:space="0"/>
              <w:right w:val="nil"/>
            </w:tcBorders>
            <w:noWrap/>
            <w:vAlign w:val="center"/>
          </w:tcPr>
          <w:p w14:paraId="4E2A26D8">
            <w:pPr>
              <w:widowControl/>
              <w:rPr>
                <w:kern w:val="0"/>
                <w:sz w:val="18"/>
                <w:szCs w:val="18"/>
              </w:rPr>
            </w:pPr>
            <w:r>
              <w:rPr>
                <w:rFonts w:ascii="宋体" w:hAnsi="宋体"/>
                <w:kern w:val="0"/>
                <w:sz w:val="18"/>
                <w:szCs w:val="18"/>
              </w:rPr>
              <w:t>津市市民生运输有限责任公司</w:t>
            </w:r>
          </w:p>
        </w:tc>
      </w:tr>
      <w:tr w14:paraId="4D99E1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0B79CE27">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AE677E5">
            <w:pPr>
              <w:widowControl/>
              <w:rPr>
                <w:kern w:val="0"/>
                <w:sz w:val="18"/>
                <w:szCs w:val="18"/>
              </w:rPr>
            </w:pPr>
            <w:r>
              <w:rPr>
                <w:rFonts w:ascii="宋体" w:hAnsi="宋体"/>
                <w:kern w:val="0"/>
                <w:sz w:val="18"/>
                <w:szCs w:val="18"/>
              </w:rPr>
              <w:t>湖南晶泰运输有限公司</w:t>
            </w:r>
          </w:p>
        </w:tc>
        <w:tc>
          <w:tcPr>
            <w:tcW w:w="3827" w:type="dxa"/>
            <w:tcBorders>
              <w:top w:val="single" w:color="auto" w:sz="2" w:space="0"/>
              <w:left w:val="single" w:color="auto" w:sz="2" w:space="0"/>
              <w:bottom w:val="single" w:color="auto" w:sz="2" w:space="0"/>
              <w:right w:val="nil"/>
            </w:tcBorders>
            <w:noWrap/>
            <w:vAlign w:val="center"/>
          </w:tcPr>
          <w:p w14:paraId="56928234">
            <w:pPr>
              <w:widowControl/>
              <w:rPr>
                <w:kern w:val="0"/>
                <w:sz w:val="18"/>
                <w:szCs w:val="18"/>
              </w:rPr>
            </w:pPr>
            <w:r>
              <w:rPr>
                <w:rFonts w:ascii="宋体" w:hAnsi="宋体"/>
                <w:kern w:val="0"/>
                <w:sz w:val="18"/>
                <w:szCs w:val="18"/>
              </w:rPr>
              <w:t>岳阳安顺船务有限公司</w:t>
            </w:r>
          </w:p>
        </w:tc>
      </w:tr>
      <w:tr w14:paraId="3D748F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37E180C">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76D45FF">
            <w:pPr>
              <w:widowControl/>
              <w:rPr>
                <w:kern w:val="0"/>
                <w:sz w:val="18"/>
                <w:szCs w:val="18"/>
              </w:rPr>
            </w:pPr>
            <w:r>
              <w:rPr>
                <w:rFonts w:ascii="宋体" w:hAnsi="宋体"/>
                <w:kern w:val="0"/>
                <w:sz w:val="18"/>
                <w:szCs w:val="18"/>
              </w:rPr>
              <w:t>湖南巍森物流有限公司</w:t>
            </w:r>
          </w:p>
        </w:tc>
        <w:tc>
          <w:tcPr>
            <w:tcW w:w="3827" w:type="dxa"/>
            <w:tcBorders>
              <w:top w:val="single" w:color="auto" w:sz="2" w:space="0"/>
              <w:left w:val="single" w:color="auto" w:sz="2" w:space="0"/>
              <w:bottom w:val="single" w:color="auto" w:sz="2" w:space="0"/>
              <w:right w:val="nil"/>
            </w:tcBorders>
            <w:noWrap/>
            <w:vAlign w:val="center"/>
          </w:tcPr>
          <w:p w14:paraId="762325F8">
            <w:pPr>
              <w:widowControl/>
              <w:rPr>
                <w:kern w:val="0"/>
                <w:sz w:val="18"/>
                <w:szCs w:val="18"/>
              </w:rPr>
            </w:pPr>
            <w:r>
              <w:rPr>
                <w:rFonts w:ascii="宋体" w:hAnsi="宋体"/>
                <w:kern w:val="0"/>
                <w:sz w:val="18"/>
                <w:szCs w:val="18"/>
              </w:rPr>
              <w:t>湖南省南洞庭船舶运输有限公司</w:t>
            </w:r>
          </w:p>
        </w:tc>
      </w:tr>
      <w:tr w14:paraId="41F3D9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BA7B94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2C7ABEE4">
            <w:pPr>
              <w:widowControl/>
              <w:rPr>
                <w:kern w:val="0"/>
                <w:sz w:val="18"/>
                <w:szCs w:val="18"/>
              </w:rPr>
            </w:pPr>
            <w:r>
              <w:rPr>
                <w:rFonts w:ascii="宋体" w:hAnsi="宋体"/>
                <w:kern w:val="0"/>
                <w:sz w:val="18"/>
                <w:szCs w:val="18"/>
              </w:rPr>
              <w:t>株洲通盛运输贸易有限公司</w:t>
            </w:r>
          </w:p>
        </w:tc>
        <w:tc>
          <w:tcPr>
            <w:tcW w:w="3827" w:type="dxa"/>
            <w:tcBorders>
              <w:top w:val="single" w:color="auto" w:sz="2" w:space="0"/>
              <w:left w:val="single" w:color="auto" w:sz="2" w:space="0"/>
              <w:bottom w:val="single" w:color="auto" w:sz="2" w:space="0"/>
              <w:right w:val="nil"/>
            </w:tcBorders>
            <w:noWrap/>
            <w:vAlign w:val="center"/>
          </w:tcPr>
          <w:p w14:paraId="7BFA0738">
            <w:pPr>
              <w:widowControl/>
              <w:rPr>
                <w:kern w:val="0"/>
                <w:sz w:val="18"/>
                <w:szCs w:val="18"/>
              </w:rPr>
            </w:pPr>
            <w:r>
              <w:rPr>
                <w:rFonts w:ascii="宋体" w:hAnsi="宋体"/>
                <w:kern w:val="0"/>
                <w:sz w:val="18"/>
                <w:szCs w:val="18"/>
              </w:rPr>
              <w:t>湖南远洋集装箱运输有限公司</w:t>
            </w:r>
          </w:p>
        </w:tc>
      </w:tr>
      <w:tr w14:paraId="6C8763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2F5252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19F9F9D">
            <w:pPr>
              <w:widowControl/>
              <w:rPr>
                <w:kern w:val="0"/>
                <w:sz w:val="18"/>
                <w:szCs w:val="18"/>
              </w:rPr>
            </w:pPr>
            <w:r>
              <w:rPr>
                <w:rFonts w:ascii="宋体" w:hAnsi="宋体"/>
                <w:kern w:val="0"/>
                <w:sz w:val="18"/>
                <w:szCs w:val="18"/>
              </w:rPr>
              <w:t>湖南省常德安凯物流船务有限责任公司</w:t>
            </w:r>
          </w:p>
        </w:tc>
        <w:tc>
          <w:tcPr>
            <w:tcW w:w="3827" w:type="dxa"/>
            <w:tcBorders>
              <w:top w:val="single" w:color="auto" w:sz="2" w:space="0"/>
              <w:left w:val="single" w:color="auto" w:sz="2" w:space="0"/>
              <w:bottom w:val="single" w:color="auto" w:sz="2" w:space="0"/>
              <w:right w:val="nil"/>
            </w:tcBorders>
            <w:noWrap/>
            <w:vAlign w:val="center"/>
          </w:tcPr>
          <w:p w14:paraId="73BB1E54">
            <w:pPr>
              <w:widowControl/>
              <w:rPr>
                <w:kern w:val="0"/>
                <w:sz w:val="18"/>
                <w:szCs w:val="18"/>
              </w:rPr>
            </w:pPr>
            <w:r>
              <w:rPr>
                <w:rFonts w:ascii="宋体" w:hAnsi="宋体"/>
                <w:kern w:val="0"/>
                <w:sz w:val="18"/>
                <w:szCs w:val="18"/>
              </w:rPr>
              <w:t>衡阳市云香水上运输有限公司</w:t>
            </w:r>
          </w:p>
        </w:tc>
      </w:tr>
      <w:tr w14:paraId="32EBBE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21057BD8">
            <w:pPr>
              <w:widowControl/>
              <w:jc w:val="center"/>
              <w:rPr>
                <w:kern w:val="0"/>
                <w:sz w:val="18"/>
                <w:szCs w:val="18"/>
              </w:rPr>
            </w:pPr>
            <w:r>
              <w:rPr>
                <w:rFonts w:ascii="宋体" w:hAnsi="宋体"/>
                <w:kern w:val="0"/>
                <w:sz w:val="18"/>
                <w:szCs w:val="18"/>
              </w:rPr>
              <w:t>广东</w:t>
            </w:r>
          </w:p>
        </w:tc>
        <w:tc>
          <w:tcPr>
            <w:tcW w:w="3718" w:type="dxa"/>
            <w:tcBorders>
              <w:top w:val="single" w:color="auto" w:sz="2" w:space="0"/>
              <w:left w:val="single" w:color="auto" w:sz="2" w:space="0"/>
              <w:bottom w:val="single" w:color="auto" w:sz="2" w:space="0"/>
              <w:right w:val="single" w:color="auto" w:sz="2" w:space="0"/>
            </w:tcBorders>
            <w:noWrap/>
            <w:vAlign w:val="center"/>
          </w:tcPr>
          <w:p w14:paraId="6A6CC00B">
            <w:pPr>
              <w:widowControl/>
              <w:rPr>
                <w:kern w:val="0"/>
                <w:sz w:val="18"/>
                <w:szCs w:val="18"/>
              </w:rPr>
            </w:pPr>
            <w:r>
              <w:rPr>
                <w:rFonts w:ascii="宋体" w:hAnsi="宋体"/>
                <w:kern w:val="0"/>
                <w:sz w:val="18"/>
                <w:szCs w:val="18"/>
              </w:rPr>
              <w:t>韶关市鑫航船舶有限公司</w:t>
            </w:r>
          </w:p>
        </w:tc>
        <w:tc>
          <w:tcPr>
            <w:tcW w:w="3827" w:type="dxa"/>
            <w:tcBorders>
              <w:top w:val="single" w:color="auto" w:sz="2" w:space="0"/>
              <w:left w:val="single" w:color="auto" w:sz="2" w:space="0"/>
              <w:bottom w:val="single" w:color="auto" w:sz="2" w:space="0"/>
              <w:right w:val="nil"/>
            </w:tcBorders>
            <w:noWrap/>
            <w:vAlign w:val="center"/>
          </w:tcPr>
          <w:p w14:paraId="69105723">
            <w:pPr>
              <w:widowControl/>
              <w:rPr>
                <w:kern w:val="0"/>
                <w:sz w:val="18"/>
                <w:szCs w:val="18"/>
              </w:rPr>
            </w:pPr>
            <w:r>
              <w:rPr>
                <w:rFonts w:ascii="宋体" w:hAnsi="宋体"/>
                <w:kern w:val="0"/>
                <w:sz w:val="18"/>
                <w:szCs w:val="18"/>
              </w:rPr>
              <w:t>韶关市金航船舶有限公司</w:t>
            </w:r>
          </w:p>
        </w:tc>
      </w:tr>
      <w:tr w14:paraId="3DF77E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8EC4DE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C7519D7">
            <w:pPr>
              <w:widowControl/>
              <w:rPr>
                <w:kern w:val="0"/>
                <w:sz w:val="18"/>
                <w:szCs w:val="18"/>
              </w:rPr>
            </w:pPr>
            <w:r>
              <w:rPr>
                <w:rFonts w:ascii="宋体" w:hAnsi="宋体"/>
                <w:kern w:val="0"/>
                <w:sz w:val="18"/>
                <w:szCs w:val="18"/>
              </w:rPr>
              <w:t>河源市藤太运输有限公司</w:t>
            </w:r>
          </w:p>
        </w:tc>
        <w:tc>
          <w:tcPr>
            <w:tcW w:w="3827" w:type="dxa"/>
            <w:tcBorders>
              <w:top w:val="single" w:color="auto" w:sz="2" w:space="0"/>
              <w:left w:val="single" w:color="auto" w:sz="2" w:space="0"/>
              <w:bottom w:val="single" w:color="auto" w:sz="2" w:space="0"/>
              <w:right w:val="nil"/>
            </w:tcBorders>
            <w:noWrap/>
            <w:vAlign w:val="center"/>
          </w:tcPr>
          <w:p w14:paraId="736D2A2A">
            <w:pPr>
              <w:widowControl/>
              <w:rPr>
                <w:kern w:val="0"/>
                <w:sz w:val="18"/>
                <w:szCs w:val="18"/>
              </w:rPr>
            </w:pPr>
            <w:r>
              <w:rPr>
                <w:rFonts w:ascii="宋体" w:hAnsi="宋体"/>
                <w:kern w:val="0"/>
                <w:sz w:val="18"/>
                <w:szCs w:val="18"/>
              </w:rPr>
              <w:t>韶关市海成船务有限公司</w:t>
            </w:r>
          </w:p>
        </w:tc>
      </w:tr>
      <w:tr w14:paraId="78F848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AAA944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D0666EA">
            <w:pPr>
              <w:widowControl/>
              <w:rPr>
                <w:kern w:val="0"/>
                <w:sz w:val="18"/>
                <w:szCs w:val="18"/>
              </w:rPr>
            </w:pPr>
            <w:r>
              <w:rPr>
                <w:rFonts w:ascii="宋体" w:hAnsi="宋体"/>
                <w:kern w:val="0"/>
                <w:sz w:val="18"/>
                <w:szCs w:val="18"/>
              </w:rPr>
              <w:t>清远市清新区建航船务有限公司</w:t>
            </w:r>
          </w:p>
        </w:tc>
        <w:tc>
          <w:tcPr>
            <w:tcW w:w="3827" w:type="dxa"/>
            <w:tcBorders>
              <w:top w:val="single" w:color="auto" w:sz="2" w:space="0"/>
              <w:left w:val="single" w:color="auto" w:sz="2" w:space="0"/>
              <w:bottom w:val="single" w:color="auto" w:sz="2" w:space="0"/>
              <w:right w:val="nil"/>
            </w:tcBorders>
            <w:noWrap/>
            <w:vAlign w:val="center"/>
          </w:tcPr>
          <w:p w14:paraId="59A70F06">
            <w:pPr>
              <w:widowControl/>
              <w:rPr>
                <w:kern w:val="0"/>
                <w:sz w:val="18"/>
                <w:szCs w:val="18"/>
              </w:rPr>
            </w:pPr>
            <w:r>
              <w:rPr>
                <w:rFonts w:ascii="宋体" w:hAnsi="宋体"/>
                <w:kern w:val="0"/>
                <w:sz w:val="18"/>
                <w:szCs w:val="18"/>
              </w:rPr>
              <w:t>清远市明达船务有限公司</w:t>
            </w:r>
          </w:p>
        </w:tc>
      </w:tr>
      <w:tr w14:paraId="5CB178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7F793E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FF15BEF">
            <w:pPr>
              <w:widowControl/>
              <w:rPr>
                <w:kern w:val="0"/>
                <w:sz w:val="18"/>
                <w:szCs w:val="18"/>
              </w:rPr>
            </w:pPr>
            <w:r>
              <w:rPr>
                <w:rFonts w:ascii="宋体" w:hAnsi="宋体"/>
                <w:kern w:val="0"/>
                <w:sz w:val="18"/>
                <w:szCs w:val="18"/>
              </w:rPr>
              <w:t>德庆县回龙水运有限公司</w:t>
            </w:r>
          </w:p>
        </w:tc>
        <w:tc>
          <w:tcPr>
            <w:tcW w:w="3827" w:type="dxa"/>
            <w:tcBorders>
              <w:top w:val="single" w:color="auto" w:sz="2" w:space="0"/>
              <w:left w:val="single" w:color="auto" w:sz="2" w:space="0"/>
              <w:bottom w:val="single" w:color="auto" w:sz="2" w:space="0"/>
              <w:right w:val="nil"/>
            </w:tcBorders>
            <w:noWrap/>
            <w:vAlign w:val="center"/>
          </w:tcPr>
          <w:p w14:paraId="0960ABF4">
            <w:pPr>
              <w:widowControl/>
              <w:rPr>
                <w:kern w:val="0"/>
                <w:sz w:val="18"/>
                <w:szCs w:val="18"/>
              </w:rPr>
            </w:pPr>
            <w:r>
              <w:rPr>
                <w:rFonts w:ascii="宋体" w:hAnsi="宋体"/>
                <w:kern w:val="0"/>
                <w:sz w:val="18"/>
                <w:szCs w:val="18"/>
              </w:rPr>
              <w:t>清远市清新区山塘镇渔业水运公司</w:t>
            </w:r>
          </w:p>
        </w:tc>
      </w:tr>
      <w:tr w14:paraId="2EB2DB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4"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F59235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9AE56D1">
            <w:pPr>
              <w:widowControl/>
              <w:rPr>
                <w:kern w:val="0"/>
                <w:sz w:val="18"/>
                <w:szCs w:val="18"/>
              </w:rPr>
            </w:pPr>
            <w:r>
              <w:rPr>
                <w:rFonts w:ascii="宋体" w:hAnsi="宋体"/>
                <w:kern w:val="0"/>
                <w:sz w:val="18"/>
                <w:szCs w:val="18"/>
              </w:rPr>
              <w:t>潮州市潮安区水运总公司</w:t>
            </w:r>
          </w:p>
        </w:tc>
        <w:tc>
          <w:tcPr>
            <w:tcW w:w="3827" w:type="dxa"/>
            <w:tcBorders>
              <w:top w:val="single" w:color="auto" w:sz="2" w:space="0"/>
              <w:left w:val="single" w:color="auto" w:sz="2" w:space="0"/>
              <w:bottom w:val="single" w:color="auto" w:sz="2" w:space="0"/>
              <w:right w:val="nil"/>
            </w:tcBorders>
            <w:noWrap/>
            <w:vAlign w:val="center"/>
          </w:tcPr>
          <w:p w14:paraId="704553F5">
            <w:pPr>
              <w:widowControl/>
              <w:rPr>
                <w:kern w:val="0"/>
                <w:sz w:val="18"/>
                <w:szCs w:val="18"/>
              </w:rPr>
            </w:pPr>
            <w:r>
              <w:rPr>
                <w:rFonts w:ascii="宋体" w:hAnsi="宋体"/>
                <w:kern w:val="0"/>
                <w:sz w:val="18"/>
                <w:szCs w:val="18"/>
              </w:rPr>
              <w:t>郁南县江南船务有限公司</w:t>
            </w:r>
          </w:p>
        </w:tc>
      </w:tr>
      <w:tr w14:paraId="259111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vAlign w:val="center"/>
          </w:tcPr>
          <w:p w14:paraId="1E9BEDA9">
            <w:pPr>
              <w:jc w:val="center"/>
              <w:rPr>
                <w:kern w:val="0"/>
                <w:sz w:val="18"/>
                <w:szCs w:val="18"/>
              </w:rPr>
            </w:pPr>
            <w:r>
              <w:rPr>
                <w:rFonts w:ascii="宋体" w:hAnsi="宋体"/>
                <w:kern w:val="0"/>
                <w:sz w:val="18"/>
                <w:szCs w:val="18"/>
              </w:rPr>
              <w:t>广东</w:t>
            </w:r>
          </w:p>
        </w:tc>
        <w:tc>
          <w:tcPr>
            <w:tcW w:w="3718" w:type="dxa"/>
            <w:tcBorders>
              <w:top w:val="single" w:color="auto" w:sz="2" w:space="0"/>
              <w:left w:val="single" w:color="auto" w:sz="2" w:space="0"/>
              <w:bottom w:val="single" w:color="auto" w:sz="2" w:space="0"/>
              <w:right w:val="single" w:color="auto" w:sz="2" w:space="0"/>
            </w:tcBorders>
            <w:noWrap/>
            <w:vAlign w:val="center"/>
          </w:tcPr>
          <w:p w14:paraId="5EF9214B">
            <w:pPr>
              <w:widowControl/>
              <w:rPr>
                <w:kern w:val="0"/>
                <w:sz w:val="18"/>
                <w:szCs w:val="18"/>
              </w:rPr>
            </w:pPr>
            <w:r>
              <w:rPr>
                <w:rFonts w:ascii="宋体" w:hAnsi="宋体"/>
                <w:kern w:val="0"/>
                <w:sz w:val="18"/>
                <w:szCs w:val="18"/>
              </w:rPr>
              <w:t>郁南县都城航运公司</w:t>
            </w:r>
          </w:p>
        </w:tc>
        <w:tc>
          <w:tcPr>
            <w:tcW w:w="3827" w:type="dxa"/>
            <w:tcBorders>
              <w:top w:val="single" w:color="auto" w:sz="2" w:space="0"/>
              <w:left w:val="single" w:color="auto" w:sz="2" w:space="0"/>
              <w:bottom w:val="single" w:color="auto" w:sz="2" w:space="0"/>
              <w:right w:val="nil"/>
            </w:tcBorders>
            <w:noWrap/>
            <w:vAlign w:val="center"/>
          </w:tcPr>
          <w:p w14:paraId="167F1D3B">
            <w:pPr>
              <w:widowControl/>
              <w:rPr>
                <w:kern w:val="0"/>
                <w:sz w:val="18"/>
                <w:szCs w:val="18"/>
              </w:rPr>
            </w:pPr>
            <w:r>
              <w:rPr>
                <w:rFonts w:ascii="宋体" w:hAnsi="宋体"/>
                <w:kern w:val="0"/>
                <w:sz w:val="18"/>
                <w:szCs w:val="18"/>
              </w:rPr>
              <w:t>惠州市大昌航运有限公司</w:t>
            </w:r>
          </w:p>
        </w:tc>
      </w:tr>
      <w:tr w14:paraId="417197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96806CF">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6DA08C5">
            <w:pPr>
              <w:widowControl/>
              <w:rPr>
                <w:kern w:val="0"/>
                <w:sz w:val="18"/>
                <w:szCs w:val="18"/>
              </w:rPr>
            </w:pPr>
            <w:r>
              <w:rPr>
                <w:rFonts w:ascii="宋体" w:hAnsi="宋体"/>
                <w:kern w:val="0"/>
                <w:sz w:val="18"/>
                <w:szCs w:val="18"/>
              </w:rPr>
              <w:t>清远市运盈船务有限公司</w:t>
            </w:r>
          </w:p>
        </w:tc>
        <w:tc>
          <w:tcPr>
            <w:tcW w:w="3827" w:type="dxa"/>
            <w:tcBorders>
              <w:top w:val="single" w:color="auto" w:sz="2" w:space="0"/>
              <w:left w:val="single" w:color="auto" w:sz="2" w:space="0"/>
              <w:bottom w:val="single" w:color="auto" w:sz="2" w:space="0"/>
              <w:right w:val="nil"/>
            </w:tcBorders>
            <w:noWrap/>
            <w:vAlign w:val="center"/>
          </w:tcPr>
          <w:p w14:paraId="658F31AD">
            <w:pPr>
              <w:widowControl/>
              <w:rPr>
                <w:kern w:val="0"/>
                <w:sz w:val="18"/>
                <w:szCs w:val="18"/>
              </w:rPr>
            </w:pPr>
            <w:r>
              <w:rPr>
                <w:rFonts w:ascii="宋体" w:hAnsi="宋体"/>
                <w:kern w:val="0"/>
                <w:sz w:val="18"/>
                <w:szCs w:val="18"/>
              </w:rPr>
              <w:t>肇庆市凯翔船务有限公司</w:t>
            </w:r>
          </w:p>
        </w:tc>
      </w:tr>
      <w:tr w14:paraId="0849A5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DDF713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00805D4">
            <w:pPr>
              <w:widowControl/>
              <w:rPr>
                <w:kern w:val="0"/>
                <w:sz w:val="18"/>
                <w:szCs w:val="18"/>
              </w:rPr>
            </w:pPr>
            <w:r>
              <w:rPr>
                <w:rFonts w:ascii="宋体" w:hAnsi="宋体"/>
                <w:kern w:val="0"/>
                <w:sz w:val="18"/>
                <w:szCs w:val="18"/>
              </w:rPr>
              <w:t>韶关市恒辉船务有限公司</w:t>
            </w:r>
          </w:p>
        </w:tc>
        <w:tc>
          <w:tcPr>
            <w:tcW w:w="3827" w:type="dxa"/>
            <w:tcBorders>
              <w:top w:val="single" w:color="auto" w:sz="2" w:space="0"/>
              <w:left w:val="single" w:color="auto" w:sz="2" w:space="0"/>
              <w:bottom w:val="single" w:color="auto" w:sz="2" w:space="0"/>
              <w:right w:val="nil"/>
            </w:tcBorders>
            <w:noWrap/>
            <w:vAlign w:val="center"/>
          </w:tcPr>
          <w:p w14:paraId="0ED47999">
            <w:pPr>
              <w:widowControl/>
              <w:rPr>
                <w:kern w:val="0"/>
                <w:sz w:val="18"/>
                <w:szCs w:val="18"/>
              </w:rPr>
            </w:pPr>
          </w:p>
        </w:tc>
      </w:tr>
      <w:tr w14:paraId="7FF450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0C5BD49D">
            <w:pPr>
              <w:widowControl/>
              <w:jc w:val="center"/>
              <w:rPr>
                <w:kern w:val="0"/>
                <w:sz w:val="18"/>
                <w:szCs w:val="18"/>
              </w:rPr>
            </w:pPr>
            <w:r>
              <w:rPr>
                <w:rFonts w:ascii="宋体" w:hAnsi="宋体"/>
                <w:kern w:val="0"/>
                <w:sz w:val="18"/>
                <w:szCs w:val="18"/>
              </w:rPr>
              <w:t>广西</w:t>
            </w:r>
          </w:p>
        </w:tc>
        <w:tc>
          <w:tcPr>
            <w:tcW w:w="3718" w:type="dxa"/>
            <w:tcBorders>
              <w:top w:val="single" w:color="auto" w:sz="2" w:space="0"/>
              <w:left w:val="single" w:color="auto" w:sz="2" w:space="0"/>
              <w:bottom w:val="single" w:color="auto" w:sz="2" w:space="0"/>
              <w:right w:val="single" w:color="auto" w:sz="2" w:space="0"/>
            </w:tcBorders>
            <w:noWrap/>
            <w:vAlign w:val="center"/>
          </w:tcPr>
          <w:p w14:paraId="39F83D3D">
            <w:pPr>
              <w:widowControl/>
              <w:rPr>
                <w:kern w:val="0"/>
                <w:sz w:val="18"/>
                <w:szCs w:val="18"/>
              </w:rPr>
            </w:pPr>
            <w:r>
              <w:rPr>
                <w:rFonts w:ascii="宋体" w:hAnsi="宋体"/>
                <w:kern w:val="0"/>
                <w:sz w:val="18"/>
                <w:szCs w:val="18"/>
              </w:rPr>
              <w:t>平南县永佳船务有限责任公司</w:t>
            </w:r>
          </w:p>
        </w:tc>
        <w:tc>
          <w:tcPr>
            <w:tcW w:w="3827" w:type="dxa"/>
            <w:tcBorders>
              <w:top w:val="single" w:color="auto" w:sz="2" w:space="0"/>
              <w:left w:val="single" w:color="auto" w:sz="2" w:space="0"/>
              <w:bottom w:val="single" w:color="auto" w:sz="2" w:space="0"/>
              <w:right w:val="nil"/>
            </w:tcBorders>
            <w:noWrap/>
            <w:vAlign w:val="center"/>
          </w:tcPr>
          <w:p w14:paraId="03521B77">
            <w:pPr>
              <w:widowControl/>
              <w:rPr>
                <w:kern w:val="0"/>
                <w:sz w:val="18"/>
                <w:szCs w:val="18"/>
              </w:rPr>
            </w:pPr>
            <w:r>
              <w:rPr>
                <w:rFonts w:ascii="宋体" w:hAnsi="宋体"/>
                <w:kern w:val="0"/>
                <w:sz w:val="18"/>
                <w:szCs w:val="18"/>
              </w:rPr>
              <w:t>桂平市明珠船务有限公司</w:t>
            </w:r>
          </w:p>
        </w:tc>
      </w:tr>
      <w:tr w14:paraId="77FACC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AC478B6">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E57D661">
            <w:pPr>
              <w:widowControl/>
              <w:rPr>
                <w:kern w:val="0"/>
                <w:sz w:val="18"/>
                <w:szCs w:val="18"/>
              </w:rPr>
            </w:pPr>
            <w:r>
              <w:rPr>
                <w:rFonts w:ascii="宋体" w:hAnsi="宋体"/>
                <w:kern w:val="0"/>
                <w:sz w:val="18"/>
                <w:szCs w:val="18"/>
              </w:rPr>
              <w:t>广西横县南通航运有限责任公司</w:t>
            </w:r>
          </w:p>
        </w:tc>
        <w:tc>
          <w:tcPr>
            <w:tcW w:w="3827" w:type="dxa"/>
            <w:tcBorders>
              <w:top w:val="single" w:color="auto" w:sz="2" w:space="0"/>
              <w:left w:val="single" w:color="auto" w:sz="2" w:space="0"/>
              <w:bottom w:val="single" w:color="auto" w:sz="2" w:space="0"/>
              <w:right w:val="nil"/>
            </w:tcBorders>
            <w:noWrap/>
            <w:vAlign w:val="center"/>
          </w:tcPr>
          <w:p w14:paraId="4AC80F2B">
            <w:pPr>
              <w:widowControl/>
              <w:rPr>
                <w:kern w:val="0"/>
                <w:sz w:val="18"/>
                <w:szCs w:val="18"/>
              </w:rPr>
            </w:pPr>
            <w:r>
              <w:rPr>
                <w:rFonts w:ascii="宋体" w:hAnsi="宋体"/>
                <w:kern w:val="0"/>
                <w:sz w:val="18"/>
                <w:szCs w:val="18"/>
              </w:rPr>
              <w:t>桂平市宏远船务有限公司</w:t>
            </w:r>
          </w:p>
        </w:tc>
      </w:tr>
      <w:tr w14:paraId="659C81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B916DB5">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52AA0AE">
            <w:pPr>
              <w:widowControl/>
              <w:rPr>
                <w:kern w:val="0"/>
                <w:sz w:val="18"/>
                <w:szCs w:val="18"/>
              </w:rPr>
            </w:pPr>
            <w:r>
              <w:rPr>
                <w:rFonts w:ascii="宋体" w:hAnsi="宋体"/>
                <w:kern w:val="0"/>
                <w:sz w:val="18"/>
                <w:szCs w:val="18"/>
              </w:rPr>
              <w:t>桂平市飞达船务有限责任公司</w:t>
            </w:r>
          </w:p>
        </w:tc>
        <w:tc>
          <w:tcPr>
            <w:tcW w:w="3827" w:type="dxa"/>
            <w:tcBorders>
              <w:top w:val="single" w:color="auto" w:sz="2" w:space="0"/>
              <w:left w:val="single" w:color="auto" w:sz="2" w:space="0"/>
              <w:bottom w:val="single" w:color="auto" w:sz="2" w:space="0"/>
              <w:right w:val="nil"/>
            </w:tcBorders>
            <w:noWrap/>
            <w:vAlign w:val="center"/>
          </w:tcPr>
          <w:p w14:paraId="0F630AA8">
            <w:pPr>
              <w:widowControl/>
              <w:rPr>
                <w:kern w:val="0"/>
                <w:sz w:val="18"/>
                <w:szCs w:val="18"/>
              </w:rPr>
            </w:pPr>
            <w:r>
              <w:rPr>
                <w:rFonts w:ascii="宋体" w:hAnsi="宋体"/>
                <w:kern w:val="0"/>
                <w:sz w:val="18"/>
                <w:szCs w:val="18"/>
              </w:rPr>
              <w:t>贵港市天佑船务有限公司</w:t>
            </w:r>
          </w:p>
        </w:tc>
      </w:tr>
      <w:tr w14:paraId="78B239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022289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97B9E5D">
            <w:pPr>
              <w:widowControl/>
              <w:rPr>
                <w:kern w:val="0"/>
                <w:sz w:val="18"/>
                <w:szCs w:val="18"/>
              </w:rPr>
            </w:pPr>
            <w:r>
              <w:rPr>
                <w:rFonts w:ascii="宋体" w:hAnsi="宋体"/>
                <w:kern w:val="0"/>
                <w:sz w:val="18"/>
                <w:szCs w:val="18"/>
              </w:rPr>
              <w:t>平乐县航运公司</w:t>
            </w:r>
          </w:p>
        </w:tc>
        <w:tc>
          <w:tcPr>
            <w:tcW w:w="3827" w:type="dxa"/>
            <w:tcBorders>
              <w:top w:val="single" w:color="auto" w:sz="2" w:space="0"/>
              <w:left w:val="single" w:color="auto" w:sz="2" w:space="0"/>
              <w:bottom w:val="single" w:color="auto" w:sz="2" w:space="0"/>
              <w:right w:val="nil"/>
            </w:tcBorders>
            <w:noWrap/>
            <w:vAlign w:val="center"/>
          </w:tcPr>
          <w:p w14:paraId="16774582">
            <w:pPr>
              <w:widowControl/>
              <w:rPr>
                <w:kern w:val="0"/>
                <w:sz w:val="18"/>
                <w:szCs w:val="18"/>
              </w:rPr>
            </w:pPr>
            <w:r>
              <w:rPr>
                <w:rFonts w:ascii="宋体" w:hAnsi="宋体"/>
                <w:kern w:val="0"/>
                <w:sz w:val="18"/>
                <w:szCs w:val="18"/>
              </w:rPr>
              <w:t>平南县鸿翔船务有限公司</w:t>
            </w:r>
          </w:p>
        </w:tc>
      </w:tr>
      <w:tr w14:paraId="273E87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845B97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55E80EF9">
            <w:pPr>
              <w:widowControl/>
              <w:rPr>
                <w:kern w:val="0"/>
                <w:sz w:val="18"/>
                <w:szCs w:val="18"/>
              </w:rPr>
            </w:pPr>
            <w:r>
              <w:rPr>
                <w:rFonts w:ascii="宋体" w:hAnsi="宋体"/>
                <w:kern w:val="0"/>
                <w:sz w:val="18"/>
                <w:szCs w:val="18"/>
              </w:rPr>
              <w:t>藤县金海船务有限公司</w:t>
            </w:r>
          </w:p>
        </w:tc>
        <w:tc>
          <w:tcPr>
            <w:tcW w:w="3827" w:type="dxa"/>
            <w:tcBorders>
              <w:top w:val="single" w:color="auto" w:sz="2" w:space="0"/>
              <w:left w:val="single" w:color="auto" w:sz="2" w:space="0"/>
              <w:bottom w:val="single" w:color="auto" w:sz="2" w:space="0"/>
              <w:right w:val="nil"/>
            </w:tcBorders>
            <w:noWrap/>
            <w:vAlign w:val="center"/>
          </w:tcPr>
          <w:p w14:paraId="42934804">
            <w:pPr>
              <w:widowControl/>
              <w:rPr>
                <w:kern w:val="0"/>
                <w:sz w:val="18"/>
                <w:szCs w:val="18"/>
              </w:rPr>
            </w:pPr>
            <w:r>
              <w:rPr>
                <w:rFonts w:ascii="宋体" w:hAnsi="宋体"/>
                <w:kern w:val="0"/>
                <w:sz w:val="18"/>
                <w:szCs w:val="18"/>
              </w:rPr>
              <w:t>平南县顺辉船务有限责任公司</w:t>
            </w:r>
          </w:p>
        </w:tc>
      </w:tr>
      <w:tr w14:paraId="43B336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4F2BF4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0FA121F9">
            <w:pPr>
              <w:widowControl/>
              <w:rPr>
                <w:kern w:val="0"/>
                <w:sz w:val="18"/>
                <w:szCs w:val="18"/>
              </w:rPr>
            </w:pPr>
            <w:r>
              <w:rPr>
                <w:rFonts w:ascii="宋体" w:hAnsi="宋体"/>
                <w:kern w:val="0"/>
                <w:sz w:val="18"/>
                <w:szCs w:val="18"/>
              </w:rPr>
              <w:t>广西横县海顺航运有限责任公司</w:t>
            </w:r>
          </w:p>
        </w:tc>
        <w:tc>
          <w:tcPr>
            <w:tcW w:w="3827" w:type="dxa"/>
            <w:tcBorders>
              <w:top w:val="single" w:color="auto" w:sz="2" w:space="0"/>
              <w:left w:val="single" w:color="auto" w:sz="2" w:space="0"/>
              <w:bottom w:val="single" w:color="auto" w:sz="2" w:space="0"/>
              <w:right w:val="nil"/>
            </w:tcBorders>
            <w:noWrap/>
            <w:vAlign w:val="center"/>
          </w:tcPr>
          <w:p w14:paraId="33A107C1">
            <w:pPr>
              <w:widowControl/>
              <w:rPr>
                <w:kern w:val="0"/>
                <w:sz w:val="18"/>
                <w:szCs w:val="18"/>
              </w:rPr>
            </w:pPr>
            <w:r>
              <w:rPr>
                <w:rFonts w:ascii="宋体" w:hAnsi="宋体"/>
                <w:kern w:val="0"/>
                <w:sz w:val="18"/>
                <w:szCs w:val="18"/>
              </w:rPr>
              <w:t>平南县海宇船务有限责任公司</w:t>
            </w:r>
          </w:p>
        </w:tc>
      </w:tr>
      <w:tr w14:paraId="73E51E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4D475F9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62A7AB8">
            <w:pPr>
              <w:widowControl/>
              <w:rPr>
                <w:kern w:val="0"/>
                <w:sz w:val="18"/>
                <w:szCs w:val="18"/>
              </w:rPr>
            </w:pPr>
            <w:r>
              <w:rPr>
                <w:rFonts w:ascii="宋体" w:hAnsi="宋体"/>
                <w:kern w:val="0"/>
                <w:sz w:val="18"/>
                <w:szCs w:val="18"/>
              </w:rPr>
              <w:t>桂平市滨海船务有限责任公司</w:t>
            </w:r>
          </w:p>
        </w:tc>
        <w:tc>
          <w:tcPr>
            <w:tcW w:w="3827" w:type="dxa"/>
            <w:tcBorders>
              <w:top w:val="single" w:color="auto" w:sz="2" w:space="0"/>
              <w:left w:val="single" w:color="auto" w:sz="2" w:space="0"/>
              <w:bottom w:val="single" w:color="auto" w:sz="2" w:space="0"/>
              <w:right w:val="nil"/>
            </w:tcBorders>
            <w:noWrap/>
            <w:vAlign w:val="center"/>
          </w:tcPr>
          <w:p w14:paraId="66B2C965">
            <w:pPr>
              <w:widowControl/>
              <w:rPr>
                <w:kern w:val="0"/>
                <w:sz w:val="18"/>
                <w:szCs w:val="18"/>
              </w:rPr>
            </w:pPr>
            <w:r>
              <w:rPr>
                <w:rFonts w:ascii="宋体" w:hAnsi="宋体"/>
                <w:kern w:val="0"/>
                <w:sz w:val="18"/>
                <w:szCs w:val="18"/>
              </w:rPr>
              <w:t>桂平市城厢第二水运公司</w:t>
            </w:r>
          </w:p>
        </w:tc>
      </w:tr>
      <w:tr w14:paraId="2FF060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7D99DA4">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2817A04">
            <w:pPr>
              <w:widowControl/>
              <w:rPr>
                <w:kern w:val="0"/>
                <w:sz w:val="18"/>
                <w:szCs w:val="18"/>
              </w:rPr>
            </w:pPr>
            <w:r>
              <w:rPr>
                <w:rFonts w:ascii="宋体" w:hAnsi="宋体"/>
                <w:kern w:val="0"/>
                <w:sz w:val="18"/>
                <w:szCs w:val="18"/>
              </w:rPr>
              <w:t>广西润桂船运有限责任公司</w:t>
            </w:r>
          </w:p>
        </w:tc>
        <w:tc>
          <w:tcPr>
            <w:tcW w:w="3827" w:type="dxa"/>
            <w:tcBorders>
              <w:top w:val="single" w:color="auto" w:sz="2" w:space="0"/>
              <w:left w:val="single" w:color="auto" w:sz="2" w:space="0"/>
              <w:bottom w:val="single" w:color="auto" w:sz="2" w:space="0"/>
              <w:right w:val="nil"/>
            </w:tcBorders>
            <w:noWrap/>
            <w:vAlign w:val="center"/>
          </w:tcPr>
          <w:p w14:paraId="2C32B256">
            <w:pPr>
              <w:widowControl/>
              <w:rPr>
                <w:kern w:val="0"/>
                <w:sz w:val="18"/>
                <w:szCs w:val="18"/>
              </w:rPr>
            </w:pPr>
            <w:r>
              <w:rPr>
                <w:rFonts w:ascii="宋体" w:hAnsi="宋体"/>
                <w:kern w:val="0"/>
                <w:sz w:val="18"/>
                <w:szCs w:val="18"/>
              </w:rPr>
              <w:t>平南县思界水上运输公司</w:t>
            </w:r>
          </w:p>
        </w:tc>
      </w:tr>
      <w:tr w14:paraId="282990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3B82D6D">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BB36AC4">
            <w:pPr>
              <w:widowControl/>
              <w:rPr>
                <w:kern w:val="0"/>
                <w:sz w:val="18"/>
                <w:szCs w:val="18"/>
              </w:rPr>
            </w:pPr>
            <w:r>
              <w:rPr>
                <w:rFonts w:ascii="宋体" w:hAnsi="宋体"/>
                <w:kern w:val="0"/>
                <w:sz w:val="18"/>
                <w:szCs w:val="18"/>
              </w:rPr>
              <w:t>平南县华翔船务有限公司</w:t>
            </w:r>
          </w:p>
        </w:tc>
        <w:tc>
          <w:tcPr>
            <w:tcW w:w="3827" w:type="dxa"/>
            <w:tcBorders>
              <w:top w:val="single" w:color="auto" w:sz="2" w:space="0"/>
              <w:left w:val="single" w:color="auto" w:sz="2" w:space="0"/>
              <w:bottom w:val="single" w:color="auto" w:sz="2" w:space="0"/>
              <w:right w:val="nil"/>
            </w:tcBorders>
            <w:noWrap/>
            <w:vAlign w:val="center"/>
          </w:tcPr>
          <w:p w14:paraId="6D13B592">
            <w:pPr>
              <w:widowControl/>
              <w:rPr>
                <w:kern w:val="0"/>
                <w:sz w:val="18"/>
                <w:szCs w:val="18"/>
              </w:rPr>
            </w:pPr>
            <w:r>
              <w:rPr>
                <w:rFonts w:ascii="宋体" w:hAnsi="宋体"/>
                <w:kern w:val="0"/>
                <w:sz w:val="18"/>
                <w:szCs w:val="18"/>
              </w:rPr>
              <w:t>桂平市东运水路运输有限责任公司</w:t>
            </w:r>
          </w:p>
        </w:tc>
      </w:tr>
      <w:tr w14:paraId="20996E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5D8A559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F017BE3">
            <w:pPr>
              <w:widowControl/>
              <w:rPr>
                <w:kern w:val="0"/>
                <w:sz w:val="18"/>
                <w:szCs w:val="18"/>
              </w:rPr>
            </w:pPr>
            <w:r>
              <w:rPr>
                <w:rFonts w:ascii="宋体" w:hAnsi="宋体"/>
                <w:kern w:val="0"/>
                <w:sz w:val="18"/>
                <w:szCs w:val="18"/>
              </w:rPr>
              <w:t>广西桂平市权运船务有限责任公司</w:t>
            </w:r>
          </w:p>
        </w:tc>
        <w:tc>
          <w:tcPr>
            <w:tcW w:w="3827" w:type="dxa"/>
            <w:tcBorders>
              <w:top w:val="single" w:color="auto" w:sz="2" w:space="0"/>
              <w:left w:val="single" w:color="auto" w:sz="2" w:space="0"/>
              <w:bottom w:val="single" w:color="auto" w:sz="2" w:space="0"/>
              <w:right w:val="nil"/>
            </w:tcBorders>
            <w:noWrap/>
            <w:vAlign w:val="center"/>
          </w:tcPr>
          <w:p w14:paraId="16FA6FA3">
            <w:pPr>
              <w:widowControl/>
              <w:rPr>
                <w:kern w:val="0"/>
                <w:sz w:val="18"/>
                <w:szCs w:val="18"/>
              </w:rPr>
            </w:pPr>
            <w:r>
              <w:rPr>
                <w:rFonts w:ascii="宋体" w:hAnsi="宋体"/>
                <w:kern w:val="0"/>
                <w:sz w:val="18"/>
                <w:szCs w:val="18"/>
              </w:rPr>
              <w:t>广西福盛航运有限责任公司</w:t>
            </w:r>
          </w:p>
        </w:tc>
      </w:tr>
      <w:tr w14:paraId="7DEA8F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3926486A">
            <w:pPr>
              <w:widowControl/>
              <w:jc w:val="center"/>
              <w:rPr>
                <w:kern w:val="0"/>
                <w:sz w:val="18"/>
                <w:szCs w:val="18"/>
              </w:rPr>
            </w:pPr>
            <w:r>
              <w:rPr>
                <w:rFonts w:ascii="宋体" w:hAnsi="宋体"/>
                <w:kern w:val="0"/>
                <w:sz w:val="18"/>
                <w:szCs w:val="18"/>
              </w:rPr>
              <w:t>重庆</w:t>
            </w:r>
          </w:p>
        </w:tc>
        <w:tc>
          <w:tcPr>
            <w:tcW w:w="3718" w:type="dxa"/>
            <w:tcBorders>
              <w:top w:val="single" w:color="auto" w:sz="2" w:space="0"/>
              <w:left w:val="single" w:color="auto" w:sz="2" w:space="0"/>
              <w:bottom w:val="single" w:color="auto" w:sz="2" w:space="0"/>
              <w:right w:val="single" w:color="auto" w:sz="2" w:space="0"/>
            </w:tcBorders>
            <w:noWrap/>
            <w:vAlign w:val="center"/>
          </w:tcPr>
          <w:p w14:paraId="0CB4DDD5">
            <w:pPr>
              <w:widowControl/>
              <w:rPr>
                <w:kern w:val="0"/>
                <w:sz w:val="18"/>
                <w:szCs w:val="18"/>
              </w:rPr>
            </w:pPr>
            <w:r>
              <w:rPr>
                <w:rFonts w:ascii="宋体" w:hAnsi="宋体"/>
                <w:kern w:val="0"/>
                <w:sz w:val="18"/>
                <w:szCs w:val="18"/>
              </w:rPr>
              <w:t>重庆市合川区华海水上货物运输有限公司</w:t>
            </w:r>
          </w:p>
        </w:tc>
        <w:tc>
          <w:tcPr>
            <w:tcW w:w="3827" w:type="dxa"/>
            <w:tcBorders>
              <w:top w:val="single" w:color="auto" w:sz="2" w:space="0"/>
              <w:left w:val="single" w:color="auto" w:sz="2" w:space="0"/>
              <w:bottom w:val="single" w:color="auto" w:sz="2" w:space="0"/>
              <w:right w:val="nil"/>
            </w:tcBorders>
            <w:noWrap/>
            <w:vAlign w:val="center"/>
          </w:tcPr>
          <w:p w14:paraId="11AEE742">
            <w:pPr>
              <w:widowControl/>
              <w:rPr>
                <w:kern w:val="0"/>
                <w:sz w:val="18"/>
                <w:szCs w:val="18"/>
              </w:rPr>
            </w:pPr>
            <w:r>
              <w:rPr>
                <w:rFonts w:ascii="宋体" w:hAnsi="宋体"/>
                <w:kern w:val="0"/>
                <w:sz w:val="18"/>
                <w:szCs w:val="18"/>
              </w:rPr>
              <w:t>重庆市河牛滚装船运输有限公司</w:t>
            </w:r>
          </w:p>
        </w:tc>
      </w:tr>
      <w:tr w14:paraId="0B7BC1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A86F7B3">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16D95955">
            <w:pPr>
              <w:widowControl/>
              <w:rPr>
                <w:kern w:val="0"/>
                <w:sz w:val="18"/>
                <w:szCs w:val="18"/>
              </w:rPr>
            </w:pPr>
            <w:r>
              <w:rPr>
                <w:rFonts w:ascii="宋体" w:hAnsi="宋体"/>
                <w:kern w:val="0"/>
                <w:sz w:val="18"/>
                <w:szCs w:val="18"/>
              </w:rPr>
              <w:t>重庆市江津区长兴轮船有限责任公司</w:t>
            </w:r>
          </w:p>
        </w:tc>
        <w:tc>
          <w:tcPr>
            <w:tcW w:w="3827" w:type="dxa"/>
            <w:tcBorders>
              <w:top w:val="single" w:color="auto" w:sz="2" w:space="0"/>
              <w:left w:val="single" w:color="auto" w:sz="2" w:space="0"/>
              <w:bottom w:val="single" w:color="auto" w:sz="2" w:space="0"/>
              <w:right w:val="nil"/>
            </w:tcBorders>
            <w:noWrap/>
            <w:vAlign w:val="center"/>
          </w:tcPr>
          <w:p w14:paraId="2B44DA69">
            <w:pPr>
              <w:widowControl/>
              <w:rPr>
                <w:kern w:val="0"/>
                <w:sz w:val="18"/>
                <w:szCs w:val="18"/>
              </w:rPr>
            </w:pPr>
            <w:r>
              <w:rPr>
                <w:rFonts w:ascii="宋体" w:hAnsi="宋体"/>
                <w:kern w:val="0"/>
                <w:sz w:val="18"/>
                <w:szCs w:val="18"/>
              </w:rPr>
              <w:t>重庆郡航物流有限公司</w:t>
            </w:r>
          </w:p>
        </w:tc>
      </w:tr>
      <w:tr w14:paraId="240EEE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25B6EB9A">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7579375A">
            <w:pPr>
              <w:widowControl/>
              <w:rPr>
                <w:kern w:val="0"/>
                <w:sz w:val="18"/>
                <w:szCs w:val="18"/>
              </w:rPr>
            </w:pPr>
            <w:r>
              <w:rPr>
                <w:rFonts w:ascii="宋体" w:hAnsi="宋体"/>
                <w:kern w:val="0"/>
                <w:sz w:val="18"/>
                <w:szCs w:val="18"/>
              </w:rPr>
              <w:t>重庆市江津区津洲轮船有限公司</w:t>
            </w:r>
          </w:p>
        </w:tc>
        <w:tc>
          <w:tcPr>
            <w:tcW w:w="3827" w:type="dxa"/>
            <w:tcBorders>
              <w:top w:val="single" w:color="auto" w:sz="2" w:space="0"/>
              <w:left w:val="single" w:color="auto" w:sz="2" w:space="0"/>
              <w:bottom w:val="single" w:color="auto" w:sz="2" w:space="0"/>
              <w:right w:val="nil"/>
            </w:tcBorders>
            <w:noWrap/>
            <w:vAlign w:val="center"/>
          </w:tcPr>
          <w:p w14:paraId="464D71AE">
            <w:pPr>
              <w:widowControl/>
              <w:rPr>
                <w:kern w:val="0"/>
                <w:sz w:val="18"/>
                <w:szCs w:val="18"/>
              </w:rPr>
            </w:pPr>
            <w:r>
              <w:rPr>
                <w:rFonts w:ascii="宋体" w:hAnsi="宋体"/>
                <w:kern w:val="0"/>
                <w:sz w:val="18"/>
                <w:szCs w:val="18"/>
              </w:rPr>
              <w:t>重庆市万州区圣发船务有限公司</w:t>
            </w:r>
          </w:p>
        </w:tc>
      </w:tr>
      <w:tr w14:paraId="42500B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6BF22988">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44304243">
            <w:pPr>
              <w:widowControl/>
              <w:rPr>
                <w:kern w:val="0"/>
                <w:sz w:val="18"/>
                <w:szCs w:val="18"/>
              </w:rPr>
            </w:pPr>
            <w:r>
              <w:rPr>
                <w:rFonts w:ascii="宋体" w:hAnsi="宋体"/>
                <w:kern w:val="0"/>
                <w:sz w:val="18"/>
                <w:szCs w:val="18"/>
              </w:rPr>
              <w:t>重庆川江船务有限公司</w:t>
            </w:r>
          </w:p>
        </w:tc>
        <w:tc>
          <w:tcPr>
            <w:tcW w:w="3827" w:type="dxa"/>
            <w:tcBorders>
              <w:top w:val="single" w:color="auto" w:sz="2" w:space="0"/>
              <w:left w:val="single" w:color="auto" w:sz="2" w:space="0"/>
              <w:bottom w:val="single" w:color="auto" w:sz="2" w:space="0"/>
              <w:right w:val="nil"/>
            </w:tcBorders>
            <w:noWrap/>
            <w:vAlign w:val="center"/>
          </w:tcPr>
          <w:p w14:paraId="0A6AE7EC">
            <w:pPr>
              <w:widowControl/>
              <w:rPr>
                <w:kern w:val="0"/>
                <w:sz w:val="18"/>
                <w:szCs w:val="18"/>
              </w:rPr>
            </w:pPr>
            <w:r>
              <w:rPr>
                <w:rFonts w:hint="eastAsia" w:ascii="宋体" w:hAnsi="宋体"/>
                <w:kern w:val="0"/>
                <w:sz w:val="18"/>
                <w:szCs w:val="18"/>
              </w:rPr>
              <w:t>重庆长运物流股份有限公司</w:t>
            </w:r>
          </w:p>
        </w:tc>
      </w:tr>
      <w:tr w14:paraId="72A767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restart"/>
            <w:tcBorders>
              <w:top w:val="single" w:color="auto" w:sz="2" w:space="0"/>
              <w:left w:val="nil"/>
              <w:bottom w:val="single" w:color="auto" w:sz="2" w:space="0"/>
              <w:right w:val="single" w:color="auto" w:sz="2" w:space="0"/>
            </w:tcBorders>
            <w:shd w:val="clear" w:color="auto" w:fill="FFFFFF"/>
            <w:noWrap/>
            <w:vAlign w:val="center"/>
          </w:tcPr>
          <w:p w14:paraId="13D8BAC8">
            <w:pPr>
              <w:widowControl/>
              <w:jc w:val="center"/>
              <w:rPr>
                <w:kern w:val="0"/>
                <w:sz w:val="18"/>
                <w:szCs w:val="18"/>
              </w:rPr>
            </w:pPr>
            <w:r>
              <w:rPr>
                <w:rFonts w:ascii="宋体" w:hAnsi="宋体"/>
                <w:kern w:val="0"/>
                <w:sz w:val="18"/>
                <w:szCs w:val="18"/>
              </w:rPr>
              <w:t>四川</w:t>
            </w:r>
          </w:p>
        </w:tc>
        <w:tc>
          <w:tcPr>
            <w:tcW w:w="3718" w:type="dxa"/>
            <w:tcBorders>
              <w:top w:val="single" w:color="auto" w:sz="2" w:space="0"/>
              <w:left w:val="single" w:color="auto" w:sz="2" w:space="0"/>
              <w:bottom w:val="single" w:color="auto" w:sz="2" w:space="0"/>
              <w:right w:val="single" w:color="auto" w:sz="2" w:space="0"/>
            </w:tcBorders>
            <w:noWrap/>
            <w:vAlign w:val="center"/>
          </w:tcPr>
          <w:p w14:paraId="7C823CDB">
            <w:pPr>
              <w:widowControl/>
              <w:rPr>
                <w:kern w:val="0"/>
                <w:sz w:val="18"/>
                <w:szCs w:val="18"/>
              </w:rPr>
            </w:pPr>
            <w:r>
              <w:rPr>
                <w:rFonts w:ascii="宋体" w:hAnsi="宋体"/>
                <w:kern w:val="0"/>
                <w:sz w:val="18"/>
                <w:szCs w:val="18"/>
              </w:rPr>
              <w:t>四川长江粮运有限公司</w:t>
            </w:r>
          </w:p>
        </w:tc>
        <w:tc>
          <w:tcPr>
            <w:tcW w:w="3827" w:type="dxa"/>
            <w:tcBorders>
              <w:top w:val="single" w:color="auto" w:sz="2" w:space="0"/>
              <w:left w:val="single" w:color="auto" w:sz="2" w:space="0"/>
              <w:bottom w:val="single" w:color="auto" w:sz="2" w:space="0"/>
              <w:right w:val="nil"/>
            </w:tcBorders>
            <w:noWrap/>
            <w:vAlign w:val="center"/>
          </w:tcPr>
          <w:p w14:paraId="2B659239">
            <w:pPr>
              <w:widowControl/>
              <w:rPr>
                <w:kern w:val="0"/>
                <w:sz w:val="18"/>
                <w:szCs w:val="18"/>
              </w:rPr>
            </w:pPr>
            <w:r>
              <w:rPr>
                <w:rFonts w:ascii="宋体" w:hAnsi="宋体"/>
                <w:kern w:val="0"/>
                <w:sz w:val="18"/>
                <w:szCs w:val="18"/>
              </w:rPr>
              <w:t>仪陇县耀全船务运输有限公司</w:t>
            </w:r>
          </w:p>
        </w:tc>
      </w:tr>
      <w:tr w14:paraId="60F0CE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B3A8EB1">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080D313">
            <w:pPr>
              <w:widowControl/>
              <w:rPr>
                <w:kern w:val="0"/>
                <w:sz w:val="18"/>
                <w:szCs w:val="18"/>
              </w:rPr>
            </w:pPr>
            <w:r>
              <w:rPr>
                <w:rFonts w:ascii="宋体" w:hAnsi="宋体"/>
                <w:kern w:val="0"/>
                <w:sz w:val="18"/>
                <w:szCs w:val="18"/>
              </w:rPr>
              <w:t>仪陇县万泰船务运输有限公司</w:t>
            </w:r>
          </w:p>
        </w:tc>
        <w:tc>
          <w:tcPr>
            <w:tcW w:w="3827" w:type="dxa"/>
            <w:tcBorders>
              <w:top w:val="single" w:color="auto" w:sz="2" w:space="0"/>
              <w:left w:val="single" w:color="auto" w:sz="2" w:space="0"/>
              <w:bottom w:val="single" w:color="auto" w:sz="2" w:space="0"/>
              <w:right w:val="nil"/>
            </w:tcBorders>
            <w:noWrap/>
            <w:vAlign w:val="center"/>
          </w:tcPr>
          <w:p w14:paraId="592E5146">
            <w:pPr>
              <w:widowControl/>
              <w:rPr>
                <w:kern w:val="0"/>
                <w:sz w:val="18"/>
                <w:szCs w:val="18"/>
              </w:rPr>
            </w:pPr>
            <w:r>
              <w:rPr>
                <w:rFonts w:ascii="宋体" w:hAnsi="宋体"/>
                <w:kern w:val="0"/>
                <w:sz w:val="18"/>
                <w:szCs w:val="18"/>
              </w:rPr>
              <w:t>南充市骏达船务运输有限公司</w:t>
            </w:r>
          </w:p>
        </w:tc>
      </w:tr>
      <w:tr w14:paraId="3F2D09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11278B69">
            <w:pPr>
              <w:widowControl/>
              <w:jc w:val="left"/>
              <w:rPr>
                <w:kern w:val="0"/>
                <w:sz w:val="18"/>
                <w:szCs w:val="18"/>
              </w:rPr>
            </w:pPr>
          </w:p>
        </w:tc>
        <w:tc>
          <w:tcPr>
            <w:tcW w:w="3718" w:type="dxa"/>
            <w:tcBorders>
              <w:top w:val="single" w:color="auto" w:sz="2" w:space="0"/>
              <w:left w:val="single" w:color="auto" w:sz="2" w:space="0"/>
              <w:bottom w:val="single" w:color="auto" w:sz="2" w:space="0"/>
              <w:right w:val="single" w:color="auto" w:sz="2" w:space="0"/>
            </w:tcBorders>
            <w:noWrap/>
            <w:vAlign w:val="center"/>
          </w:tcPr>
          <w:p w14:paraId="351C0566">
            <w:pPr>
              <w:widowControl/>
              <w:rPr>
                <w:kern w:val="0"/>
                <w:sz w:val="18"/>
                <w:szCs w:val="18"/>
              </w:rPr>
            </w:pPr>
            <w:r>
              <w:rPr>
                <w:rFonts w:ascii="宋体" w:hAnsi="宋体"/>
                <w:kern w:val="0"/>
                <w:sz w:val="18"/>
                <w:szCs w:val="18"/>
              </w:rPr>
              <w:t>南充亿鑫船务有限公司</w:t>
            </w:r>
          </w:p>
        </w:tc>
        <w:tc>
          <w:tcPr>
            <w:tcW w:w="3827" w:type="dxa"/>
            <w:tcBorders>
              <w:top w:val="single" w:color="auto" w:sz="2" w:space="0"/>
              <w:left w:val="single" w:color="auto" w:sz="2" w:space="0"/>
              <w:bottom w:val="single" w:color="auto" w:sz="2" w:space="0"/>
              <w:right w:val="nil"/>
            </w:tcBorders>
            <w:noWrap/>
            <w:vAlign w:val="center"/>
          </w:tcPr>
          <w:p w14:paraId="0F07F41F">
            <w:pPr>
              <w:widowControl/>
              <w:rPr>
                <w:kern w:val="0"/>
                <w:sz w:val="18"/>
                <w:szCs w:val="18"/>
              </w:rPr>
            </w:pPr>
            <w:r>
              <w:rPr>
                <w:rFonts w:ascii="宋体" w:hAnsi="宋体"/>
                <w:kern w:val="0"/>
                <w:sz w:val="18"/>
                <w:szCs w:val="18"/>
              </w:rPr>
              <w:t>泸州江运船舶有限公司</w:t>
            </w:r>
          </w:p>
        </w:tc>
      </w:tr>
      <w:tr w14:paraId="62ADB4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960" w:type="dxa"/>
            <w:vMerge w:val="continue"/>
            <w:tcBorders>
              <w:top w:val="single" w:color="auto" w:sz="2" w:space="0"/>
              <w:left w:val="nil"/>
              <w:bottom w:val="single" w:color="auto" w:sz="2" w:space="0"/>
              <w:right w:val="single" w:color="auto" w:sz="2" w:space="0"/>
            </w:tcBorders>
            <w:vAlign w:val="center"/>
          </w:tcPr>
          <w:p w14:paraId="3DD15A59">
            <w:pPr>
              <w:widowControl/>
              <w:jc w:val="left"/>
              <w:rPr>
                <w:kern w:val="0"/>
                <w:sz w:val="18"/>
                <w:szCs w:val="18"/>
              </w:rPr>
            </w:pPr>
          </w:p>
        </w:tc>
        <w:tc>
          <w:tcPr>
            <w:tcW w:w="3718" w:type="dxa"/>
            <w:tcBorders>
              <w:top w:val="single" w:color="auto" w:sz="2" w:space="0"/>
              <w:left w:val="single" w:color="auto" w:sz="2" w:space="0"/>
              <w:bottom w:val="single" w:color="auto" w:sz="8" w:space="0"/>
              <w:right w:val="single" w:color="auto" w:sz="2" w:space="0"/>
            </w:tcBorders>
            <w:noWrap/>
            <w:vAlign w:val="center"/>
          </w:tcPr>
          <w:p w14:paraId="2383D7AF">
            <w:pPr>
              <w:widowControl/>
              <w:rPr>
                <w:kern w:val="0"/>
                <w:sz w:val="18"/>
                <w:szCs w:val="18"/>
              </w:rPr>
            </w:pPr>
            <w:r>
              <w:rPr>
                <w:rFonts w:ascii="宋体" w:hAnsi="宋体"/>
                <w:kern w:val="0"/>
                <w:sz w:val="18"/>
                <w:szCs w:val="18"/>
              </w:rPr>
              <w:t>泸州市泰祥物流有限公司</w:t>
            </w:r>
          </w:p>
        </w:tc>
        <w:tc>
          <w:tcPr>
            <w:tcW w:w="3827" w:type="dxa"/>
            <w:tcBorders>
              <w:top w:val="single" w:color="auto" w:sz="2" w:space="0"/>
              <w:left w:val="single" w:color="auto" w:sz="2" w:space="0"/>
              <w:bottom w:val="single" w:color="auto" w:sz="8" w:space="0"/>
              <w:right w:val="nil"/>
            </w:tcBorders>
            <w:noWrap/>
            <w:vAlign w:val="center"/>
          </w:tcPr>
          <w:p w14:paraId="13F615C4">
            <w:pPr>
              <w:widowControl/>
              <w:rPr>
                <w:kern w:val="0"/>
                <w:sz w:val="18"/>
                <w:szCs w:val="18"/>
              </w:rPr>
            </w:pPr>
          </w:p>
        </w:tc>
      </w:tr>
    </w:tbl>
    <w:p w14:paraId="3CFB2A13">
      <w:pPr>
        <w:jc w:val="center"/>
      </w:pPr>
    </w:p>
    <w:p w14:paraId="0A89E0F7">
      <w:pPr>
        <w:widowControl/>
        <w:jc w:val="left"/>
      </w:pPr>
      <w:r>
        <w:br w:type="page"/>
      </w:r>
    </w:p>
    <w:p w14:paraId="668810D6">
      <w:pPr>
        <w:jc w:val="center"/>
        <w:outlineLvl w:val="1"/>
        <w:rPr>
          <w:sz w:val="32"/>
          <w:szCs w:val="32"/>
        </w:rPr>
      </w:pPr>
      <w:bookmarkStart w:id="367" w:name="_Toc206680826"/>
      <w:bookmarkStart w:id="368" w:name="_Toc529359294"/>
      <w:bookmarkStart w:id="369" w:name="_Toc526860010"/>
      <w:bookmarkStart w:id="370" w:name="_Toc526861826"/>
      <w:r>
        <w:rPr>
          <w:sz w:val="32"/>
          <w:szCs w:val="32"/>
        </w:rPr>
        <w:t>（三）</w:t>
      </w:r>
      <w:r>
        <w:rPr>
          <w:rFonts w:hint="eastAsia"/>
          <w:sz w:val="32"/>
          <w:szCs w:val="32"/>
        </w:rPr>
        <w:t>集装箱折算标准</w:t>
      </w:r>
      <w:bookmarkEnd w:id="367"/>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2139"/>
        <w:gridCol w:w="2193"/>
        <w:gridCol w:w="1712"/>
        <w:gridCol w:w="1710"/>
        <w:gridCol w:w="1714"/>
      </w:tblGrid>
      <w:tr w14:paraId="5C7E11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Merge w:val="restart"/>
            <w:vAlign w:val="center"/>
          </w:tcPr>
          <w:p w14:paraId="0CFAC8EC">
            <w:pPr>
              <w:spacing w:line="0" w:lineRule="atLeast"/>
              <w:jc w:val="center"/>
              <w:textAlignment w:val="center"/>
              <w:rPr>
                <w:rFonts w:hint="eastAsia" w:ascii="宋体" w:hAnsi="宋体" w:cs="宋体"/>
                <w:b/>
                <w:bCs/>
                <w:kern w:val="0"/>
                <w:sz w:val="18"/>
                <w:szCs w:val="18"/>
              </w:rPr>
            </w:pPr>
            <w:r>
              <w:rPr>
                <w:rFonts w:hint="eastAsia" w:ascii="宋体" w:hAnsi="宋体" w:cs="宋体"/>
                <w:b/>
                <w:bCs/>
                <w:kern w:val="0"/>
                <w:sz w:val="18"/>
                <w:szCs w:val="18"/>
              </w:rPr>
              <w:t>集装箱型号</w:t>
            </w:r>
          </w:p>
        </w:tc>
        <w:tc>
          <w:tcPr>
            <w:tcW w:w="2062" w:type="pct"/>
            <w:gridSpan w:val="2"/>
            <w:vAlign w:val="center"/>
          </w:tcPr>
          <w:p w14:paraId="0BFABDC9">
            <w:pPr>
              <w:spacing w:line="0" w:lineRule="atLeast"/>
              <w:jc w:val="center"/>
              <w:textAlignment w:val="center"/>
              <w:rPr>
                <w:rFonts w:hint="eastAsia" w:ascii="宋体" w:hAnsi="宋体" w:cs="宋体"/>
                <w:b/>
                <w:bCs/>
                <w:kern w:val="0"/>
                <w:sz w:val="18"/>
                <w:szCs w:val="18"/>
              </w:rPr>
            </w:pPr>
            <w:r>
              <w:rPr>
                <w:rFonts w:hint="eastAsia" w:ascii="宋体" w:hAnsi="宋体" w:cs="宋体"/>
                <w:b/>
                <w:bCs/>
                <w:kern w:val="0"/>
                <w:sz w:val="18"/>
                <w:szCs w:val="18"/>
              </w:rPr>
              <w:t>公称长度</w:t>
            </w:r>
          </w:p>
        </w:tc>
        <w:tc>
          <w:tcPr>
            <w:tcW w:w="1808" w:type="pct"/>
            <w:gridSpan w:val="2"/>
            <w:vAlign w:val="center"/>
          </w:tcPr>
          <w:p w14:paraId="2D4F7667">
            <w:pPr>
              <w:spacing w:line="0" w:lineRule="atLeast"/>
              <w:jc w:val="center"/>
              <w:textAlignment w:val="center"/>
              <w:rPr>
                <w:rFonts w:hint="eastAsia" w:ascii="宋体" w:hAnsi="宋体" w:cs="宋体"/>
                <w:b/>
                <w:bCs/>
                <w:kern w:val="0"/>
                <w:sz w:val="18"/>
                <w:szCs w:val="18"/>
              </w:rPr>
            </w:pPr>
            <w:r>
              <w:rPr>
                <w:rFonts w:hint="eastAsia" w:ascii="宋体" w:hAnsi="宋体" w:cs="宋体"/>
                <w:b/>
                <w:bCs/>
                <w:kern w:val="0"/>
                <w:sz w:val="18"/>
                <w:szCs w:val="18"/>
              </w:rPr>
              <w:t>换算单位</w:t>
            </w:r>
          </w:p>
        </w:tc>
      </w:tr>
      <w:tr w14:paraId="3EED50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Merge w:val="continue"/>
            <w:vAlign w:val="center"/>
          </w:tcPr>
          <w:p w14:paraId="6B762605">
            <w:pPr>
              <w:spacing w:line="0" w:lineRule="atLeast"/>
              <w:jc w:val="center"/>
              <w:textAlignment w:val="center"/>
              <w:rPr>
                <w:rFonts w:eastAsia="仿宋_GB2312"/>
                <w:kern w:val="0"/>
                <w:sz w:val="18"/>
                <w:szCs w:val="18"/>
              </w:rPr>
            </w:pPr>
          </w:p>
        </w:tc>
        <w:tc>
          <w:tcPr>
            <w:tcW w:w="1158" w:type="pct"/>
            <w:vAlign w:val="center"/>
          </w:tcPr>
          <w:p w14:paraId="2E9D8F4B">
            <w:pPr>
              <w:spacing w:line="0" w:lineRule="atLeast"/>
              <w:jc w:val="center"/>
              <w:textAlignment w:val="center"/>
              <w:rPr>
                <w:rFonts w:eastAsia="仿宋_GB2312"/>
                <w:kern w:val="0"/>
                <w:sz w:val="18"/>
                <w:szCs w:val="18"/>
              </w:rPr>
            </w:pPr>
            <w:r>
              <w:rPr>
                <w:rFonts w:hint="eastAsia" w:eastAsia="仿宋_GB2312"/>
                <w:kern w:val="0"/>
                <w:sz w:val="18"/>
                <w:szCs w:val="18"/>
              </w:rPr>
              <w:t>m</w:t>
            </w:r>
          </w:p>
        </w:tc>
        <w:tc>
          <w:tcPr>
            <w:tcW w:w="904" w:type="pct"/>
            <w:vAlign w:val="center"/>
          </w:tcPr>
          <w:p w14:paraId="6D8F054A">
            <w:pPr>
              <w:spacing w:line="0" w:lineRule="atLeast"/>
              <w:jc w:val="center"/>
              <w:textAlignment w:val="center"/>
              <w:rPr>
                <w:rFonts w:eastAsia="仿宋_GB2312"/>
                <w:kern w:val="0"/>
                <w:sz w:val="18"/>
                <w:szCs w:val="18"/>
              </w:rPr>
            </w:pPr>
            <w:r>
              <w:rPr>
                <w:rFonts w:hint="eastAsia" w:eastAsia="仿宋_GB2312"/>
                <w:kern w:val="0"/>
                <w:sz w:val="18"/>
                <w:szCs w:val="18"/>
              </w:rPr>
              <w:t>f</w:t>
            </w:r>
            <w:r>
              <w:rPr>
                <w:rFonts w:eastAsia="仿宋_GB2312"/>
                <w:kern w:val="0"/>
                <w:sz w:val="18"/>
                <w:szCs w:val="18"/>
              </w:rPr>
              <w:t>t</w:t>
            </w:r>
          </w:p>
        </w:tc>
        <w:tc>
          <w:tcPr>
            <w:tcW w:w="903" w:type="pct"/>
            <w:vAlign w:val="center"/>
          </w:tcPr>
          <w:p w14:paraId="22CAC7F1">
            <w:pPr>
              <w:spacing w:line="0" w:lineRule="atLeast"/>
              <w:jc w:val="center"/>
              <w:textAlignment w:val="center"/>
              <w:rPr>
                <w:rFonts w:eastAsia="仿宋_GB2312"/>
                <w:kern w:val="0"/>
                <w:sz w:val="18"/>
                <w:szCs w:val="18"/>
              </w:rPr>
            </w:pPr>
            <w:r>
              <w:rPr>
                <w:rFonts w:eastAsia="仿宋_GB2312"/>
                <w:kern w:val="0"/>
                <w:sz w:val="18"/>
                <w:szCs w:val="18"/>
              </w:rPr>
              <w:t>个</w:t>
            </w:r>
          </w:p>
        </w:tc>
        <w:tc>
          <w:tcPr>
            <w:tcW w:w="905" w:type="pct"/>
            <w:vAlign w:val="center"/>
          </w:tcPr>
          <w:p w14:paraId="58653D4B">
            <w:pPr>
              <w:spacing w:line="0" w:lineRule="atLeast"/>
              <w:jc w:val="center"/>
              <w:textAlignment w:val="center"/>
              <w:rPr>
                <w:rFonts w:eastAsia="仿宋_GB2312"/>
                <w:kern w:val="0"/>
                <w:sz w:val="18"/>
                <w:szCs w:val="18"/>
              </w:rPr>
            </w:pPr>
            <w:r>
              <w:rPr>
                <w:rFonts w:eastAsia="仿宋_GB2312"/>
                <w:kern w:val="0"/>
                <w:sz w:val="18"/>
                <w:szCs w:val="18"/>
              </w:rPr>
              <w:t>TEU</w:t>
            </w:r>
          </w:p>
        </w:tc>
      </w:tr>
      <w:tr w14:paraId="342C59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5000" w:type="pct"/>
            <w:gridSpan w:val="5"/>
            <w:vAlign w:val="center"/>
          </w:tcPr>
          <w:p w14:paraId="314160D3">
            <w:pPr>
              <w:widowControl/>
              <w:spacing w:line="0" w:lineRule="atLeast"/>
              <w:ind w:firstLine="361" w:firstLineChars="200"/>
              <w:jc w:val="left"/>
              <w:textAlignment w:val="center"/>
              <w:rPr>
                <w:b/>
                <w:bCs/>
                <w:kern w:val="0"/>
                <w:sz w:val="18"/>
                <w:szCs w:val="18"/>
                <w:lang w:bidi="ar"/>
              </w:rPr>
            </w:pPr>
            <w:r>
              <w:rPr>
                <w:rFonts w:hint="eastAsia"/>
                <w:b/>
                <w:bCs/>
                <w:sz w:val="18"/>
                <w:szCs w:val="18"/>
              </w:rPr>
              <w:t>国家标准集装箱</w:t>
            </w:r>
          </w:p>
        </w:tc>
      </w:tr>
      <w:tr w14:paraId="4C91FE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247C8940">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CCC</w:t>
            </w:r>
          </w:p>
          <w:p w14:paraId="58AA15F2">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CC</w:t>
            </w:r>
          </w:p>
          <w:p w14:paraId="1018B983">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C</w:t>
            </w:r>
          </w:p>
        </w:tc>
        <w:tc>
          <w:tcPr>
            <w:tcW w:w="1158" w:type="pct"/>
            <w:vAlign w:val="center"/>
          </w:tcPr>
          <w:p w14:paraId="1F918CD7">
            <w:pPr>
              <w:widowControl/>
              <w:spacing w:line="0" w:lineRule="atLeast"/>
              <w:jc w:val="center"/>
              <w:textAlignment w:val="center"/>
              <w:rPr>
                <w:kern w:val="0"/>
                <w:sz w:val="18"/>
                <w:szCs w:val="18"/>
                <w:lang w:bidi="ar"/>
              </w:rPr>
            </w:pPr>
            <w:r>
              <w:rPr>
                <w:rFonts w:hint="eastAsia"/>
                <w:kern w:val="0"/>
                <w:sz w:val="18"/>
                <w:szCs w:val="18"/>
                <w:lang w:bidi="ar"/>
              </w:rPr>
              <w:t>6</w:t>
            </w:r>
          </w:p>
        </w:tc>
        <w:tc>
          <w:tcPr>
            <w:tcW w:w="904" w:type="pct"/>
            <w:vAlign w:val="center"/>
          </w:tcPr>
          <w:p w14:paraId="2DD4DB10">
            <w:pPr>
              <w:widowControl/>
              <w:spacing w:line="0" w:lineRule="atLeast"/>
              <w:jc w:val="center"/>
              <w:textAlignment w:val="center"/>
              <w:rPr>
                <w:rFonts w:eastAsia="仿宋_GB2312"/>
                <w:kern w:val="0"/>
                <w:sz w:val="18"/>
                <w:szCs w:val="18"/>
              </w:rPr>
            </w:pPr>
            <w:r>
              <w:rPr>
                <w:rFonts w:hint="eastAsia"/>
                <w:kern w:val="0"/>
                <w:sz w:val="18"/>
                <w:szCs w:val="18"/>
                <w:lang w:bidi="ar"/>
              </w:rPr>
              <w:t>20</w:t>
            </w:r>
          </w:p>
        </w:tc>
        <w:tc>
          <w:tcPr>
            <w:tcW w:w="903" w:type="pct"/>
            <w:vAlign w:val="center"/>
          </w:tcPr>
          <w:p w14:paraId="59E4CF2D">
            <w:pPr>
              <w:widowControl/>
              <w:spacing w:line="0" w:lineRule="atLeast"/>
              <w:jc w:val="center"/>
              <w:textAlignment w:val="center"/>
              <w:rPr>
                <w:rFonts w:eastAsia="仿宋_GB2312"/>
                <w:kern w:val="0"/>
                <w:sz w:val="18"/>
                <w:szCs w:val="18"/>
              </w:rPr>
            </w:pPr>
            <w:r>
              <w:rPr>
                <w:rFonts w:hint="eastAsia"/>
                <w:kern w:val="0"/>
                <w:sz w:val="18"/>
                <w:szCs w:val="18"/>
                <w:lang w:bidi="ar"/>
              </w:rPr>
              <w:t>1</w:t>
            </w:r>
          </w:p>
        </w:tc>
        <w:tc>
          <w:tcPr>
            <w:tcW w:w="905" w:type="pct"/>
            <w:vAlign w:val="center"/>
          </w:tcPr>
          <w:p w14:paraId="39ECCD6F">
            <w:pPr>
              <w:widowControl/>
              <w:spacing w:line="0" w:lineRule="atLeast"/>
              <w:jc w:val="center"/>
              <w:textAlignment w:val="center"/>
              <w:rPr>
                <w:rFonts w:eastAsia="仿宋_GB2312"/>
                <w:kern w:val="0"/>
                <w:sz w:val="18"/>
                <w:szCs w:val="18"/>
              </w:rPr>
            </w:pPr>
            <w:r>
              <w:rPr>
                <w:rFonts w:hint="eastAsia"/>
                <w:kern w:val="0"/>
                <w:sz w:val="18"/>
                <w:szCs w:val="18"/>
                <w:lang w:bidi="ar"/>
              </w:rPr>
              <w:t>1.00</w:t>
            </w:r>
          </w:p>
        </w:tc>
      </w:tr>
      <w:tr w14:paraId="1239C1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17D2EE49">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2</w:t>
            </w:r>
            <w:r>
              <w:rPr>
                <w:rFonts w:eastAsia="黑体"/>
                <w:kern w:val="0"/>
                <w:sz w:val="18"/>
                <w:szCs w:val="18"/>
                <w:lang w:bidi="ar"/>
              </w:rPr>
              <w:t>BBB</w:t>
            </w:r>
          </w:p>
          <w:p w14:paraId="120C19A0">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2</w:t>
            </w:r>
            <w:r>
              <w:rPr>
                <w:rFonts w:eastAsia="黑体"/>
                <w:kern w:val="0"/>
                <w:sz w:val="18"/>
                <w:szCs w:val="18"/>
                <w:lang w:bidi="ar"/>
              </w:rPr>
              <w:t>BB</w:t>
            </w:r>
          </w:p>
          <w:p w14:paraId="753FBDF4">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2</w:t>
            </w:r>
            <w:r>
              <w:rPr>
                <w:rFonts w:eastAsia="黑体"/>
                <w:kern w:val="0"/>
                <w:sz w:val="18"/>
                <w:szCs w:val="18"/>
                <w:lang w:bidi="ar"/>
              </w:rPr>
              <w:t>B</w:t>
            </w:r>
          </w:p>
        </w:tc>
        <w:tc>
          <w:tcPr>
            <w:tcW w:w="1158" w:type="pct"/>
            <w:vAlign w:val="center"/>
          </w:tcPr>
          <w:p w14:paraId="296727A3">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9</w:t>
            </w:r>
          </w:p>
        </w:tc>
        <w:tc>
          <w:tcPr>
            <w:tcW w:w="904" w:type="pct"/>
            <w:vAlign w:val="center"/>
          </w:tcPr>
          <w:p w14:paraId="75686490">
            <w:pPr>
              <w:widowControl/>
              <w:spacing w:line="0" w:lineRule="atLeast"/>
              <w:jc w:val="center"/>
              <w:textAlignment w:val="center"/>
              <w:rPr>
                <w:rFonts w:eastAsia="仿宋_GB2312"/>
                <w:kern w:val="0"/>
                <w:sz w:val="18"/>
                <w:szCs w:val="18"/>
              </w:rPr>
            </w:pPr>
            <w:r>
              <w:rPr>
                <w:rFonts w:hint="eastAsia" w:eastAsia="黑体"/>
                <w:kern w:val="0"/>
                <w:sz w:val="18"/>
                <w:szCs w:val="18"/>
                <w:lang w:bidi="ar"/>
              </w:rPr>
              <w:t>30</w:t>
            </w:r>
          </w:p>
        </w:tc>
        <w:tc>
          <w:tcPr>
            <w:tcW w:w="903" w:type="pct"/>
            <w:vAlign w:val="center"/>
          </w:tcPr>
          <w:p w14:paraId="40E6EC09">
            <w:pPr>
              <w:widowControl/>
              <w:spacing w:line="0" w:lineRule="atLeast"/>
              <w:jc w:val="center"/>
              <w:textAlignment w:val="center"/>
              <w:rPr>
                <w:rFonts w:eastAsia="仿宋_GB2312"/>
                <w:kern w:val="0"/>
                <w:sz w:val="18"/>
                <w:szCs w:val="18"/>
              </w:rPr>
            </w:pPr>
            <w:r>
              <w:rPr>
                <w:rFonts w:eastAsia="黑体"/>
                <w:kern w:val="0"/>
                <w:sz w:val="18"/>
                <w:szCs w:val="18"/>
                <w:lang w:bidi="ar"/>
              </w:rPr>
              <w:t>1</w:t>
            </w:r>
          </w:p>
        </w:tc>
        <w:tc>
          <w:tcPr>
            <w:tcW w:w="905" w:type="pct"/>
            <w:vAlign w:val="center"/>
          </w:tcPr>
          <w:p w14:paraId="75F9FBB2">
            <w:pPr>
              <w:widowControl/>
              <w:spacing w:line="0" w:lineRule="atLeast"/>
              <w:jc w:val="center"/>
              <w:textAlignment w:val="center"/>
              <w:rPr>
                <w:rFonts w:eastAsia="仿宋_GB2312"/>
                <w:kern w:val="0"/>
                <w:sz w:val="18"/>
                <w:szCs w:val="18"/>
              </w:rPr>
            </w:pPr>
            <w:r>
              <w:rPr>
                <w:rFonts w:eastAsia="黑体"/>
                <w:kern w:val="0"/>
                <w:sz w:val="18"/>
                <w:szCs w:val="18"/>
                <w:lang w:bidi="ar"/>
              </w:rPr>
              <w:t>1</w:t>
            </w:r>
            <w:r>
              <w:rPr>
                <w:rFonts w:hint="eastAsia" w:eastAsia="黑体"/>
                <w:kern w:val="0"/>
                <w:sz w:val="18"/>
                <w:szCs w:val="18"/>
                <w:lang w:bidi="ar"/>
              </w:rPr>
              <w:t>.50</w:t>
            </w:r>
          </w:p>
        </w:tc>
      </w:tr>
      <w:tr w14:paraId="2B5316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4CB273A4">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AAA</w:t>
            </w:r>
          </w:p>
          <w:p w14:paraId="750B28F3">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AA</w:t>
            </w:r>
          </w:p>
          <w:p w14:paraId="482EF254">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A</w:t>
            </w:r>
          </w:p>
        </w:tc>
        <w:tc>
          <w:tcPr>
            <w:tcW w:w="1158" w:type="pct"/>
            <w:vAlign w:val="center"/>
          </w:tcPr>
          <w:p w14:paraId="4C136AB0">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2</w:t>
            </w:r>
          </w:p>
        </w:tc>
        <w:tc>
          <w:tcPr>
            <w:tcW w:w="904" w:type="pct"/>
            <w:vAlign w:val="center"/>
          </w:tcPr>
          <w:p w14:paraId="1FF0CA8A">
            <w:pPr>
              <w:widowControl/>
              <w:spacing w:line="0" w:lineRule="atLeast"/>
              <w:jc w:val="center"/>
              <w:textAlignment w:val="center"/>
              <w:rPr>
                <w:rFonts w:eastAsia="仿宋_GB2312"/>
                <w:kern w:val="0"/>
                <w:sz w:val="18"/>
                <w:szCs w:val="18"/>
              </w:rPr>
            </w:pPr>
            <w:r>
              <w:rPr>
                <w:rFonts w:hint="eastAsia"/>
                <w:kern w:val="0"/>
                <w:sz w:val="18"/>
                <w:szCs w:val="18"/>
                <w:lang w:bidi="ar"/>
              </w:rPr>
              <w:t>40</w:t>
            </w:r>
          </w:p>
        </w:tc>
        <w:tc>
          <w:tcPr>
            <w:tcW w:w="903" w:type="pct"/>
            <w:vAlign w:val="center"/>
          </w:tcPr>
          <w:p w14:paraId="7396D97C">
            <w:pPr>
              <w:widowControl/>
              <w:spacing w:line="0" w:lineRule="atLeast"/>
              <w:jc w:val="center"/>
              <w:textAlignment w:val="center"/>
              <w:rPr>
                <w:rFonts w:eastAsia="仿宋_GB2312"/>
                <w:kern w:val="0"/>
                <w:sz w:val="18"/>
                <w:szCs w:val="18"/>
              </w:rPr>
            </w:pPr>
            <w:r>
              <w:rPr>
                <w:rFonts w:hint="eastAsia"/>
                <w:kern w:val="0"/>
                <w:sz w:val="18"/>
                <w:szCs w:val="18"/>
                <w:lang w:bidi="ar"/>
              </w:rPr>
              <w:t>1</w:t>
            </w:r>
          </w:p>
        </w:tc>
        <w:tc>
          <w:tcPr>
            <w:tcW w:w="905" w:type="pct"/>
            <w:vAlign w:val="center"/>
          </w:tcPr>
          <w:p w14:paraId="7D226394">
            <w:pPr>
              <w:widowControl/>
              <w:spacing w:line="0" w:lineRule="atLeast"/>
              <w:jc w:val="center"/>
              <w:textAlignment w:val="center"/>
              <w:rPr>
                <w:rFonts w:eastAsia="仿宋_GB2312"/>
                <w:kern w:val="0"/>
                <w:sz w:val="18"/>
                <w:szCs w:val="18"/>
              </w:rPr>
            </w:pPr>
            <w:r>
              <w:rPr>
                <w:kern w:val="0"/>
                <w:sz w:val="18"/>
                <w:szCs w:val="18"/>
                <w:lang w:bidi="ar"/>
              </w:rPr>
              <w:t>2</w:t>
            </w:r>
            <w:r>
              <w:rPr>
                <w:rFonts w:hint="eastAsia"/>
                <w:kern w:val="0"/>
                <w:sz w:val="18"/>
                <w:szCs w:val="18"/>
                <w:lang w:bidi="ar"/>
              </w:rPr>
              <w:t>.0</w:t>
            </w:r>
            <w:r>
              <w:rPr>
                <w:kern w:val="0"/>
                <w:sz w:val="18"/>
                <w:szCs w:val="18"/>
                <w:lang w:bidi="ar"/>
              </w:rPr>
              <w:t>0</w:t>
            </w:r>
          </w:p>
        </w:tc>
      </w:tr>
      <w:tr w14:paraId="76CA1C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2D9628AC">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EEE</w:t>
            </w:r>
          </w:p>
          <w:p w14:paraId="74A32074">
            <w:pPr>
              <w:widowControl/>
              <w:spacing w:line="0" w:lineRule="atLeast"/>
              <w:jc w:val="center"/>
              <w:textAlignment w:val="center"/>
              <w:rPr>
                <w:kern w:val="0"/>
                <w:sz w:val="18"/>
                <w:szCs w:val="18"/>
                <w:lang w:bidi="ar"/>
              </w:rPr>
            </w:pPr>
            <w:r>
              <w:rPr>
                <w:rFonts w:hint="eastAsia"/>
                <w:kern w:val="0"/>
                <w:sz w:val="18"/>
                <w:szCs w:val="18"/>
                <w:lang w:bidi="ar"/>
              </w:rPr>
              <w:t>2</w:t>
            </w:r>
            <w:r>
              <w:rPr>
                <w:kern w:val="0"/>
                <w:sz w:val="18"/>
                <w:szCs w:val="18"/>
                <w:lang w:bidi="ar"/>
              </w:rPr>
              <w:t>EE</w:t>
            </w:r>
          </w:p>
        </w:tc>
        <w:tc>
          <w:tcPr>
            <w:tcW w:w="1158" w:type="pct"/>
            <w:vAlign w:val="center"/>
          </w:tcPr>
          <w:p w14:paraId="3120F768">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3.716</w:t>
            </w:r>
          </w:p>
        </w:tc>
        <w:tc>
          <w:tcPr>
            <w:tcW w:w="904" w:type="pct"/>
            <w:vAlign w:val="center"/>
          </w:tcPr>
          <w:p w14:paraId="58C00E99">
            <w:pPr>
              <w:widowControl/>
              <w:spacing w:line="0" w:lineRule="atLeast"/>
              <w:jc w:val="center"/>
              <w:textAlignment w:val="center"/>
              <w:rPr>
                <w:rFonts w:eastAsia="仿宋_GB2312"/>
                <w:kern w:val="0"/>
                <w:sz w:val="18"/>
                <w:szCs w:val="18"/>
              </w:rPr>
            </w:pPr>
            <w:r>
              <w:rPr>
                <w:rFonts w:hint="eastAsia"/>
                <w:kern w:val="0"/>
                <w:sz w:val="18"/>
                <w:szCs w:val="18"/>
                <w:lang w:bidi="ar"/>
              </w:rPr>
              <w:t>45</w:t>
            </w:r>
          </w:p>
        </w:tc>
        <w:tc>
          <w:tcPr>
            <w:tcW w:w="903" w:type="pct"/>
            <w:vAlign w:val="center"/>
          </w:tcPr>
          <w:p w14:paraId="5AFCD7CD">
            <w:pPr>
              <w:widowControl/>
              <w:spacing w:line="0" w:lineRule="atLeast"/>
              <w:jc w:val="center"/>
              <w:textAlignment w:val="center"/>
              <w:rPr>
                <w:rFonts w:eastAsia="仿宋_GB2312"/>
                <w:kern w:val="0"/>
                <w:sz w:val="18"/>
                <w:szCs w:val="18"/>
              </w:rPr>
            </w:pPr>
            <w:r>
              <w:rPr>
                <w:rFonts w:hint="eastAsia" w:eastAsia="仿宋_GB2312"/>
                <w:kern w:val="0"/>
                <w:sz w:val="18"/>
                <w:szCs w:val="18"/>
              </w:rPr>
              <w:t>1</w:t>
            </w:r>
          </w:p>
        </w:tc>
        <w:tc>
          <w:tcPr>
            <w:tcW w:w="905" w:type="pct"/>
            <w:vAlign w:val="center"/>
          </w:tcPr>
          <w:p w14:paraId="30EFB39B">
            <w:pPr>
              <w:widowControl/>
              <w:spacing w:line="0" w:lineRule="atLeast"/>
              <w:jc w:val="center"/>
              <w:textAlignment w:val="center"/>
              <w:rPr>
                <w:rFonts w:eastAsia="仿宋_GB2312"/>
                <w:kern w:val="0"/>
                <w:sz w:val="18"/>
                <w:szCs w:val="18"/>
              </w:rPr>
            </w:pPr>
            <w:r>
              <w:rPr>
                <w:rFonts w:hint="eastAsia"/>
                <w:kern w:val="0"/>
                <w:sz w:val="18"/>
                <w:szCs w:val="18"/>
                <w:lang w:bidi="ar"/>
              </w:rPr>
              <w:t>2.25</w:t>
            </w:r>
          </w:p>
        </w:tc>
      </w:tr>
      <w:tr w14:paraId="383C6F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5000" w:type="pct"/>
            <w:gridSpan w:val="5"/>
            <w:vAlign w:val="center"/>
          </w:tcPr>
          <w:p w14:paraId="42C26F81">
            <w:pPr>
              <w:widowControl/>
              <w:spacing w:line="0" w:lineRule="atLeast"/>
              <w:ind w:firstLine="361" w:firstLineChars="200"/>
              <w:jc w:val="left"/>
              <w:textAlignment w:val="center"/>
              <w:rPr>
                <w:b/>
                <w:bCs/>
                <w:kern w:val="0"/>
                <w:sz w:val="18"/>
                <w:szCs w:val="18"/>
                <w:lang w:bidi="ar"/>
              </w:rPr>
            </w:pPr>
            <w:r>
              <w:rPr>
                <w:rFonts w:hint="eastAsia"/>
                <w:b/>
                <w:bCs/>
                <w:sz w:val="18"/>
                <w:szCs w:val="18"/>
              </w:rPr>
              <w:t>国际标准集装箱</w:t>
            </w:r>
          </w:p>
        </w:tc>
      </w:tr>
      <w:tr w14:paraId="2BCB31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018587E1">
            <w:pPr>
              <w:widowControl/>
              <w:spacing w:line="0" w:lineRule="atLeast"/>
              <w:jc w:val="center"/>
              <w:textAlignment w:val="center"/>
              <w:rPr>
                <w:kern w:val="0"/>
                <w:sz w:val="18"/>
                <w:szCs w:val="18"/>
                <w:lang w:bidi="ar"/>
              </w:rPr>
            </w:pPr>
            <w:r>
              <w:rPr>
                <w:rFonts w:hint="eastAsia"/>
                <w:kern w:val="0"/>
                <w:sz w:val="18"/>
                <w:szCs w:val="18"/>
                <w:lang w:bidi="ar"/>
              </w:rPr>
              <w:t>1D</w:t>
            </w:r>
          </w:p>
          <w:p w14:paraId="7ABA8618">
            <w:pPr>
              <w:widowControl/>
              <w:spacing w:line="0" w:lineRule="atLeast"/>
              <w:jc w:val="center"/>
              <w:textAlignment w:val="center"/>
              <w:rPr>
                <w:kern w:val="0"/>
                <w:sz w:val="18"/>
                <w:szCs w:val="18"/>
                <w:lang w:bidi="ar"/>
              </w:rPr>
            </w:pPr>
            <w:r>
              <w:rPr>
                <w:rFonts w:hint="eastAsia"/>
                <w:kern w:val="0"/>
                <w:sz w:val="18"/>
                <w:szCs w:val="18"/>
                <w:lang w:bidi="ar"/>
              </w:rPr>
              <w:t>1DX</w:t>
            </w:r>
          </w:p>
        </w:tc>
        <w:tc>
          <w:tcPr>
            <w:tcW w:w="1158" w:type="pct"/>
            <w:vAlign w:val="center"/>
          </w:tcPr>
          <w:p w14:paraId="60B7523C">
            <w:pPr>
              <w:widowControl/>
              <w:spacing w:line="0" w:lineRule="atLeast"/>
              <w:jc w:val="center"/>
              <w:textAlignment w:val="center"/>
              <w:rPr>
                <w:kern w:val="0"/>
                <w:sz w:val="18"/>
                <w:szCs w:val="18"/>
                <w:lang w:bidi="ar"/>
              </w:rPr>
            </w:pPr>
            <w:r>
              <w:rPr>
                <w:rFonts w:hint="eastAsia"/>
                <w:kern w:val="0"/>
                <w:sz w:val="18"/>
                <w:szCs w:val="18"/>
                <w:lang w:bidi="ar"/>
              </w:rPr>
              <w:t>3</w:t>
            </w:r>
          </w:p>
        </w:tc>
        <w:tc>
          <w:tcPr>
            <w:tcW w:w="904" w:type="pct"/>
            <w:vAlign w:val="center"/>
          </w:tcPr>
          <w:p w14:paraId="73DAB56A">
            <w:pPr>
              <w:widowControl/>
              <w:spacing w:line="0" w:lineRule="atLeast"/>
              <w:jc w:val="center"/>
              <w:textAlignment w:val="center"/>
              <w:rPr>
                <w:kern w:val="0"/>
                <w:sz w:val="18"/>
                <w:szCs w:val="18"/>
                <w:lang w:bidi="ar"/>
              </w:rPr>
            </w:pPr>
            <w:r>
              <w:rPr>
                <w:rFonts w:hint="eastAsia"/>
                <w:kern w:val="0"/>
                <w:sz w:val="18"/>
                <w:szCs w:val="18"/>
                <w:lang w:bidi="ar"/>
              </w:rPr>
              <w:t>10</w:t>
            </w:r>
          </w:p>
        </w:tc>
        <w:tc>
          <w:tcPr>
            <w:tcW w:w="903" w:type="pct"/>
            <w:vAlign w:val="center"/>
          </w:tcPr>
          <w:p w14:paraId="286E99BF">
            <w:pPr>
              <w:widowControl/>
              <w:spacing w:line="0" w:lineRule="atLeast"/>
              <w:jc w:val="center"/>
              <w:textAlignment w:val="center"/>
              <w:rPr>
                <w:rFonts w:eastAsia="仿宋_GB2312"/>
                <w:kern w:val="0"/>
                <w:sz w:val="18"/>
                <w:szCs w:val="18"/>
              </w:rPr>
            </w:pPr>
            <w:r>
              <w:rPr>
                <w:rFonts w:hint="eastAsia"/>
                <w:kern w:val="0"/>
                <w:sz w:val="18"/>
                <w:szCs w:val="18"/>
                <w:lang w:bidi="ar"/>
              </w:rPr>
              <w:t>1</w:t>
            </w:r>
          </w:p>
        </w:tc>
        <w:tc>
          <w:tcPr>
            <w:tcW w:w="905" w:type="pct"/>
            <w:vAlign w:val="center"/>
          </w:tcPr>
          <w:p w14:paraId="360D0024">
            <w:pPr>
              <w:widowControl/>
              <w:spacing w:line="0" w:lineRule="atLeast"/>
              <w:jc w:val="center"/>
              <w:textAlignment w:val="center"/>
              <w:rPr>
                <w:kern w:val="0"/>
                <w:sz w:val="18"/>
                <w:szCs w:val="18"/>
                <w:lang w:bidi="ar"/>
              </w:rPr>
            </w:pPr>
            <w:r>
              <w:rPr>
                <w:rFonts w:hint="eastAsia"/>
                <w:kern w:val="0"/>
                <w:sz w:val="18"/>
                <w:szCs w:val="18"/>
                <w:lang w:bidi="ar"/>
              </w:rPr>
              <w:t>0.50</w:t>
            </w:r>
          </w:p>
        </w:tc>
      </w:tr>
      <w:tr w14:paraId="361D2E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2D25C6F8">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CC</w:t>
            </w:r>
          </w:p>
          <w:p w14:paraId="1D4EEC9E">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C</w:t>
            </w:r>
          </w:p>
          <w:p w14:paraId="77D818AD">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C</w:t>
            </w:r>
            <w:r>
              <w:rPr>
                <w:rFonts w:hint="eastAsia"/>
                <w:kern w:val="0"/>
                <w:sz w:val="18"/>
                <w:szCs w:val="18"/>
                <w:lang w:bidi="ar"/>
              </w:rPr>
              <w:t>X</w:t>
            </w:r>
          </w:p>
        </w:tc>
        <w:tc>
          <w:tcPr>
            <w:tcW w:w="1158" w:type="pct"/>
            <w:vAlign w:val="center"/>
          </w:tcPr>
          <w:p w14:paraId="3837964A">
            <w:pPr>
              <w:widowControl/>
              <w:spacing w:line="0" w:lineRule="atLeast"/>
              <w:jc w:val="center"/>
              <w:textAlignment w:val="center"/>
              <w:rPr>
                <w:kern w:val="0"/>
                <w:sz w:val="18"/>
                <w:szCs w:val="18"/>
                <w:lang w:bidi="ar"/>
              </w:rPr>
            </w:pPr>
            <w:r>
              <w:rPr>
                <w:rFonts w:hint="eastAsia"/>
                <w:kern w:val="0"/>
                <w:sz w:val="18"/>
                <w:szCs w:val="18"/>
                <w:lang w:bidi="ar"/>
              </w:rPr>
              <w:t>6</w:t>
            </w:r>
          </w:p>
        </w:tc>
        <w:tc>
          <w:tcPr>
            <w:tcW w:w="904" w:type="pct"/>
            <w:vAlign w:val="center"/>
          </w:tcPr>
          <w:p w14:paraId="478D6F05">
            <w:pPr>
              <w:widowControl/>
              <w:spacing w:line="0" w:lineRule="atLeast"/>
              <w:jc w:val="center"/>
              <w:textAlignment w:val="center"/>
              <w:rPr>
                <w:kern w:val="0"/>
                <w:sz w:val="18"/>
                <w:szCs w:val="18"/>
                <w:lang w:bidi="ar"/>
              </w:rPr>
            </w:pPr>
            <w:r>
              <w:rPr>
                <w:rFonts w:hint="eastAsia"/>
                <w:kern w:val="0"/>
                <w:sz w:val="18"/>
                <w:szCs w:val="18"/>
                <w:lang w:bidi="ar"/>
              </w:rPr>
              <w:t>20</w:t>
            </w:r>
          </w:p>
        </w:tc>
        <w:tc>
          <w:tcPr>
            <w:tcW w:w="903" w:type="pct"/>
            <w:vAlign w:val="center"/>
          </w:tcPr>
          <w:p w14:paraId="17E9005D">
            <w:pPr>
              <w:widowControl/>
              <w:spacing w:line="0" w:lineRule="atLeast"/>
              <w:jc w:val="center"/>
              <w:textAlignment w:val="center"/>
              <w:rPr>
                <w:rFonts w:eastAsia="仿宋_GB2312"/>
                <w:kern w:val="0"/>
                <w:sz w:val="18"/>
                <w:szCs w:val="18"/>
              </w:rPr>
            </w:pPr>
            <w:r>
              <w:rPr>
                <w:rFonts w:hint="eastAsia"/>
                <w:kern w:val="0"/>
                <w:sz w:val="18"/>
                <w:szCs w:val="18"/>
                <w:lang w:bidi="ar"/>
              </w:rPr>
              <w:t>1</w:t>
            </w:r>
          </w:p>
        </w:tc>
        <w:tc>
          <w:tcPr>
            <w:tcW w:w="905" w:type="pct"/>
            <w:vAlign w:val="center"/>
          </w:tcPr>
          <w:p w14:paraId="60BFB8B0">
            <w:pPr>
              <w:widowControl/>
              <w:spacing w:line="0" w:lineRule="atLeast"/>
              <w:jc w:val="center"/>
              <w:textAlignment w:val="center"/>
              <w:rPr>
                <w:kern w:val="0"/>
                <w:sz w:val="18"/>
                <w:szCs w:val="18"/>
                <w:lang w:bidi="ar"/>
              </w:rPr>
            </w:pPr>
            <w:r>
              <w:rPr>
                <w:rFonts w:hint="eastAsia"/>
                <w:kern w:val="0"/>
                <w:sz w:val="18"/>
                <w:szCs w:val="18"/>
                <w:lang w:bidi="ar"/>
              </w:rPr>
              <w:t>1.00</w:t>
            </w:r>
          </w:p>
        </w:tc>
      </w:tr>
      <w:tr w14:paraId="135B4A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187B8036">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1</w:t>
            </w:r>
            <w:r>
              <w:rPr>
                <w:rFonts w:eastAsia="黑体"/>
                <w:kern w:val="0"/>
                <w:sz w:val="18"/>
                <w:szCs w:val="18"/>
                <w:lang w:bidi="ar"/>
              </w:rPr>
              <w:t>BBB</w:t>
            </w:r>
          </w:p>
          <w:p w14:paraId="54F25DE6">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1</w:t>
            </w:r>
            <w:r>
              <w:rPr>
                <w:rFonts w:eastAsia="黑体"/>
                <w:kern w:val="0"/>
                <w:sz w:val="18"/>
                <w:szCs w:val="18"/>
                <w:lang w:bidi="ar"/>
              </w:rPr>
              <w:t>BB</w:t>
            </w:r>
          </w:p>
          <w:p w14:paraId="710928ED">
            <w:pPr>
              <w:widowControl/>
              <w:spacing w:line="0" w:lineRule="atLeast"/>
              <w:jc w:val="center"/>
              <w:textAlignment w:val="center"/>
              <w:rPr>
                <w:rFonts w:eastAsia="黑体"/>
                <w:kern w:val="0"/>
                <w:sz w:val="18"/>
                <w:szCs w:val="18"/>
                <w:lang w:bidi="ar"/>
              </w:rPr>
            </w:pPr>
            <w:r>
              <w:rPr>
                <w:rFonts w:hint="eastAsia" w:eastAsia="黑体"/>
                <w:kern w:val="0"/>
                <w:sz w:val="18"/>
                <w:szCs w:val="18"/>
                <w:lang w:bidi="ar"/>
              </w:rPr>
              <w:t>1</w:t>
            </w:r>
            <w:r>
              <w:rPr>
                <w:rFonts w:eastAsia="黑体"/>
                <w:kern w:val="0"/>
                <w:sz w:val="18"/>
                <w:szCs w:val="18"/>
                <w:lang w:bidi="ar"/>
              </w:rPr>
              <w:t>B</w:t>
            </w:r>
          </w:p>
          <w:p w14:paraId="07740D47">
            <w:pPr>
              <w:widowControl/>
              <w:spacing w:line="0" w:lineRule="atLeast"/>
              <w:jc w:val="center"/>
              <w:textAlignment w:val="center"/>
              <w:rPr>
                <w:kern w:val="0"/>
                <w:sz w:val="18"/>
                <w:szCs w:val="18"/>
                <w:lang w:bidi="ar"/>
              </w:rPr>
            </w:pPr>
            <w:r>
              <w:rPr>
                <w:rFonts w:hint="eastAsia" w:eastAsia="黑体"/>
                <w:kern w:val="0"/>
                <w:sz w:val="18"/>
                <w:szCs w:val="18"/>
                <w:lang w:bidi="ar"/>
              </w:rPr>
              <w:t>1BX</w:t>
            </w:r>
          </w:p>
        </w:tc>
        <w:tc>
          <w:tcPr>
            <w:tcW w:w="1158" w:type="pct"/>
            <w:vAlign w:val="center"/>
          </w:tcPr>
          <w:p w14:paraId="0A2E15F8">
            <w:pPr>
              <w:widowControl/>
              <w:spacing w:line="0" w:lineRule="atLeast"/>
              <w:jc w:val="center"/>
              <w:textAlignment w:val="center"/>
              <w:rPr>
                <w:kern w:val="0"/>
                <w:sz w:val="18"/>
                <w:szCs w:val="18"/>
                <w:lang w:bidi="ar"/>
              </w:rPr>
            </w:pPr>
            <w:r>
              <w:rPr>
                <w:rFonts w:hint="eastAsia" w:eastAsia="黑体"/>
                <w:kern w:val="0"/>
                <w:sz w:val="18"/>
                <w:szCs w:val="18"/>
                <w:lang w:bidi="ar"/>
              </w:rPr>
              <w:t>9</w:t>
            </w:r>
          </w:p>
        </w:tc>
        <w:tc>
          <w:tcPr>
            <w:tcW w:w="904" w:type="pct"/>
            <w:vAlign w:val="center"/>
          </w:tcPr>
          <w:p w14:paraId="250D6EE9">
            <w:pPr>
              <w:widowControl/>
              <w:spacing w:line="0" w:lineRule="atLeast"/>
              <w:jc w:val="center"/>
              <w:textAlignment w:val="center"/>
              <w:rPr>
                <w:kern w:val="0"/>
                <w:sz w:val="18"/>
                <w:szCs w:val="18"/>
                <w:lang w:bidi="ar"/>
              </w:rPr>
            </w:pPr>
            <w:r>
              <w:rPr>
                <w:rFonts w:hint="eastAsia" w:eastAsia="黑体"/>
                <w:kern w:val="0"/>
                <w:sz w:val="18"/>
                <w:szCs w:val="18"/>
                <w:lang w:bidi="ar"/>
              </w:rPr>
              <w:t>30</w:t>
            </w:r>
          </w:p>
        </w:tc>
        <w:tc>
          <w:tcPr>
            <w:tcW w:w="903" w:type="pct"/>
            <w:vAlign w:val="center"/>
          </w:tcPr>
          <w:p w14:paraId="0F64B3BE">
            <w:pPr>
              <w:widowControl/>
              <w:spacing w:line="0" w:lineRule="atLeast"/>
              <w:jc w:val="center"/>
              <w:textAlignment w:val="center"/>
              <w:rPr>
                <w:rFonts w:eastAsia="仿宋_GB2312"/>
                <w:kern w:val="0"/>
                <w:sz w:val="18"/>
                <w:szCs w:val="18"/>
              </w:rPr>
            </w:pPr>
            <w:r>
              <w:rPr>
                <w:rFonts w:eastAsia="黑体"/>
                <w:kern w:val="0"/>
                <w:sz w:val="18"/>
                <w:szCs w:val="18"/>
                <w:lang w:bidi="ar"/>
              </w:rPr>
              <w:t>1</w:t>
            </w:r>
          </w:p>
        </w:tc>
        <w:tc>
          <w:tcPr>
            <w:tcW w:w="905" w:type="pct"/>
            <w:vAlign w:val="center"/>
          </w:tcPr>
          <w:p w14:paraId="2550445C">
            <w:pPr>
              <w:widowControl/>
              <w:spacing w:line="0" w:lineRule="atLeast"/>
              <w:jc w:val="center"/>
              <w:textAlignment w:val="center"/>
              <w:rPr>
                <w:kern w:val="0"/>
                <w:sz w:val="18"/>
                <w:szCs w:val="18"/>
                <w:lang w:bidi="ar"/>
              </w:rPr>
            </w:pPr>
            <w:r>
              <w:rPr>
                <w:rFonts w:eastAsia="黑体"/>
                <w:kern w:val="0"/>
                <w:sz w:val="18"/>
                <w:szCs w:val="18"/>
                <w:lang w:bidi="ar"/>
              </w:rPr>
              <w:t>1</w:t>
            </w:r>
            <w:r>
              <w:rPr>
                <w:rFonts w:hint="eastAsia" w:eastAsia="黑体"/>
                <w:kern w:val="0"/>
                <w:sz w:val="18"/>
                <w:szCs w:val="18"/>
                <w:lang w:bidi="ar"/>
              </w:rPr>
              <w:t>.50</w:t>
            </w:r>
          </w:p>
        </w:tc>
      </w:tr>
      <w:tr w14:paraId="5A24C5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30358DC6">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AAA</w:t>
            </w:r>
          </w:p>
          <w:p w14:paraId="118CBABA">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AA</w:t>
            </w:r>
          </w:p>
          <w:p w14:paraId="5EE42438">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A</w:t>
            </w:r>
          </w:p>
          <w:p w14:paraId="714E7073">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A</w:t>
            </w:r>
            <w:r>
              <w:rPr>
                <w:rFonts w:hint="eastAsia"/>
                <w:kern w:val="0"/>
                <w:sz w:val="18"/>
                <w:szCs w:val="18"/>
                <w:lang w:bidi="ar"/>
              </w:rPr>
              <w:t>X</w:t>
            </w:r>
          </w:p>
        </w:tc>
        <w:tc>
          <w:tcPr>
            <w:tcW w:w="1158" w:type="pct"/>
            <w:vAlign w:val="center"/>
          </w:tcPr>
          <w:p w14:paraId="693CF27F">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2</w:t>
            </w:r>
          </w:p>
        </w:tc>
        <w:tc>
          <w:tcPr>
            <w:tcW w:w="904" w:type="pct"/>
            <w:vAlign w:val="center"/>
          </w:tcPr>
          <w:p w14:paraId="622FE2C1">
            <w:pPr>
              <w:widowControl/>
              <w:spacing w:line="0" w:lineRule="atLeast"/>
              <w:jc w:val="center"/>
              <w:textAlignment w:val="center"/>
              <w:rPr>
                <w:kern w:val="0"/>
                <w:sz w:val="18"/>
                <w:szCs w:val="18"/>
                <w:lang w:bidi="ar"/>
              </w:rPr>
            </w:pPr>
            <w:r>
              <w:rPr>
                <w:rFonts w:hint="eastAsia"/>
                <w:kern w:val="0"/>
                <w:sz w:val="18"/>
                <w:szCs w:val="18"/>
                <w:lang w:bidi="ar"/>
              </w:rPr>
              <w:t>40</w:t>
            </w:r>
          </w:p>
        </w:tc>
        <w:tc>
          <w:tcPr>
            <w:tcW w:w="903" w:type="pct"/>
            <w:vAlign w:val="center"/>
          </w:tcPr>
          <w:p w14:paraId="621AE02D">
            <w:pPr>
              <w:widowControl/>
              <w:spacing w:line="0" w:lineRule="atLeast"/>
              <w:jc w:val="center"/>
              <w:textAlignment w:val="center"/>
              <w:rPr>
                <w:rFonts w:eastAsia="仿宋_GB2312"/>
                <w:kern w:val="0"/>
                <w:sz w:val="18"/>
                <w:szCs w:val="18"/>
              </w:rPr>
            </w:pPr>
            <w:r>
              <w:rPr>
                <w:rFonts w:hint="eastAsia"/>
                <w:kern w:val="0"/>
                <w:sz w:val="18"/>
                <w:szCs w:val="18"/>
                <w:lang w:bidi="ar"/>
              </w:rPr>
              <w:t>1</w:t>
            </w:r>
          </w:p>
        </w:tc>
        <w:tc>
          <w:tcPr>
            <w:tcW w:w="905" w:type="pct"/>
            <w:vAlign w:val="center"/>
          </w:tcPr>
          <w:p w14:paraId="3C1704ED">
            <w:pPr>
              <w:widowControl/>
              <w:spacing w:line="0" w:lineRule="atLeast"/>
              <w:jc w:val="center"/>
              <w:textAlignment w:val="center"/>
              <w:rPr>
                <w:kern w:val="0"/>
                <w:sz w:val="18"/>
                <w:szCs w:val="18"/>
                <w:lang w:bidi="ar"/>
              </w:rPr>
            </w:pPr>
            <w:r>
              <w:rPr>
                <w:kern w:val="0"/>
                <w:sz w:val="18"/>
                <w:szCs w:val="18"/>
                <w:lang w:bidi="ar"/>
              </w:rPr>
              <w:t>2</w:t>
            </w:r>
            <w:r>
              <w:rPr>
                <w:rFonts w:hint="eastAsia"/>
                <w:kern w:val="0"/>
                <w:sz w:val="18"/>
                <w:szCs w:val="18"/>
                <w:lang w:bidi="ar"/>
              </w:rPr>
              <w:t>.0</w:t>
            </w:r>
            <w:r>
              <w:rPr>
                <w:kern w:val="0"/>
                <w:sz w:val="18"/>
                <w:szCs w:val="18"/>
                <w:lang w:bidi="ar"/>
              </w:rPr>
              <w:t>0</w:t>
            </w:r>
          </w:p>
        </w:tc>
      </w:tr>
      <w:tr w14:paraId="51D8AE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130" w:type="pct"/>
            <w:vAlign w:val="center"/>
          </w:tcPr>
          <w:p w14:paraId="4FAB2BF9">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EEE</w:t>
            </w:r>
          </w:p>
          <w:p w14:paraId="74C2D701">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EE</w:t>
            </w:r>
          </w:p>
        </w:tc>
        <w:tc>
          <w:tcPr>
            <w:tcW w:w="1158" w:type="pct"/>
            <w:vAlign w:val="center"/>
          </w:tcPr>
          <w:p w14:paraId="71BF429D">
            <w:pPr>
              <w:widowControl/>
              <w:spacing w:line="0" w:lineRule="atLeast"/>
              <w:jc w:val="center"/>
              <w:textAlignment w:val="center"/>
              <w:rPr>
                <w:kern w:val="0"/>
                <w:sz w:val="18"/>
                <w:szCs w:val="18"/>
                <w:lang w:bidi="ar"/>
              </w:rPr>
            </w:pPr>
            <w:r>
              <w:rPr>
                <w:rFonts w:hint="eastAsia"/>
                <w:kern w:val="0"/>
                <w:sz w:val="18"/>
                <w:szCs w:val="18"/>
                <w:lang w:bidi="ar"/>
              </w:rPr>
              <w:t>1</w:t>
            </w:r>
            <w:r>
              <w:rPr>
                <w:kern w:val="0"/>
                <w:sz w:val="18"/>
                <w:szCs w:val="18"/>
                <w:lang w:bidi="ar"/>
              </w:rPr>
              <w:t>3.716</w:t>
            </w:r>
          </w:p>
        </w:tc>
        <w:tc>
          <w:tcPr>
            <w:tcW w:w="904" w:type="pct"/>
            <w:vAlign w:val="center"/>
          </w:tcPr>
          <w:p w14:paraId="516B679C">
            <w:pPr>
              <w:widowControl/>
              <w:spacing w:line="0" w:lineRule="atLeast"/>
              <w:jc w:val="center"/>
              <w:textAlignment w:val="center"/>
              <w:rPr>
                <w:kern w:val="0"/>
                <w:sz w:val="18"/>
                <w:szCs w:val="18"/>
                <w:lang w:bidi="ar"/>
              </w:rPr>
            </w:pPr>
            <w:r>
              <w:rPr>
                <w:rFonts w:hint="eastAsia"/>
                <w:kern w:val="0"/>
                <w:sz w:val="18"/>
                <w:szCs w:val="18"/>
                <w:lang w:bidi="ar"/>
              </w:rPr>
              <w:t>45</w:t>
            </w:r>
          </w:p>
        </w:tc>
        <w:tc>
          <w:tcPr>
            <w:tcW w:w="903" w:type="pct"/>
            <w:vAlign w:val="center"/>
          </w:tcPr>
          <w:p w14:paraId="2072BF23">
            <w:pPr>
              <w:widowControl/>
              <w:spacing w:line="0" w:lineRule="atLeast"/>
              <w:jc w:val="center"/>
              <w:textAlignment w:val="center"/>
              <w:rPr>
                <w:rFonts w:eastAsia="仿宋_GB2312"/>
                <w:kern w:val="0"/>
                <w:sz w:val="18"/>
                <w:szCs w:val="18"/>
              </w:rPr>
            </w:pPr>
            <w:r>
              <w:rPr>
                <w:rFonts w:hint="eastAsia" w:eastAsia="仿宋_GB2312"/>
                <w:kern w:val="0"/>
                <w:sz w:val="18"/>
                <w:szCs w:val="18"/>
              </w:rPr>
              <w:t>1</w:t>
            </w:r>
          </w:p>
        </w:tc>
        <w:tc>
          <w:tcPr>
            <w:tcW w:w="905" w:type="pct"/>
            <w:vAlign w:val="center"/>
          </w:tcPr>
          <w:p w14:paraId="6D1B7808">
            <w:pPr>
              <w:widowControl/>
              <w:spacing w:line="0" w:lineRule="atLeast"/>
              <w:jc w:val="center"/>
              <w:textAlignment w:val="center"/>
              <w:rPr>
                <w:kern w:val="0"/>
                <w:sz w:val="18"/>
                <w:szCs w:val="18"/>
                <w:lang w:bidi="ar"/>
              </w:rPr>
            </w:pPr>
            <w:r>
              <w:rPr>
                <w:rFonts w:hint="eastAsia"/>
                <w:kern w:val="0"/>
                <w:sz w:val="18"/>
                <w:szCs w:val="18"/>
                <w:lang w:bidi="ar"/>
              </w:rPr>
              <w:t>2.25</w:t>
            </w:r>
          </w:p>
        </w:tc>
      </w:tr>
    </w:tbl>
    <w:p w14:paraId="00A4F495">
      <w:pPr>
        <w:jc w:val="center"/>
        <w:rPr>
          <w:sz w:val="32"/>
          <w:szCs w:val="32"/>
        </w:rPr>
      </w:pPr>
    </w:p>
    <w:p w14:paraId="5347BBB7">
      <w:pPr>
        <w:widowControl/>
        <w:jc w:val="left"/>
        <w:rPr>
          <w:sz w:val="32"/>
          <w:szCs w:val="32"/>
        </w:rPr>
      </w:pPr>
      <w:r>
        <w:rPr>
          <w:sz w:val="32"/>
          <w:szCs w:val="32"/>
        </w:rPr>
        <w:br w:type="page"/>
      </w:r>
    </w:p>
    <w:p w14:paraId="01F92F2E">
      <w:pPr>
        <w:jc w:val="center"/>
        <w:outlineLvl w:val="1"/>
        <w:rPr>
          <w:sz w:val="32"/>
          <w:szCs w:val="32"/>
        </w:rPr>
      </w:pPr>
      <w:bookmarkStart w:id="371" w:name="_Toc206680827"/>
      <w:r>
        <w:rPr>
          <w:sz w:val="32"/>
          <w:szCs w:val="32"/>
        </w:rPr>
        <w:t>（</w:t>
      </w:r>
      <w:r>
        <w:rPr>
          <w:rFonts w:hint="eastAsia"/>
          <w:sz w:val="32"/>
          <w:szCs w:val="32"/>
        </w:rPr>
        <w:t>四</w:t>
      </w:r>
      <w:r>
        <w:rPr>
          <w:sz w:val="32"/>
          <w:szCs w:val="32"/>
        </w:rPr>
        <w:t>）景气状况调查名录</w:t>
      </w:r>
      <w:bookmarkEnd w:id="368"/>
      <w:bookmarkEnd w:id="371"/>
    </w:p>
    <w:tbl>
      <w:tblPr>
        <w:tblStyle w:val="26"/>
        <w:tblW w:w="8175"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24"/>
        <w:gridCol w:w="3347"/>
        <w:gridCol w:w="3704"/>
      </w:tblGrid>
      <w:tr w14:paraId="35ED05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tblHeader/>
          <w:jc w:val="center"/>
        </w:trPr>
        <w:tc>
          <w:tcPr>
            <w:tcW w:w="1124" w:type="dxa"/>
            <w:tcBorders>
              <w:top w:val="single" w:color="auto" w:sz="8" w:space="0"/>
              <w:left w:val="nil"/>
              <w:bottom w:val="single" w:color="auto" w:sz="2" w:space="0"/>
              <w:right w:val="single" w:color="auto" w:sz="2" w:space="0"/>
            </w:tcBorders>
            <w:vAlign w:val="center"/>
          </w:tcPr>
          <w:p w14:paraId="4F93B287">
            <w:pPr>
              <w:widowControl/>
              <w:jc w:val="center"/>
              <w:rPr>
                <w:b/>
                <w:bCs/>
                <w:kern w:val="0"/>
                <w:sz w:val="18"/>
                <w:szCs w:val="18"/>
              </w:rPr>
            </w:pPr>
            <w:r>
              <w:rPr>
                <w:rFonts w:ascii="宋体" w:hAnsi="宋体"/>
                <w:b/>
                <w:bCs/>
                <w:kern w:val="0"/>
                <w:sz w:val="18"/>
                <w:szCs w:val="18"/>
              </w:rPr>
              <w:t>省份</w:t>
            </w:r>
          </w:p>
        </w:tc>
        <w:tc>
          <w:tcPr>
            <w:tcW w:w="7051" w:type="dxa"/>
            <w:gridSpan w:val="2"/>
            <w:tcBorders>
              <w:top w:val="single" w:color="auto" w:sz="8" w:space="0"/>
              <w:left w:val="single" w:color="auto" w:sz="2" w:space="0"/>
              <w:bottom w:val="single" w:color="auto" w:sz="2" w:space="0"/>
              <w:right w:val="nil"/>
            </w:tcBorders>
            <w:noWrap/>
            <w:vAlign w:val="center"/>
          </w:tcPr>
          <w:p w14:paraId="7034D56F">
            <w:pPr>
              <w:widowControl/>
              <w:jc w:val="center"/>
              <w:rPr>
                <w:b/>
                <w:bCs/>
                <w:kern w:val="0"/>
                <w:sz w:val="18"/>
                <w:szCs w:val="18"/>
              </w:rPr>
            </w:pPr>
            <w:r>
              <w:rPr>
                <w:rFonts w:ascii="宋体" w:hAnsi="宋体"/>
                <w:b/>
                <w:bCs/>
                <w:kern w:val="0"/>
                <w:sz w:val="18"/>
                <w:szCs w:val="18"/>
              </w:rPr>
              <w:t>企业名称</w:t>
            </w:r>
          </w:p>
        </w:tc>
      </w:tr>
      <w:tr w14:paraId="33B235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tcBorders>
              <w:top w:val="single" w:color="auto" w:sz="2" w:space="0"/>
              <w:left w:val="nil"/>
              <w:bottom w:val="single" w:color="auto" w:sz="2" w:space="0"/>
              <w:right w:val="single" w:color="auto" w:sz="2" w:space="0"/>
            </w:tcBorders>
            <w:shd w:val="clear" w:color="auto" w:fill="FFFFFF"/>
            <w:noWrap/>
            <w:vAlign w:val="center"/>
          </w:tcPr>
          <w:p w14:paraId="61063FDB">
            <w:pPr>
              <w:widowControl/>
              <w:jc w:val="center"/>
              <w:rPr>
                <w:kern w:val="0"/>
                <w:sz w:val="18"/>
                <w:szCs w:val="18"/>
              </w:rPr>
            </w:pPr>
            <w:r>
              <w:rPr>
                <w:rFonts w:ascii="宋体" w:hAnsi="宋体"/>
                <w:kern w:val="0"/>
                <w:sz w:val="18"/>
                <w:szCs w:val="18"/>
              </w:rPr>
              <w:t>天津</w:t>
            </w:r>
          </w:p>
        </w:tc>
        <w:tc>
          <w:tcPr>
            <w:tcW w:w="3347" w:type="dxa"/>
            <w:tcBorders>
              <w:top w:val="single" w:color="auto" w:sz="2" w:space="0"/>
              <w:left w:val="single" w:color="auto" w:sz="2" w:space="0"/>
              <w:bottom w:val="single" w:color="auto" w:sz="2" w:space="0"/>
              <w:right w:val="single" w:color="auto" w:sz="2" w:space="0"/>
            </w:tcBorders>
            <w:noWrap/>
            <w:vAlign w:val="center"/>
          </w:tcPr>
          <w:p w14:paraId="47CC8F39">
            <w:pPr>
              <w:widowControl/>
              <w:rPr>
                <w:kern w:val="0"/>
                <w:sz w:val="18"/>
                <w:szCs w:val="18"/>
              </w:rPr>
            </w:pPr>
            <w:r>
              <w:rPr>
                <w:rFonts w:ascii="宋体" w:hAnsi="宋体"/>
                <w:kern w:val="0"/>
                <w:sz w:val="18"/>
                <w:szCs w:val="18"/>
              </w:rPr>
              <w:t>天津港</w:t>
            </w:r>
            <w:r>
              <w:rPr>
                <w:rFonts w:hint="eastAsia" w:ascii="宋体" w:hAnsi="宋体"/>
                <w:kern w:val="0"/>
                <w:sz w:val="18"/>
                <w:szCs w:val="18"/>
              </w:rPr>
              <w:t>（</w:t>
            </w:r>
            <w:r>
              <w:rPr>
                <w:rFonts w:ascii="宋体" w:hAnsi="宋体"/>
                <w:kern w:val="0"/>
                <w:sz w:val="18"/>
                <w:szCs w:val="18"/>
              </w:rPr>
              <w:t>集团</w:t>
            </w:r>
            <w:r>
              <w:rPr>
                <w:rFonts w:hint="eastAsia" w:ascii="宋体" w:hAnsi="宋体"/>
                <w:kern w:val="0"/>
                <w:sz w:val="18"/>
                <w:szCs w:val="18"/>
              </w:rPr>
              <w:t>）</w:t>
            </w:r>
            <w:r>
              <w:rPr>
                <w:rFonts w:ascii="宋体" w:hAnsi="宋体"/>
                <w:kern w:val="0"/>
                <w:sz w:val="18"/>
                <w:szCs w:val="18"/>
              </w:rPr>
              <w:t>有限公司</w:t>
            </w:r>
          </w:p>
        </w:tc>
        <w:tc>
          <w:tcPr>
            <w:tcW w:w="3704" w:type="dxa"/>
            <w:tcBorders>
              <w:top w:val="single" w:color="auto" w:sz="2" w:space="0"/>
              <w:left w:val="single" w:color="auto" w:sz="2" w:space="0"/>
              <w:bottom w:val="single" w:color="auto" w:sz="2" w:space="0"/>
              <w:right w:val="nil"/>
            </w:tcBorders>
            <w:noWrap/>
            <w:vAlign w:val="center"/>
          </w:tcPr>
          <w:p w14:paraId="0D9F4F4F">
            <w:pPr>
              <w:widowControl/>
              <w:rPr>
                <w:kern w:val="0"/>
                <w:sz w:val="18"/>
                <w:szCs w:val="18"/>
              </w:rPr>
            </w:pPr>
          </w:p>
        </w:tc>
      </w:tr>
      <w:tr w14:paraId="6F6211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56C525D2">
            <w:pPr>
              <w:widowControl/>
              <w:jc w:val="center"/>
              <w:rPr>
                <w:kern w:val="0"/>
                <w:sz w:val="18"/>
                <w:szCs w:val="18"/>
              </w:rPr>
            </w:pPr>
            <w:r>
              <w:rPr>
                <w:rFonts w:ascii="宋体" w:hAnsi="宋体"/>
                <w:kern w:val="0"/>
                <w:sz w:val="18"/>
                <w:szCs w:val="18"/>
              </w:rPr>
              <w:t>河北</w:t>
            </w:r>
          </w:p>
        </w:tc>
        <w:tc>
          <w:tcPr>
            <w:tcW w:w="3347" w:type="dxa"/>
            <w:tcBorders>
              <w:top w:val="single" w:color="auto" w:sz="2" w:space="0"/>
              <w:left w:val="single" w:color="auto" w:sz="2" w:space="0"/>
              <w:bottom w:val="single" w:color="auto" w:sz="2" w:space="0"/>
              <w:right w:val="single" w:color="auto" w:sz="2" w:space="0"/>
            </w:tcBorders>
            <w:noWrap/>
            <w:vAlign w:val="center"/>
          </w:tcPr>
          <w:p w14:paraId="6448DB07">
            <w:pPr>
              <w:widowControl/>
              <w:rPr>
                <w:kern w:val="0"/>
                <w:sz w:val="18"/>
                <w:szCs w:val="18"/>
              </w:rPr>
            </w:pPr>
            <w:r>
              <w:rPr>
                <w:rFonts w:ascii="宋体" w:hAnsi="宋体"/>
                <w:kern w:val="0"/>
                <w:sz w:val="18"/>
                <w:szCs w:val="18"/>
              </w:rPr>
              <w:t>秦皇岛港股份有限公司</w:t>
            </w:r>
          </w:p>
        </w:tc>
        <w:tc>
          <w:tcPr>
            <w:tcW w:w="3704" w:type="dxa"/>
            <w:tcBorders>
              <w:top w:val="single" w:color="auto" w:sz="2" w:space="0"/>
              <w:left w:val="single" w:color="auto" w:sz="2" w:space="0"/>
              <w:bottom w:val="single" w:color="auto" w:sz="2" w:space="0"/>
              <w:right w:val="nil"/>
            </w:tcBorders>
            <w:noWrap/>
            <w:vAlign w:val="center"/>
          </w:tcPr>
          <w:p w14:paraId="5A079167">
            <w:pPr>
              <w:widowControl/>
              <w:rPr>
                <w:kern w:val="0"/>
                <w:sz w:val="18"/>
                <w:szCs w:val="18"/>
              </w:rPr>
            </w:pPr>
            <w:r>
              <w:rPr>
                <w:rFonts w:ascii="宋体" w:hAnsi="宋体"/>
                <w:kern w:val="0"/>
                <w:sz w:val="18"/>
                <w:szCs w:val="18"/>
              </w:rPr>
              <w:t>唐山港集团股份有限公司</w:t>
            </w:r>
          </w:p>
        </w:tc>
      </w:tr>
      <w:tr w14:paraId="0EBFC1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055C3E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154A426D">
            <w:pPr>
              <w:widowControl/>
              <w:rPr>
                <w:kern w:val="0"/>
                <w:sz w:val="18"/>
                <w:szCs w:val="18"/>
              </w:rPr>
            </w:pPr>
            <w:r>
              <w:rPr>
                <w:rFonts w:ascii="宋体" w:hAnsi="宋体"/>
                <w:kern w:val="0"/>
                <w:sz w:val="18"/>
                <w:szCs w:val="18"/>
              </w:rPr>
              <w:t>国能黄骅港务有限责任公司</w:t>
            </w:r>
          </w:p>
        </w:tc>
        <w:tc>
          <w:tcPr>
            <w:tcW w:w="3704" w:type="dxa"/>
            <w:tcBorders>
              <w:top w:val="single" w:color="auto" w:sz="2" w:space="0"/>
              <w:left w:val="single" w:color="auto" w:sz="2" w:space="0"/>
              <w:bottom w:val="single" w:color="auto" w:sz="2" w:space="0"/>
              <w:right w:val="nil"/>
            </w:tcBorders>
            <w:noWrap/>
            <w:vAlign w:val="center"/>
          </w:tcPr>
          <w:p w14:paraId="5CE31594">
            <w:pPr>
              <w:widowControl/>
              <w:rPr>
                <w:kern w:val="0"/>
                <w:sz w:val="18"/>
                <w:szCs w:val="18"/>
              </w:rPr>
            </w:pPr>
          </w:p>
        </w:tc>
      </w:tr>
      <w:tr w14:paraId="565F2F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6D7428C8">
            <w:pPr>
              <w:widowControl/>
              <w:jc w:val="center"/>
              <w:rPr>
                <w:kern w:val="0"/>
                <w:sz w:val="18"/>
                <w:szCs w:val="18"/>
              </w:rPr>
            </w:pPr>
            <w:r>
              <w:rPr>
                <w:rFonts w:ascii="宋体" w:hAnsi="宋体"/>
                <w:kern w:val="0"/>
                <w:sz w:val="18"/>
                <w:szCs w:val="18"/>
              </w:rPr>
              <w:t>辽宁</w:t>
            </w:r>
          </w:p>
        </w:tc>
        <w:tc>
          <w:tcPr>
            <w:tcW w:w="3347" w:type="dxa"/>
            <w:tcBorders>
              <w:top w:val="single" w:color="auto" w:sz="2" w:space="0"/>
              <w:left w:val="single" w:color="auto" w:sz="2" w:space="0"/>
              <w:bottom w:val="single" w:color="auto" w:sz="2" w:space="0"/>
              <w:right w:val="single" w:color="auto" w:sz="2" w:space="0"/>
            </w:tcBorders>
            <w:noWrap/>
            <w:vAlign w:val="center"/>
          </w:tcPr>
          <w:p w14:paraId="1C4D850F">
            <w:pPr>
              <w:widowControl/>
              <w:rPr>
                <w:kern w:val="0"/>
                <w:sz w:val="18"/>
                <w:szCs w:val="18"/>
              </w:rPr>
            </w:pPr>
            <w:r>
              <w:rPr>
                <w:rFonts w:ascii="宋体" w:hAnsi="宋体"/>
                <w:kern w:val="0"/>
                <w:sz w:val="18"/>
                <w:szCs w:val="18"/>
              </w:rPr>
              <w:t>丹东市安康海运有限责任公司</w:t>
            </w:r>
          </w:p>
        </w:tc>
        <w:tc>
          <w:tcPr>
            <w:tcW w:w="3704" w:type="dxa"/>
            <w:tcBorders>
              <w:top w:val="single" w:color="auto" w:sz="2" w:space="0"/>
              <w:left w:val="single" w:color="auto" w:sz="2" w:space="0"/>
              <w:bottom w:val="single" w:color="auto" w:sz="2" w:space="0"/>
              <w:right w:val="nil"/>
            </w:tcBorders>
            <w:noWrap/>
            <w:vAlign w:val="center"/>
          </w:tcPr>
          <w:p w14:paraId="64F6426D">
            <w:pPr>
              <w:widowControl/>
              <w:rPr>
                <w:kern w:val="0"/>
                <w:sz w:val="18"/>
                <w:szCs w:val="18"/>
              </w:rPr>
            </w:pPr>
            <w:r>
              <w:rPr>
                <w:rFonts w:ascii="宋体" w:hAnsi="宋体"/>
                <w:kern w:val="0"/>
                <w:sz w:val="18"/>
                <w:szCs w:val="18"/>
              </w:rPr>
              <w:t>营口港务集团有限公司</w:t>
            </w:r>
          </w:p>
        </w:tc>
      </w:tr>
      <w:tr w14:paraId="5F53A9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CA89525">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0A6E732D">
            <w:pPr>
              <w:widowControl/>
              <w:rPr>
                <w:kern w:val="0"/>
                <w:sz w:val="18"/>
                <w:szCs w:val="18"/>
              </w:rPr>
            </w:pPr>
            <w:r>
              <w:rPr>
                <w:rFonts w:hint="eastAsia" w:ascii="宋体" w:hAnsi="宋体"/>
                <w:kern w:val="0"/>
                <w:sz w:val="18"/>
                <w:szCs w:val="18"/>
              </w:rPr>
              <w:t>丹东临港集团有限公司</w:t>
            </w:r>
          </w:p>
        </w:tc>
        <w:tc>
          <w:tcPr>
            <w:tcW w:w="3704" w:type="dxa"/>
            <w:tcBorders>
              <w:top w:val="single" w:color="auto" w:sz="2" w:space="0"/>
              <w:left w:val="single" w:color="auto" w:sz="2" w:space="0"/>
              <w:bottom w:val="single" w:color="auto" w:sz="2" w:space="0"/>
              <w:right w:val="nil"/>
            </w:tcBorders>
            <w:noWrap/>
            <w:vAlign w:val="center"/>
          </w:tcPr>
          <w:p w14:paraId="4A454ACE">
            <w:pPr>
              <w:widowControl/>
              <w:rPr>
                <w:kern w:val="0"/>
                <w:sz w:val="18"/>
                <w:szCs w:val="18"/>
              </w:rPr>
            </w:pPr>
            <w:r>
              <w:rPr>
                <w:rFonts w:ascii="宋体" w:hAnsi="宋体"/>
                <w:kern w:val="0"/>
                <w:sz w:val="18"/>
                <w:szCs w:val="18"/>
              </w:rPr>
              <w:t>锦州港股份有限公司</w:t>
            </w:r>
          </w:p>
        </w:tc>
      </w:tr>
      <w:tr w14:paraId="07753D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792374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F606063">
            <w:pPr>
              <w:widowControl/>
              <w:rPr>
                <w:kern w:val="0"/>
                <w:sz w:val="18"/>
                <w:szCs w:val="18"/>
              </w:rPr>
            </w:pPr>
            <w:r>
              <w:rPr>
                <w:rFonts w:ascii="宋体" w:hAnsi="宋体"/>
                <w:kern w:val="0"/>
                <w:sz w:val="18"/>
                <w:szCs w:val="18"/>
              </w:rPr>
              <w:t>大连港集团有限公司</w:t>
            </w:r>
          </w:p>
        </w:tc>
        <w:tc>
          <w:tcPr>
            <w:tcW w:w="3704" w:type="dxa"/>
            <w:tcBorders>
              <w:top w:val="single" w:color="auto" w:sz="2" w:space="0"/>
              <w:left w:val="single" w:color="auto" w:sz="2" w:space="0"/>
              <w:bottom w:val="single" w:color="auto" w:sz="2" w:space="0"/>
              <w:right w:val="nil"/>
            </w:tcBorders>
            <w:noWrap/>
            <w:vAlign w:val="center"/>
          </w:tcPr>
          <w:p w14:paraId="1F5E8085">
            <w:pPr>
              <w:widowControl/>
              <w:rPr>
                <w:kern w:val="0"/>
                <w:sz w:val="18"/>
                <w:szCs w:val="18"/>
              </w:rPr>
            </w:pPr>
          </w:p>
        </w:tc>
      </w:tr>
      <w:tr w14:paraId="34090D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37D429EC">
            <w:pPr>
              <w:widowControl/>
              <w:jc w:val="center"/>
              <w:rPr>
                <w:kern w:val="0"/>
                <w:sz w:val="18"/>
                <w:szCs w:val="18"/>
              </w:rPr>
            </w:pPr>
            <w:r>
              <w:rPr>
                <w:rFonts w:ascii="宋体" w:hAnsi="宋体"/>
                <w:kern w:val="0"/>
                <w:sz w:val="18"/>
                <w:szCs w:val="18"/>
              </w:rPr>
              <w:t>上海</w:t>
            </w:r>
          </w:p>
        </w:tc>
        <w:tc>
          <w:tcPr>
            <w:tcW w:w="3347" w:type="dxa"/>
            <w:tcBorders>
              <w:top w:val="single" w:color="auto" w:sz="2" w:space="0"/>
              <w:left w:val="single" w:color="auto" w:sz="2" w:space="0"/>
              <w:bottom w:val="single" w:color="auto" w:sz="2" w:space="0"/>
              <w:right w:val="single" w:color="auto" w:sz="2" w:space="0"/>
            </w:tcBorders>
            <w:noWrap/>
            <w:vAlign w:val="center"/>
          </w:tcPr>
          <w:p w14:paraId="61591142">
            <w:pPr>
              <w:widowControl/>
              <w:rPr>
                <w:kern w:val="0"/>
                <w:sz w:val="18"/>
                <w:szCs w:val="18"/>
              </w:rPr>
            </w:pPr>
            <w:r>
              <w:rPr>
                <w:rFonts w:ascii="宋体" w:hAnsi="宋体"/>
                <w:kern w:val="0"/>
                <w:sz w:val="18"/>
                <w:szCs w:val="18"/>
              </w:rPr>
              <w:t>中外运集装箱运输有限公司</w:t>
            </w:r>
          </w:p>
        </w:tc>
        <w:tc>
          <w:tcPr>
            <w:tcW w:w="3704" w:type="dxa"/>
            <w:tcBorders>
              <w:top w:val="single" w:color="auto" w:sz="2" w:space="0"/>
              <w:left w:val="single" w:color="auto" w:sz="2" w:space="0"/>
              <w:bottom w:val="single" w:color="auto" w:sz="2" w:space="0"/>
              <w:right w:val="nil"/>
            </w:tcBorders>
            <w:noWrap/>
            <w:vAlign w:val="center"/>
          </w:tcPr>
          <w:p w14:paraId="30F7F89B">
            <w:pPr>
              <w:widowControl/>
              <w:rPr>
                <w:kern w:val="0"/>
                <w:sz w:val="18"/>
                <w:szCs w:val="18"/>
              </w:rPr>
            </w:pPr>
            <w:r>
              <w:rPr>
                <w:rFonts w:ascii="宋体" w:hAnsi="宋体"/>
                <w:kern w:val="0"/>
                <w:sz w:val="18"/>
                <w:szCs w:val="18"/>
              </w:rPr>
              <w:t>中远海运集装箱运输有限公司</w:t>
            </w:r>
          </w:p>
        </w:tc>
      </w:tr>
      <w:tr w14:paraId="77DFEB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5A6353DA">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F94BEFE">
            <w:pPr>
              <w:widowControl/>
              <w:rPr>
                <w:kern w:val="0"/>
                <w:sz w:val="18"/>
                <w:szCs w:val="18"/>
              </w:rPr>
            </w:pPr>
            <w:r>
              <w:rPr>
                <w:rFonts w:ascii="宋体" w:hAnsi="宋体"/>
                <w:kern w:val="0"/>
                <w:sz w:val="18"/>
                <w:szCs w:val="18"/>
              </w:rPr>
              <w:t>国能远海航运有限公司</w:t>
            </w:r>
          </w:p>
        </w:tc>
        <w:tc>
          <w:tcPr>
            <w:tcW w:w="3704" w:type="dxa"/>
            <w:tcBorders>
              <w:top w:val="single" w:color="auto" w:sz="2" w:space="0"/>
              <w:left w:val="single" w:color="auto" w:sz="2" w:space="0"/>
              <w:bottom w:val="single" w:color="auto" w:sz="2" w:space="0"/>
              <w:right w:val="nil"/>
            </w:tcBorders>
            <w:noWrap/>
            <w:vAlign w:val="center"/>
          </w:tcPr>
          <w:p w14:paraId="786FE638">
            <w:pPr>
              <w:widowControl/>
              <w:rPr>
                <w:kern w:val="0"/>
                <w:sz w:val="18"/>
                <w:szCs w:val="18"/>
              </w:rPr>
            </w:pPr>
            <w:r>
              <w:rPr>
                <w:rFonts w:ascii="宋体" w:hAnsi="宋体"/>
                <w:kern w:val="0"/>
                <w:sz w:val="18"/>
                <w:szCs w:val="18"/>
              </w:rPr>
              <w:t>中波轮船股份公司</w:t>
            </w:r>
          </w:p>
        </w:tc>
      </w:tr>
      <w:tr w14:paraId="422D16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451E33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486F938">
            <w:pPr>
              <w:widowControl/>
              <w:rPr>
                <w:kern w:val="0"/>
                <w:sz w:val="18"/>
                <w:szCs w:val="18"/>
              </w:rPr>
            </w:pPr>
            <w:r>
              <w:rPr>
                <w:rFonts w:ascii="宋体" w:hAnsi="宋体"/>
                <w:kern w:val="0"/>
                <w:sz w:val="18"/>
                <w:szCs w:val="18"/>
              </w:rPr>
              <w:t>上海民生轮船有限公司</w:t>
            </w:r>
          </w:p>
        </w:tc>
        <w:tc>
          <w:tcPr>
            <w:tcW w:w="3704" w:type="dxa"/>
            <w:tcBorders>
              <w:top w:val="single" w:color="auto" w:sz="2" w:space="0"/>
              <w:left w:val="single" w:color="auto" w:sz="2" w:space="0"/>
              <w:bottom w:val="single" w:color="auto" w:sz="2" w:space="0"/>
              <w:right w:val="nil"/>
            </w:tcBorders>
            <w:noWrap/>
            <w:vAlign w:val="center"/>
          </w:tcPr>
          <w:p w14:paraId="3913A852">
            <w:pPr>
              <w:widowControl/>
              <w:rPr>
                <w:kern w:val="0"/>
                <w:sz w:val="18"/>
                <w:szCs w:val="18"/>
              </w:rPr>
            </w:pPr>
            <w:r>
              <w:rPr>
                <w:rFonts w:ascii="宋体" w:hAnsi="宋体"/>
                <w:kern w:val="0"/>
                <w:sz w:val="18"/>
                <w:szCs w:val="18"/>
              </w:rPr>
              <w:t>上海国际港务（集团）股份有限公司</w:t>
            </w:r>
          </w:p>
        </w:tc>
      </w:tr>
      <w:tr w14:paraId="633576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56C4F5A1">
            <w:pPr>
              <w:widowControl/>
              <w:jc w:val="center"/>
              <w:rPr>
                <w:kern w:val="0"/>
                <w:sz w:val="18"/>
                <w:szCs w:val="18"/>
              </w:rPr>
            </w:pPr>
            <w:r>
              <w:rPr>
                <w:rFonts w:ascii="宋体" w:hAnsi="宋体"/>
                <w:kern w:val="0"/>
                <w:sz w:val="18"/>
                <w:szCs w:val="18"/>
              </w:rPr>
              <w:t>江苏</w:t>
            </w:r>
          </w:p>
        </w:tc>
        <w:tc>
          <w:tcPr>
            <w:tcW w:w="3347" w:type="dxa"/>
            <w:tcBorders>
              <w:top w:val="single" w:color="auto" w:sz="2" w:space="0"/>
              <w:left w:val="single" w:color="auto" w:sz="2" w:space="0"/>
              <w:bottom w:val="single" w:color="auto" w:sz="2" w:space="0"/>
              <w:right w:val="single" w:color="auto" w:sz="2" w:space="0"/>
            </w:tcBorders>
            <w:noWrap/>
            <w:vAlign w:val="center"/>
          </w:tcPr>
          <w:p w14:paraId="5D10061E">
            <w:pPr>
              <w:widowControl/>
              <w:rPr>
                <w:kern w:val="0"/>
                <w:sz w:val="18"/>
                <w:szCs w:val="18"/>
              </w:rPr>
            </w:pPr>
            <w:r>
              <w:rPr>
                <w:rFonts w:ascii="宋体" w:hAnsi="宋体"/>
                <w:kern w:val="0"/>
                <w:sz w:val="18"/>
                <w:szCs w:val="18"/>
              </w:rPr>
              <w:t>招商局南京油运股份有限公司</w:t>
            </w:r>
          </w:p>
        </w:tc>
        <w:tc>
          <w:tcPr>
            <w:tcW w:w="3704" w:type="dxa"/>
            <w:tcBorders>
              <w:top w:val="single" w:color="auto" w:sz="2" w:space="0"/>
              <w:left w:val="single" w:color="auto" w:sz="2" w:space="0"/>
              <w:bottom w:val="single" w:color="auto" w:sz="2" w:space="0"/>
              <w:right w:val="nil"/>
            </w:tcBorders>
            <w:noWrap/>
            <w:vAlign w:val="center"/>
          </w:tcPr>
          <w:p w14:paraId="4AC78490">
            <w:pPr>
              <w:widowControl/>
              <w:rPr>
                <w:kern w:val="0"/>
                <w:sz w:val="18"/>
                <w:szCs w:val="18"/>
              </w:rPr>
            </w:pPr>
            <w:r>
              <w:rPr>
                <w:rFonts w:ascii="宋体" w:hAnsi="宋体"/>
                <w:kern w:val="0"/>
                <w:sz w:val="18"/>
                <w:szCs w:val="18"/>
              </w:rPr>
              <w:t>南通港口集团有限公司</w:t>
            </w:r>
          </w:p>
        </w:tc>
      </w:tr>
      <w:tr w14:paraId="7CE6E9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4FFE171">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7786F6A">
            <w:pPr>
              <w:widowControl/>
              <w:rPr>
                <w:kern w:val="0"/>
                <w:sz w:val="18"/>
                <w:szCs w:val="18"/>
              </w:rPr>
            </w:pPr>
            <w:r>
              <w:rPr>
                <w:rFonts w:ascii="宋体" w:hAnsi="宋体"/>
                <w:kern w:val="0"/>
                <w:sz w:val="18"/>
                <w:szCs w:val="18"/>
              </w:rPr>
              <w:t>连云港海通航运有限公司</w:t>
            </w:r>
          </w:p>
        </w:tc>
        <w:tc>
          <w:tcPr>
            <w:tcW w:w="3704" w:type="dxa"/>
            <w:tcBorders>
              <w:top w:val="single" w:color="auto" w:sz="2" w:space="0"/>
              <w:left w:val="single" w:color="auto" w:sz="2" w:space="0"/>
              <w:bottom w:val="single" w:color="auto" w:sz="2" w:space="0"/>
              <w:right w:val="nil"/>
            </w:tcBorders>
            <w:noWrap/>
            <w:vAlign w:val="center"/>
          </w:tcPr>
          <w:p w14:paraId="2256F44D">
            <w:pPr>
              <w:widowControl/>
              <w:rPr>
                <w:kern w:val="0"/>
                <w:sz w:val="18"/>
                <w:szCs w:val="18"/>
              </w:rPr>
            </w:pPr>
            <w:r>
              <w:rPr>
                <w:rFonts w:ascii="宋体" w:hAnsi="宋体"/>
                <w:kern w:val="0"/>
                <w:sz w:val="18"/>
                <w:szCs w:val="18"/>
              </w:rPr>
              <w:t>常州新长江港口有限公司</w:t>
            </w:r>
          </w:p>
        </w:tc>
      </w:tr>
      <w:tr w14:paraId="06842D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419FFC3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19BF724">
            <w:pPr>
              <w:widowControl/>
              <w:rPr>
                <w:kern w:val="0"/>
                <w:sz w:val="18"/>
                <w:szCs w:val="18"/>
              </w:rPr>
            </w:pPr>
            <w:r>
              <w:rPr>
                <w:rFonts w:ascii="宋体" w:hAnsi="宋体"/>
                <w:kern w:val="0"/>
                <w:sz w:val="18"/>
                <w:szCs w:val="18"/>
              </w:rPr>
              <w:t>江苏三航物流集团有限公司</w:t>
            </w:r>
          </w:p>
        </w:tc>
        <w:tc>
          <w:tcPr>
            <w:tcW w:w="3704" w:type="dxa"/>
            <w:tcBorders>
              <w:top w:val="single" w:color="auto" w:sz="2" w:space="0"/>
              <w:left w:val="single" w:color="auto" w:sz="2" w:space="0"/>
              <w:bottom w:val="single" w:color="auto" w:sz="2" w:space="0"/>
              <w:right w:val="nil"/>
            </w:tcBorders>
            <w:noWrap/>
            <w:vAlign w:val="center"/>
          </w:tcPr>
          <w:p w14:paraId="4764F127">
            <w:pPr>
              <w:widowControl/>
              <w:rPr>
                <w:kern w:val="0"/>
                <w:sz w:val="18"/>
                <w:szCs w:val="18"/>
              </w:rPr>
            </w:pPr>
            <w:r>
              <w:rPr>
                <w:rFonts w:ascii="宋体" w:hAnsi="宋体"/>
                <w:kern w:val="0"/>
                <w:sz w:val="18"/>
                <w:szCs w:val="18"/>
              </w:rPr>
              <w:t>江苏江阴港港口集团股份有限公司</w:t>
            </w:r>
          </w:p>
        </w:tc>
      </w:tr>
      <w:tr w14:paraId="0F5D53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7C5E02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1D360D78">
            <w:pPr>
              <w:widowControl/>
              <w:rPr>
                <w:kern w:val="0"/>
                <w:sz w:val="18"/>
                <w:szCs w:val="18"/>
              </w:rPr>
            </w:pPr>
            <w:r>
              <w:rPr>
                <w:rFonts w:ascii="宋体" w:hAnsi="宋体"/>
                <w:kern w:val="0"/>
                <w:sz w:val="18"/>
                <w:szCs w:val="18"/>
              </w:rPr>
              <w:t>连云港港口集团有限公司</w:t>
            </w:r>
          </w:p>
        </w:tc>
        <w:tc>
          <w:tcPr>
            <w:tcW w:w="3704" w:type="dxa"/>
            <w:tcBorders>
              <w:top w:val="single" w:color="auto" w:sz="2" w:space="0"/>
              <w:left w:val="single" w:color="auto" w:sz="2" w:space="0"/>
              <w:bottom w:val="single" w:color="auto" w:sz="2" w:space="0"/>
              <w:right w:val="nil"/>
            </w:tcBorders>
            <w:noWrap/>
            <w:vAlign w:val="center"/>
          </w:tcPr>
          <w:p w14:paraId="3DAF7662">
            <w:pPr>
              <w:widowControl/>
              <w:rPr>
                <w:kern w:val="0"/>
                <w:sz w:val="18"/>
                <w:szCs w:val="18"/>
              </w:rPr>
            </w:pPr>
            <w:r>
              <w:rPr>
                <w:rFonts w:ascii="宋体" w:hAnsi="宋体"/>
                <w:kern w:val="0"/>
                <w:sz w:val="18"/>
                <w:szCs w:val="18"/>
              </w:rPr>
              <w:t>江苏省扬州港务集团有限公司</w:t>
            </w:r>
          </w:p>
        </w:tc>
      </w:tr>
      <w:tr w14:paraId="1BB470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0A598E2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8AE2AAF">
            <w:pPr>
              <w:widowControl/>
              <w:rPr>
                <w:kern w:val="0"/>
                <w:sz w:val="18"/>
                <w:szCs w:val="18"/>
              </w:rPr>
            </w:pPr>
            <w:r>
              <w:rPr>
                <w:rFonts w:ascii="宋体" w:hAnsi="宋体"/>
                <w:kern w:val="0"/>
                <w:sz w:val="18"/>
                <w:szCs w:val="18"/>
              </w:rPr>
              <w:t>南京港（集团）有限公司</w:t>
            </w:r>
          </w:p>
        </w:tc>
        <w:tc>
          <w:tcPr>
            <w:tcW w:w="3704" w:type="dxa"/>
            <w:tcBorders>
              <w:top w:val="single" w:color="auto" w:sz="2" w:space="0"/>
              <w:left w:val="single" w:color="auto" w:sz="2" w:space="0"/>
              <w:bottom w:val="single" w:color="auto" w:sz="2" w:space="0"/>
              <w:right w:val="nil"/>
            </w:tcBorders>
            <w:noWrap/>
            <w:vAlign w:val="center"/>
          </w:tcPr>
          <w:p w14:paraId="3CA832DF">
            <w:pPr>
              <w:widowControl/>
              <w:rPr>
                <w:kern w:val="0"/>
                <w:sz w:val="18"/>
                <w:szCs w:val="18"/>
              </w:rPr>
            </w:pPr>
            <w:r>
              <w:rPr>
                <w:rFonts w:ascii="宋体" w:hAnsi="宋体"/>
                <w:kern w:val="0"/>
                <w:sz w:val="18"/>
                <w:szCs w:val="18"/>
              </w:rPr>
              <w:t>泰州港务集团有限公司</w:t>
            </w:r>
          </w:p>
        </w:tc>
      </w:tr>
      <w:tr w14:paraId="3BD544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74582F8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76234931">
            <w:pPr>
              <w:widowControl/>
              <w:rPr>
                <w:kern w:val="0"/>
                <w:sz w:val="18"/>
                <w:szCs w:val="18"/>
              </w:rPr>
            </w:pPr>
            <w:r>
              <w:rPr>
                <w:rFonts w:ascii="宋体" w:hAnsi="宋体"/>
                <w:kern w:val="0"/>
                <w:sz w:val="18"/>
                <w:szCs w:val="18"/>
              </w:rPr>
              <w:t>镇江港务集团有限公司</w:t>
            </w:r>
          </w:p>
        </w:tc>
        <w:tc>
          <w:tcPr>
            <w:tcW w:w="3704" w:type="dxa"/>
            <w:tcBorders>
              <w:top w:val="single" w:color="auto" w:sz="2" w:space="0"/>
              <w:left w:val="single" w:color="auto" w:sz="2" w:space="0"/>
              <w:bottom w:val="single" w:color="auto" w:sz="2" w:space="0"/>
              <w:right w:val="nil"/>
            </w:tcBorders>
            <w:noWrap/>
            <w:vAlign w:val="center"/>
          </w:tcPr>
          <w:p w14:paraId="42BBDB34">
            <w:pPr>
              <w:widowControl/>
              <w:rPr>
                <w:kern w:val="0"/>
                <w:sz w:val="18"/>
                <w:szCs w:val="18"/>
              </w:rPr>
            </w:pPr>
            <w:r>
              <w:rPr>
                <w:rFonts w:ascii="宋体" w:hAnsi="宋体"/>
                <w:kern w:val="0"/>
                <w:sz w:val="18"/>
                <w:szCs w:val="18"/>
              </w:rPr>
              <w:t>江苏徐州港务（集团）有限公司</w:t>
            </w:r>
          </w:p>
        </w:tc>
      </w:tr>
      <w:tr w14:paraId="504FBC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7FA6C226">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B7339A5">
            <w:pPr>
              <w:widowControl/>
              <w:rPr>
                <w:kern w:val="0"/>
                <w:sz w:val="18"/>
                <w:szCs w:val="18"/>
              </w:rPr>
            </w:pPr>
            <w:r>
              <w:rPr>
                <w:rFonts w:ascii="宋体" w:hAnsi="宋体"/>
                <w:kern w:val="0"/>
                <w:sz w:val="18"/>
                <w:szCs w:val="18"/>
              </w:rPr>
              <w:t>太仓国际集装箱码头有限公司</w:t>
            </w:r>
          </w:p>
        </w:tc>
        <w:tc>
          <w:tcPr>
            <w:tcW w:w="3704" w:type="dxa"/>
            <w:tcBorders>
              <w:top w:val="single" w:color="auto" w:sz="2" w:space="0"/>
              <w:left w:val="single" w:color="auto" w:sz="2" w:space="0"/>
              <w:bottom w:val="single" w:color="auto" w:sz="2" w:space="0"/>
              <w:right w:val="nil"/>
            </w:tcBorders>
            <w:noWrap/>
            <w:vAlign w:val="center"/>
          </w:tcPr>
          <w:p w14:paraId="4E7742EF">
            <w:pPr>
              <w:widowControl/>
              <w:rPr>
                <w:kern w:val="0"/>
                <w:sz w:val="18"/>
                <w:szCs w:val="18"/>
              </w:rPr>
            </w:pPr>
            <w:r>
              <w:rPr>
                <w:rFonts w:ascii="宋体" w:hAnsi="宋体"/>
                <w:kern w:val="0"/>
                <w:sz w:val="18"/>
                <w:szCs w:val="18"/>
              </w:rPr>
              <w:t>无锡市港务有限责任公司</w:t>
            </w:r>
          </w:p>
        </w:tc>
      </w:tr>
      <w:tr w14:paraId="4C04D3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DFC167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6AF577B0">
            <w:pPr>
              <w:widowControl/>
              <w:rPr>
                <w:kern w:val="0"/>
                <w:sz w:val="18"/>
                <w:szCs w:val="18"/>
              </w:rPr>
            </w:pPr>
            <w:r>
              <w:rPr>
                <w:rFonts w:ascii="宋体" w:hAnsi="宋体"/>
                <w:kern w:val="0"/>
                <w:sz w:val="18"/>
                <w:szCs w:val="18"/>
              </w:rPr>
              <w:t>张家港港务集团有限公司</w:t>
            </w:r>
          </w:p>
        </w:tc>
        <w:tc>
          <w:tcPr>
            <w:tcW w:w="3704" w:type="dxa"/>
            <w:tcBorders>
              <w:top w:val="single" w:color="auto" w:sz="2" w:space="0"/>
              <w:left w:val="single" w:color="auto" w:sz="2" w:space="0"/>
              <w:bottom w:val="single" w:color="auto" w:sz="2" w:space="0"/>
              <w:right w:val="nil"/>
            </w:tcBorders>
            <w:noWrap/>
            <w:vAlign w:val="center"/>
          </w:tcPr>
          <w:p w14:paraId="65FD9332">
            <w:pPr>
              <w:widowControl/>
              <w:rPr>
                <w:kern w:val="0"/>
                <w:sz w:val="18"/>
                <w:szCs w:val="18"/>
              </w:rPr>
            </w:pPr>
            <w:r>
              <w:rPr>
                <w:rFonts w:hint="eastAsia" w:ascii="宋体" w:hAnsi="宋体"/>
                <w:kern w:val="0"/>
                <w:sz w:val="18"/>
                <w:szCs w:val="18"/>
              </w:rPr>
              <w:t>江苏远洋运输有限公司</w:t>
            </w:r>
          </w:p>
        </w:tc>
      </w:tr>
      <w:tr w14:paraId="29D708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7033F79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14AE97B4">
            <w:pPr>
              <w:widowControl/>
              <w:rPr>
                <w:kern w:val="0"/>
                <w:sz w:val="18"/>
                <w:szCs w:val="18"/>
              </w:rPr>
            </w:pPr>
            <w:r>
              <w:rPr>
                <w:rFonts w:hint="eastAsia" w:ascii="宋体" w:hAnsi="宋体"/>
                <w:kern w:val="0"/>
                <w:sz w:val="18"/>
                <w:szCs w:val="18"/>
              </w:rPr>
              <w:t>南京顺君运输有限公司</w:t>
            </w:r>
          </w:p>
        </w:tc>
        <w:tc>
          <w:tcPr>
            <w:tcW w:w="3704" w:type="dxa"/>
            <w:tcBorders>
              <w:top w:val="single" w:color="auto" w:sz="2" w:space="0"/>
              <w:left w:val="single" w:color="auto" w:sz="2" w:space="0"/>
              <w:bottom w:val="single" w:color="auto" w:sz="2" w:space="0"/>
              <w:right w:val="nil"/>
            </w:tcBorders>
            <w:noWrap/>
            <w:vAlign w:val="center"/>
          </w:tcPr>
          <w:p w14:paraId="08FE9642">
            <w:pPr>
              <w:widowControl/>
              <w:rPr>
                <w:kern w:val="0"/>
                <w:sz w:val="18"/>
                <w:szCs w:val="18"/>
              </w:rPr>
            </w:pPr>
            <w:r>
              <w:rPr>
                <w:rFonts w:hint="eastAsia" w:ascii="宋体" w:hAnsi="宋体"/>
                <w:kern w:val="0"/>
                <w:sz w:val="18"/>
                <w:szCs w:val="18"/>
              </w:rPr>
              <w:t>南通化学危险品运输有限公司</w:t>
            </w:r>
          </w:p>
        </w:tc>
      </w:tr>
      <w:tr w14:paraId="205CF3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396D8B3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A8179DE">
            <w:pPr>
              <w:widowControl/>
              <w:rPr>
                <w:kern w:val="0"/>
                <w:sz w:val="18"/>
                <w:szCs w:val="18"/>
              </w:rPr>
            </w:pPr>
            <w:r>
              <w:rPr>
                <w:rFonts w:hint="eastAsia" w:ascii="宋体" w:hAnsi="宋体"/>
                <w:kern w:val="0"/>
                <w:sz w:val="18"/>
                <w:szCs w:val="18"/>
              </w:rPr>
              <w:t>邳州市金刚冷链物流有限公司</w:t>
            </w:r>
          </w:p>
        </w:tc>
        <w:tc>
          <w:tcPr>
            <w:tcW w:w="3704" w:type="dxa"/>
            <w:tcBorders>
              <w:top w:val="single" w:color="auto" w:sz="2" w:space="0"/>
              <w:left w:val="single" w:color="auto" w:sz="2" w:space="0"/>
              <w:bottom w:val="single" w:color="auto" w:sz="2" w:space="0"/>
              <w:right w:val="nil"/>
            </w:tcBorders>
            <w:noWrap/>
            <w:vAlign w:val="center"/>
          </w:tcPr>
          <w:p w14:paraId="142D13CA">
            <w:pPr>
              <w:widowControl/>
              <w:rPr>
                <w:kern w:val="0"/>
                <w:sz w:val="18"/>
                <w:szCs w:val="18"/>
              </w:rPr>
            </w:pPr>
            <w:r>
              <w:rPr>
                <w:rFonts w:hint="eastAsia" w:ascii="宋体" w:hAnsi="宋体"/>
                <w:kern w:val="0"/>
                <w:sz w:val="18"/>
                <w:szCs w:val="18"/>
              </w:rPr>
              <w:t>江苏政成物流股份有限公司</w:t>
            </w:r>
          </w:p>
        </w:tc>
      </w:tr>
      <w:tr w14:paraId="42F5D7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8F8CA95">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6B8085DA">
            <w:pPr>
              <w:widowControl/>
              <w:rPr>
                <w:kern w:val="0"/>
                <w:sz w:val="18"/>
                <w:szCs w:val="18"/>
              </w:rPr>
            </w:pPr>
            <w:r>
              <w:rPr>
                <w:rFonts w:hint="eastAsia" w:ascii="宋体" w:hAnsi="宋体"/>
                <w:kern w:val="0"/>
                <w:sz w:val="18"/>
                <w:szCs w:val="18"/>
              </w:rPr>
              <w:t>无锡众盟物流有限公司</w:t>
            </w:r>
          </w:p>
        </w:tc>
        <w:tc>
          <w:tcPr>
            <w:tcW w:w="3704" w:type="dxa"/>
            <w:tcBorders>
              <w:top w:val="single" w:color="auto" w:sz="2" w:space="0"/>
              <w:left w:val="single" w:color="auto" w:sz="2" w:space="0"/>
              <w:bottom w:val="single" w:color="auto" w:sz="2" w:space="0"/>
              <w:right w:val="nil"/>
            </w:tcBorders>
            <w:noWrap/>
            <w:vAlign w:val="center"/>
          </w:tcPr>
          <w:p w14:paraId="3C9BE03A">
            <w:pPr>
              <w:widowControl/>
              <w:rPr>
                <w:kern w:val="0"/>
                <w:sz w:val="18"/>
                <w:szCs w:val="18"/>
              </w:rPr>
            </w:pPr>
            <w:r>
              <w:rPr>
                <w:rFonts w:hint="eastAsia" w:ascii="宋体" w:hAnsi="宋体"/>
                <w:kern w:val="0"/>
                <w:sz w:val="18"/>
                <w:szCs w:val="18"/>
              </w:rPr>
              <w:t>盐城宏利运输有限公司</w:t>
            </w:r>
          </w:p>
        </w:tc>
      </w:tr>
      <w:tr w14:paraId="2AE4F9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C565FF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48AB773E">
            <w:pPr>
              <w:widowControl/>
              <w:rPr>
                <w:kern w:val="0"/>
                <w:sz w:val="18"/>
                <w:szCs w:val="18"/>
              </w:rPr>
            </w:pPr>
            <w:r>
              <w:rPr>
                <w:rFonts w:hint="eastAsia" w:ascii="宋体" w:hAnsi="宋体"/>
                <w:kern w:val="0"/>
                <w:sz w:val="18"/>
                <w:szCs w:val="18"/>
              </w:rPr>
              <w:t>镇江宝华物流有限公司</w:t>
            </w:r>
          </w:p>
        </w:tc>
        <w:tc>
          <w:tcPr>
            <w:tcW w:w="3704" w:type="dxa"/>
            <w:tcBorders>
              <w:top w:val="single" w:color="auto" w:sz="2" w:space="0"/>
              <w:left w:val="single" w:color="auto" w:sz="2" w:space="0"/>
              <w:bottom w:val="single" w:color="auto" w:sz="2" w:space="0"/>
              <w:right w:val="nil"/>
            </w:tcBorders>
            <w:noWrap/>
            <w:vAlign w:val="center"/>
          </w:tcPr>
          <w:p w14:paraId="750A6581">
            <w:pPr>
              <w:widowControl/>
              <w:rPr>
                <w:kern w:val="0"/>
                <w:sz w:val="18"/>
                <w:szCs w:val="18"/>
              </w:rPr>
            </w:pPr>
            <w:r>
              <w:rPr>
                <w:rFonts w:hint="eastAsia" w:ascii="宋体" w:hAnsi="宋体"/>
                <w:kern w:val="0"/>
                <w:sz w:val="18"/>
                <w:szCs w:val="18"/>
              </w:rPr>
              <w:t>太仓玖龙运输有限公司</w:t>
            </w:r>
          </w:p>
        </w:tc>
      </w:tr>
      <w:tr w14:paraId="74F5F8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D5200E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DFA710B">
            <w:pPr>
              <w:widowControl/>
              <w:rPr>
                <w:kern w:val="0"/>
                <w:sz w:val="18"/>
                <w:szCs w:val="18"/>
              </w:rPr>
            </w:pPr>
            <w:r>
              <w:rPr>
                <w:rFonts w:hint="eastAsia" w:ascii="宋体" w:hAnsi="宋体"/>
                <w:kern w:val="0"/>
                <w:sz w:val="18"/>
                <w:szCs w:val="18"/>
              </w:rPr>
              <w:t>连云港远创国际物流有限公司</w:t>
            </w:r>
          </w:p>
        </w:tc>
        <w:tc>
          <w:tcPr>
            <w:tcW w:w="3704" w:type="dxa"/>
            <w:tcBorders>
              <w:top w:val="single" w:color="auto" w:sz="2" w:space="0"/>
              <w:left w:val="single" w:color="auto" w:sz="2" w:space="0"/>
              <w:bottom w:val="single" w:color="auto" w:sz="2" w:space="0"/>
              <w:right w:val="nil"/>
            </w:tcBorders>
            <w:noWrap/>
            <w:vAlign w:val="center"/>
          </w:tcPr>
          <w:p w14:paraId="4BCF90E1">
            <w:pPr>
              <w:widowControl/>
              <w:rPr>
                <w:kern w:val="0"/>
                <w:sz w:val="18"/>
                <w:szCs w:val="18"/>
              </w:rPr>
            </w:pPr>
            <w:r>
              <w:rPr>
                <w:rFonts w:hint="eastAsia" w:ascii="宋体" w:hAnsi="宋体"/>
                <w:kern w:val="0"/>
                <w:sz w:val="18"/>
                <w:szCs w:val="18"/>
              </w:rPr>
              <w:t>宿迁市保来物流有限公司</w:t>
            </w:r>
          </w:p>
        </w:tc>
      </w:tr>
      <w:tr w14:paraId="3B3B05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B4874FF">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45BD16CE">
            <w:pPr>
              <w:widowControl/>
              <w:rPr>
                <w:kern w:val="0"/>
                <w:sz w:val="18"/>
                <w:szCs w:val="18"/>
              </w:rPr>
            </w:pPr>
            <w:r>
              <w:rPr>
                <w:rFonts w:hint="eastAsia" w:ascii="宋体" w:hAnsi="宋体"/>
                <w:kern w:val="0"/>
                <w:sz w:val="18"/>
                <w:szCs w:val="18"/>
              </w:rPr>
              <w:t>泰州市天成国际集装箱货运有限公司</w:t>
            </w:r>
          </w:p>
        </w:tc>
        <w:tc>
          <w:tcPr>
            <w:tcW w:w="3704" w:type="dxa"/>
            <w:tcBorders>
              <w:top w:val="single" w:color="auto" w:sz="2" w:space="0"/>
              <w:left w:val="single" w:color="auto" w:sz="2" w:space="0"/>
              <w:bottom w:val="single" w:color="auto" w:sz="2" w:space="0"/>
              <w:right w:val="nil"/>
            </w:tcBorders>
            <w:noWrap/>
            <w:vAlign w:val="center"/>
          </w:tcPr>
          <w:p w14:paraId="0220B136">
            <w:pPr>
              <w:widowControl/>
              <w:rPr>
                <w:kern w:val="0"/>
                <w:sz w:val="18"/>
                <w:szCs w:val="18"/>
              </w:rPr>
            </w:pPr>
            <w:r>
              <w:rPr>
                <w:rFonts w:hint="eastAsia" w:ascii="宋体" w:hAnsi="宋体"/>
                <w:kern w:val="0"/>
                <w:sz w:val="18"/>
                <w:szCs w:val="18"/>
              </w:rPr>
              <w:t>扬州三笑物流有限公司</w:t>
            </w:r>
          </w:p>
        </w:tc>
      </w:tr>
      <w:tr w14:paraId="0BAA07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26081B0">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B5C2D2F">
            <w:pPr>
              <w:widowControl/>
              <w:rPr>
                <w:kern w:val="0"/>
                <w:sz w:val="18"/>
                <w:szCs w:val="18"/>
              </w:rPr>
            </w:pPr>
            <w:r>
              <w:rPr>
                <w:rFonts w:hint="eastAsia" w:ascii="宋体" w:hAnsi="宋体"/>
                <w:kern w:val="0"/>
                <w:sz w:val="18"/>
                <w:szCs w:val="18"/>
              </w:rPr>
              <w:t>盱眙县快捷运输有限公司</w:t>
            </w:r>
          </w:p>
        </w:tc>
        <w:tc>
          <w:tcPr>
            <w:tcW w:w="3704" w:type="dxa"/>
            <w:tcBorders>
              <w:top w:val="single" w:color="auto" w:sz="2" w:space="0"/>
              <w:left w:val="single" w:color="auto" w:sz="2" w:space="0"/>
              <w:bottom w:val="single" w:color="auto" w:sz="2" w:space="0"/>
              <w:right w:val="nil"/>
            </w:tcBorders>
            <w:noWrap/>
            <w:vAlign w:val="center"/>
          </w:tcPr>
          <w:p w14:paraId="0A3E1B4D">
            <w:pPr>
              <w:widowControl/>
              <w:rPr>
                <w:kern w:val="0"/>
                <w:sz w:val="18"/>
                <w:szCs w:val="18"/>
              </w:rPr>
            </w:pPr>
          </w:p>
        </w:tc>
      </w:tr>
      <w:tr w14:paraId="64F25F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14EBD21E">
            <w:pPr>
              <w:widowControl/>
              <w:jc w:val="center"/>
              <w:rPr>
                <w:kern w:val="0"/>
                <w:sz w:val="18"/>
                <w:szCs w:val="18"/>
              </w:rPr>
            </w:pPr>
            <w:r>
              <w:rPr>
                <w:rFonts w:ascii="宋体" w:hAnsi="宋体"/>
                <w:kern w:val="0"/>
                <w:sz w:val="18"/>
                <w:szCs w:val="18"/>
              </w:rPr>
              <w:t>浙江</w:t>
            </w:r>
          </w:p>
        </w:tc>
        <w:tc>
          <w:tcPr>
            <w:tcW w:w="3347" w:type="dxa"/>
            <w:tcBorders>
              <w:top w:val="single" w:color="auto" w:sz="2" w:space="0"/>
              <w:left w:val="single" w:color="auto" w:sz="2" w:space="0"/>
              <w:bottom w:val="single" w:color="auto" w:sz="2" w:space="0"/>
              <w:right w:val="single" w:color="auto" w:sz="2" w:space="0"/>
            </w:tcBorders>
            <w:noWrap/>
            <w:vAlign w:val="center"/>
          </w:tcPr>
          <w:p w14:paraId="35E8837E">
            <w:pPr>
              <w:widowControl/>
              <w:rPr>
                <w:kern w:val="0"/>
                <w:sz w:val="18"/>
                <w:szCs w:val="18"/>
              </w:rPr>
            </w:pPr>
            <w:r>
              <w:rPr>
                <w:rFonts w:hint="eastAsia" w:ascii="宋体" w:hAnsi="宋体"/>
                <w:kern w:val="0"/>
                <w:sz w:val="18"/>
                <w:szCs w:val="18"/>
              </w:rPr>
              <w:t>浙江省海运集团股份有限公司</w:t>
            </w:r>
          </w:p>
        </w:tc>
        <w:tc>
          <w:tcPr>
            <w:tcW w:w="3704" w:type="dxa"/>
            <w:tcBorders>
              <w:top w:val="single" w:color="auto" w:sz="2" w:space="0"/>
              <w:left w:val="single" w:color="auto" w:sz="2" w:space="0"/>
              <w:bottom w:val="single" w:color="auto" w:sz="2" w:space="0"/>
              <w:right w:val="nil"/>
            </w:tcBorders>
            <w:noWrap/>
            <w:vAlign w:val="center"/>
          </w:tcPr>
          <w:p w14:paraId="34095443">
            <w:pPr>
              <w:widowControl/>
              <w:rPr>
                <w:kern w:val="0"/>
                <w:sz w:val="18"/>
                <w:szCs w:val="18"/>
              </w:rPr>
            </w:pPr>
            <w:r>
              <w:rPr>
                <w:rFonts w:ascii="宋体" w:hAnsi="宋体"/>
                <w:kern w:val="0"/>
                <w:sz w:val="18"/>
                <w:szCs w:val="18"/>
              </w:rPr>
              <w:t>宁波舟山港股份有限公司</w:t>
            </w:r>
          </w:p>
        </w:tc>
      </w:tr>
      <w:tr w14:paraId="1F287C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41546CBD">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5EDC6520">
            <w:pPr>
              <w:widowControl/>
              <w:rPr>
                <w:kern w:val="0"/>
                <w:sz w:val="18"/>
                <w:szCs w:val="18"/>
              </w:rPr>
            </w:pPr>
            <w:r>
              <w:rPr>
                <w:rFonts w:ascii="宋体" w:hAnsi="宋体"/>
                <w:kern w:val="0"/>
                <w:sz w:val="18"/>
                <w:szCs w:val="18"/>
              </w:rPr>
              <w:t>舟山市瑞航海运有限公司</w:t>
            </w:r>
          </w:p>
        </w:tc>
        <w:tc>
          <w:tcPr>
            <w:tcW w:w="3704" w:type="dxa"/>
            <w:tcBorders>
              <w:top w:val="single" w:color="auto" w:sz="2" w:space="0"/>
              <w:left w:val="single" w:color="auto" w:sz="2" w:space="0"/>
              <w:bottom w:val="single" w:color="auto" w:sz="2" w:space="0"/>
              <w:right w:val="nil"/>
            </w:tcBorders>
            <w:noWrap/>
            <w:vAlign w:val="center"/>
          </w:tcPr>
          <w:p w14:paraId="48206DFE">
            <w:pPr>
              <w:widowControl/>
              <w:rPr>
                <w:kern w:val="0"/>
                <w:sz w:val="18"/>
                <w:szCs w:val="18"/>
              </w:rPr>
            </w:pPr>
            <w:r>
              <w:rPr>
                <w:rFonts w:ascii="宋体" w:hAnsi="宋体"/>
                <w:kern w:val="0"/>
                <w:sz w:val="18"/>
                <w:szCs w:val="18"/>
              </w:rPr>
              <w:t>浙江大麦屿港务有限公司</w:t>
            </w:r>
          </w:p>
        </w:tc>
      </w:tr>
      <w:tr w14:paraId="2C2135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F352CF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660B4397">
            <w:pPr>
              <w:widowControl/>
              <w:rPr>
                <w:kern w:val="0"/>
                <w:sz w:val="18"/>
                <w:szCs w:val="18"/>
              </w:rPr>
            </w:pPr>
            <w:r>
              <w:rPr>
                <w:rFonts w:ascii="宋体" w:hAnsi="宋体"/>
                <w:kern w:val="0"/>
                <w:sz w:val="18"/>
                <w:szCs w:val="18"/>
              </w:rPr>
              <w:t>浙江嘉兴港物流有限公司</w:t>
            </w:r>
          </w:p>
        </w:tc>
        <w:tc>
          <w:tcPr>
            <w:tcW w:w="3704" w:type="dxa"/>
            <w:tcBorders>
              <w:top w:val="single" w:color="auto" w:sz="2" w:space="0"/>
              <w:left w:val="single" w:color="auto" w:sz="2" w:space="0"/>
              <w:bottom w:val="single" w:color="auto" w:sz="2" w:space="0"/>
              <w:right w:val="nil"/>
            </w:tcBorders>
            <w:noWrap/>
            <w:vAlign w:val="center"/>
          </w:tcPr>
          <w:p w14:paraId="592CF0DD">
            <w:pPr>
              <w:widowControl/>
              <w:rPr>
                <w:kern w:val="0"/>
                <w:sz w:val="18"/>
                <w:szCs w:val="18"/>
              </w:rPr>
            </w:pPr>
          </w:p>
        </w:tc>
      </w:tr>
      <w:tr w14:paraId="350187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110FAE27">
            <w:pPr>
              <w:widowControl/>
              <w:jc w:val="center"/>
              <w:rPr>
                <w:kern w:val="0"/>
                <w:sz w:val="18"/>
                <w:szCs w:val="18"/>
              </w:rPr>
            </w:pPr>
            <w:r>
              <w:rPr>
                <w:rFonts w:ascii="宋体" w:hAnsi="宋体"/>
                <w:kern w:val="0"/>
                <w:sz w:val="18"/>
                <w:szCs w:val="18"/>
              </w:rPr>
              <w:t>安徽</w:t>
            </w:r>
          </w:p>
        </w:tc>
        <w:tc>
          <w:tcPr>
            <w:tcW w:w="3347" w:type="dxa"/>
            <w:tcBorders>
              <w:top w:val="single" w:color="auto" w:sz="2" w:space="0"/>
              <w:left w:val="single" w:color="auto" w:sz="2" w:space="0"/>
              <w:bottom w:val="single" w:color="auto" w:sz="2" w:space="0"/>
              <w:right w:val="single" w:color="auto" w:sz="2" w:space="0"/>
            </w:tcBorders>
            <w:noWrap/>
            <w:vAlign w:val="center"/>
          </w:tcPr>
          <w:p w14:paraId="2198B86E">
            <w:pPr>
              <w:widowControl/>
              <w:rPr>
                <w:kern w:val="0"/>
                <w:sz w:val="18"/>
                <w:szCs w:val="18"/>
              </w:rPr>
            </w:pPr>
            <w:r>
              <w:rPr>
                <w:rFonts w:ascii="宋体" w:hAnsi="宋体"/>
                <w:kern w:val="0"/>
                <w:sz w:val="18"/>
                <w:szCs w:val="18"/>
              </w:rPr>
              <w:t>安徽省腾达航运股份有限公司</w:t>
            </w:r>
          </w:p>
        </w:tc>
        <w:tc>
          <w:tcPr>
            <w:tcW w:w="3704" w:type="dxa"/>
            <w:tcBorders>
              <w:top w:val="single" w:color="auto" w:sz="2" w:space="0"/>
              <w:left w:val="single" w:color="auto" w:sz="2" w:space="0"/>
              <w:bottom w:val="single" w:color="auto" w:sz="2" w:space="0"/>
              <w:right w:val="nil"/>
            </w:tcBorders>
            <w:noWrap/>
            <w:vAlign w:val="center"/>
          </w:tcPr>
          <w:p w14:paraId="7AE81884">
            <w:pPr>
              <w:widowControl/>
              <w:rPr>
                <w:kern w:val="0"/>
                <w:sz w:val="18"/>
                <w:szCs w:val="18"/>
              </w:rPr>
            </w:pPr>
            <w:r>
              <w:rPr>
                <w:rFonts w:ascii="宋体" w:hAnsi="宋体"/>
                <w:kern w:val="0"/>
                <w:sz w:val="18"/>
                <w:szCs w:val="18"/>
              </w:rPr>
              <w:t>芜湖海顺航运有限公司</w:t>
            </w:r>
          </w:p>
        </w:tc>
      </w:tr>
      <w:tr w14:paraId="0B6D4E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6C6630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53D20EC2">
            <w:pPr>
              <w:widowControl/>
              <w:rPr>
                <w:kern w:val="0"/>
                <w:sz w:val="18"/>
                <w:szCs w:val="18"/>
              </w:rPr>
            </w:pPr>
            <w:r>
              <w:rPr>
                <w:rFonts w:ascii="宋体" w:hAnsi="宋体"/>
                <w:kern w:val="0"/>
                <w:sz w:val="18"/>
                <w:szCs w:val="18"/>
              </w:rPr>
              <w:t>安徽省志远航运有限公司</w:t>
            </w:r>
          </w:p>
        </w:tc>
        <w:tc>
          <w:tcPr>
            <w:tcW w:w="3704" w:type="dxa"/>
            <w:tcBorders>
              <w:top w:val="single" w:color="auto" w:sz="2" w:space="0"/>
              <w:left w:val="single" w:color="auto" w:sz="2" w:space="0"/>
              <w:bottom w:val="single" w:color="auto" w:sz="2" w:space="0"/>
              <w:right w:val="nil"/>
            </w:tcBorders>
            <w:noWrap/>
            <w:vAlign w:val="center"/>
          </w:tcPr>
          <w:p w14:paraId="3C8D150C">
            <w:pPr>
              <w:widowControl/>
              <w:rPr>
                <w:kern w:val="0"/>
                <w:sz w:val="18"/>
                <w:szCs w:val="18"/>
              </w:rPr>
            </w:pPr>
            <w:r>
              <w:rPr>
                <w:rFonts w:ascii="宋体" w:hAnsi="宋体"/>
                <w:kern w:val="0"/>
                <w:sz w:val="18"/>
                <w:szCs w:val="18"/>
              </w:rPr>
              <w:t>铜陵港务有限责任公司</w:t>
            </w:r>
          </w:p>
        </w:tc>
      </w:tr>
      <w:tr w14:paraId="518BAC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7B739422">
            <w:pPr>
              <w:widowControl/>
              <w:jc w:val="center"/>
              <w:rPr>
                <w:kern w:val="0"/>
                <w:sz w:val="18"/>
                <w:szCs w:val="18"/>
              </w:rPr>
            </w:pPr>
            <w:r>
              <w:rPr>
                <w:rFonts w:ascii="宋体" w:hAnsi="宋体"/>
                <w:kern w:val="0"/>
                <w:sz w:val="18"/>
                <w:szCs w:val="18"/>
              </w:rPr>
              <w:t>福建</w:t>
            </w:r>
          </w:p>
        </w:tc>
        <w:tc>
          <w:tcPr>
            <w:tcW w:w="3347" w:type="dxa"/>
            <w:tcBorders>
              <w:top w:val="single" w:color="auto" w:sz="2" w:space="0"/>
              <w:left w:val="single" w:color="auto" w:sz="2" w:space="0"/>
              <w:bottom w:val="single" w:color="auto" w:sz="2" w:space="0"/>
              <w:right w:val="single" w:color="auto" w:sz="2" w:space="0"/>
            </w:tcBorders>
            <w:noWrap/>
            <w:vAlign w:val="center"/>
          </w:tcPr>
          <w:p w14:paraId="1C06E1E0">
            <w:pPr>
              <w:widowControl/>
              <w:rPr>
                <w:kern w:val="0"/>
                <w:sz w:val="18"/>
                <w:szCs w:val="18"/>
              </w:rPr>
            </w:pPr>
            <w:r>
              <w:rPr>
                <w:rFonts w:ascii="宋体" w:hAnsi="宋体"/>
                <w:kern w:val="0"/>
                <w:sz w:val="18"/>
                <w:szCs w:val="18"/>
              </w:rPr>
              <w:t>福建省海运集团有限责任公司</w:t>
            </w:r>
          </w:p>
        </w:tc>
        <w:tc>
          <w:tcPr>
            <w:tcW w:w="3704" w:type="dxa"/>
            <w:tcBorders>
              <w:top w:val="single" w:color="auto" w:sz="2" w:space="0"/>
              <w:left w:val="single" w:color="auto" w:sz="2" w:space="0"/>
              <w:bottom w:val="single" w:color="auto" w:sz="2" w:space="0"/>
              <w:right w:val="nil"/>
            </w:tcBorders>
            <w:noWrap/>
            <w:vAlign w:val="center"/>
          </w:tcPr>
          <w:p w14:paraId="4F141C3A">
            <w:pPr>
              <w:widowControl/>
              <w:rPr>
                <w:kern w:val="0"/>
                <w:sz w:val="18"/>
                <w:szCs w:val="18"/>
              </w:rPr>
            </w:pPr>
            <w:r>
              <w:rPr>
                <w:rFonts w:ascii="宋体" w:hAnsi="宋体"/>
                <w:kern w:val="0"/>
                <w:sz w:val="18"/>
                <w:szCs w:val="18"/>
              </w:rPr>
              <w:t>福州港务集团有限公司</w:t>
            </w:r>
          </w:p>
        </w:tc>
      </w:tr>
      <w:tr w14:paraId="6D05C2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765F8C8C">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4A9FDC3B">
            <w:pPr>
              <w:widowControl/>
              <w:rPr>
                <w:kern w:val="0"/>
                <w:sz w:val="18"/>
                <w:szCs w:val="18"/>
              </w:rPr>
            </w:pPr>
            <w:r>
              <w:rPr>
                <w:rFonts w:ascii="宋体" w:hAnsi="宋体"/>
                <w:kern w:val="0"/>
                <w:sz w:val="18"/>
                <w:szCs w:val="18"/>
              </w:rPr>
              <w:t>中远海运（厦门）有限公司</w:t>
            </w:r>
          </w:p>
        </w:tc>
        <w:tc>
          <w:tcPr>
            <w:tcW w:w="3704" w:type="dxa"/>
            <w:tcBorders>
              <w:top w:val="single" w:color="auto" w:sz="2" w:space="0"/>
              <w:left w:val="single" w:color="auto" w:sz="2" w:space="0"/>
              <w:bottom w:val="single" w:color="auto" w:sz="2" w:space="0"/>
              <w:right w:val="nil"/>
            </w:tcBorders>
            <w:noWrap/>
            <w:vAlign w:val="center"/>
          </w:tcPr>
          <w:p w14:paraId="71D0A98F">
            <w:pPr>
              <w:widowControl/>
              <w:rPr>
                <w:kern w:val="0"/>
                <w:sz w:val="18"/>
                <w:szCs w:val="18"/>
              </w:rPr>
            </w:pPr>
            <w:r>
              <w:rPr>
                <w:rFonts w:ascii="宋体" w:hAnsi="宋体"/>
                <w:kern w:val="0"/>
                <w:sz w:val="18"/>
                <w:szCs w:val="18"/>
              </w:rPr>
              <w:t>莆田港务集团有限公司</w:t>
            </w:r>
          </w:p>
        </w:tc>
      </w:tr>
      <w:tr w14:paraId="70F2DD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1128D0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0FBA1F0A">
            <w:pPr>
              <w:widowControl/>
              <w:rPr>
                <w:kern w:val="0"/>
                <w:sz w:val="18"/>
                <w:szCs w:val="18"/>
              </w:rPr>
            </w:pPr>
            <w:r>
              <w:rPr>
                <w:rFonts w:ascii="宋体" w:hAnsi="宋体"/>
                <w:kern w:val="0"/>
                <w:sz w:val="18"/>
                <w:szCs w:val="18"/>
              </w:rPr>
              <w:t>厦门通海船务有限公司</w:t>
            </w:r>
          </w:p>
        </w:tc>
        <w:tc>
          <w:tcPr>
            <w:tcW w:w="3704" w:type="dxa"/>
            <w:tcBorders>
              <w:top w:val="single" w:color="auto" w:sz="2" w:space="0"/>
              <w:left w:val="single" w:color="auto" w:sz="2" w:space="0"/>
              <w:bottom w:val="single" w:color="auto" w:sz="2" w:space="0"/>
              <w:right w:val="nil"/>
            </w:tcBorders>
            <w:noWrap/>
            <w:vAlign w:val="center"/>
          </w:tcPr>
          <w:p w14:paraId="72458B03">
            <w:pPr>
              <w:widowControl/>
              <w:rPr>
                <w:kern w:val="0"/>
                <w:sz w:val="18"/>
                <w:szCs w:val="18"/>
              </w:rPr>
            </w:pPr>
            <w:r>
              <w:rPr>
                <w:rFonts w:ascii="宋体" w:hAnsi="宋体"/>
                <w:kern w:val="0"/>
                <w:sz w:val="18"/>
                <w:szCs w:val="18"/>
              </w:rPr>
              <w:t>厦门集装箱码头集团有限公司</w:t>
            </w:r>
          </w:p>
        </w:tc>
      </w:tr>
      <w:tr w14:paraId="667481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tcBorders>
              <w:top w:val="single" w:color="auto" w:sz="2" w:space="0"/>
              <w:left w:val="nil"/>
              <w:bottom w:val="single" w:color="auto" w:sz="2" w:space="0"/>
              <w:right w:val="single" w:color="auto" w:sz="2" w:space="0"/>
            </w:tcBorders>
            <w:shd w:val="clear" w:color="auto" w:fill="FFFFFF"/>
            <w:noWrap/>
            <w:vAlign w:val="center"/>
          </w:tcPr>
          <w:p w14:paraId="30325C6E">
            <w:pPr>
              <w:widowControl/>
              <w:jc w:val="center"/>
              <w:rPr>
                <w:kern w:val="0"/>
                <w:sz w:val="18"/>
                <w:szCs w:val="18"/>
              </w:rPr>
            </w:pPr>
            <w:r>
              <w:rPr>
                <w:rFonts w:ascii="宋体" w:hAnsi="宋体"/>
                <w:kern w:val="0"/>
                <w:sz w:val="18"/>
                <w:szCs w:val="18"/>
              </w:rPr>
              <w:t>江西</w:t>
            </w:r>
          </w:p>
        </w:tc>
        <w:tc>
          <w:tcPr>
            <w:tcW w:w="3347" w:type="dxa"/>
            <w:tcBorders>
              <w:top w:val="single" w:color="auto" w:sz="2" w:space="0"/>
              <w:left w:val="single" w:color="auto" w:sz="2" w:space="0"/>
              <w:bottom w:val="single" w:color="auto" w:sz="2" w:space="0"/>
              <w:right w:val="single" w:color="auto" w:sz="2" w:space="0"/>
            </w:tcBorders>
            <w:noWrap/>
            <w:vAlign w:val="center"/>
          </w:tcPr>
          <w:p w14:paraId="1710B2AB">
            <w:pPr>
              <w:widowControl/>
              <w:rPr>
                <w:kern w:val="0"/>
                <w:sz w:val="18"/>
                <w:szCs w:val="18"/>
              </w:rPr>
            </w:pPr>
            <w:r>
              <w:rPr>
                <w:rFonts w:ascii="宋体" w:hAnsi="宋体"/>
                <w:kern w:val="0"/>
                <w:sz w:val="18"/>
                <w:szCs w:val="18"/>
              </w:rPr>
              <w:t>上港集团九江港务有限公司</w:t>
            </w:r>
          </w:p>
        </w:tc>
        <w:tc>
          <w:tcPr>
            <w:tcW w:w="3704" w:type="dxa"/>
            <w:tcBorders>
              <w:top w:val="single" w:color="auto" w:sz="2" w:space="0"/>
              <w:left w:val="single" w:color="auto" w:sz="2" w:space="0"/>
              <w:bottom w:val="single" w:color="auto" w:sz="2" w:space="0"/>
              <w:right w:val="nil"/>
            </w:tcBorders>
            <w:noWrap/>
            <w:vAlign w:val="center"/>
          </w:tcPr>
          <w:p w14:paraId="76A30144">
            <w:pPr>
              <w:widowControl/>
              <w:rPr>
                <w:kern w:val="0"/>
                <w:sz w:val="18"/>
                <w:szCs w:val="18"/>
              </w:rPr>
            </w:pPr>
          </w:p>
        </w:tc>
      </w:tr>
      <w:tr w14:paraId="7A5A36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1EA8E3B9">
            <w:pPr>
              <w:widowControl/>
              <w:jc w:val="center"/>
              <w:rPr>
                <w:kern w:val="0"/>
                <w:sz w:val="18"/>
                <w:szCs w:val="18"/>
              </w:rPr>
            </w:pPr>
            <w:r>
              <w:rPr>
                <w:rFonts w:ascii="宋体" w:hAnsi="宋体"/>
                <w:kern w:val="0"/>
                <w:sz w:val="18"/>
                <w:szCs w:val="18"/>
              </w:rPr>
              <w:t>山东</w:t>
            </w:r>
          </w:p>
        </w:tc>
        <w:tc>
          <w:tcPr>
            <w:tcW w:w="3347" w:type="dxa"/>
            <w:tcBorders>
              <w:top w:val="single" w:color="auto" w:sz="2" w:space="0"/>
              <w:left w:val="single" w:color="auto" w:sz="2" w:space="0"/>
              <w:bottom w:val="single" w:color="auto" w:sz="2" w:space="0"/>
              <w:right w:val="single" w:color="auto" w:sz="2" w:space="0"/>
            </w:tcBorders>
            <w:noWrap/>
            <w:vAlign w:val="center"/>
          </w:tcPr>
          <w:p w14:paraId="5034F165">
            <w:pPr>
              <w:widowControl/>
              <w:rPr>
                <w:kern w:val="0"/>
                <w:sz w:val="18"/>
                <w:szCs w:val="18"/>
              </w:rPr>
            </w:pPr>
            <w:r>
              <w:rPr>
                <w:rFonts w:ascii="宋体" w:hAnsi="宋体"/>
                <w:kern w:val="0"/>
                <w:sz w:val="18"/>
                <w:szCs w:val="18"/>
              </w:rPr>
              <w:t>山东港口烟台港集团有限公司</w:t>
            </w:r>
          </w:p>
        </w:tc>
        <w:tc>
          <w:tcPr>
            <w:tcW w:w="3704" w:type="dxa"/>
            <w:tcBorders>
              <w:top w:val="single" w:color="auto" w:sz="2" w:space="0"/>
              <w:left w:val="single" w:color="auto" w:sz="2" w:space="0"/>
              <w:bottom w:val="single" w:color="auto" w:sz="2" w:space="0"/>
              <w:right w:val="nil"/>
            </w:tcBorders>
            <w:noWrap/>
            <w:vAlign w:val="center"/>
          </w:tcPr>
          <w:p w14:paraId="1A1D8A95">
            <w:pPr>
              <w:widowControl/>
              <w:rPr>
                <w:kern w:val="0"/>
                <w:sz w:val="18"/>
                <w:szCs w:val="18"/>
              </w:rPr>
            </w:pPr>
            <w:r>
              <w:rPr>
                <w:rFonts w:ascii="宋体" w:hAnsi="宋体"/>
                <w:kern w:val="0"/>
                <w:sz w:val="18"/>
                <w:szCs w:val="18"/>
              </w:rPr>
              <w:t>山东港口青岛港集团有限公司</w:t>
            </w:r>
          </w:p>
        </w:tc>
      </w:tr>
      <w:tr w14:paraId="22051A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71E0BB1F">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55778E2B">
            <w:pPr>
              <w:widowControl/>
              <w:rPr>
                <w:kern w:val="0"/>
                <w:sz w:val="18"/>
                <w:szCs w:val="18"/>
              </w:rPr>
            </w:pPr>
            <w:r>
              <w:rPr>
                <w:rFonts w:ascii="宋体" w:hAnsi="宋体"/>
                <w:kern w:val="0"/>
                <w:sz w:val="18"/>
                <w:szCs w:val="18"/>
              </w:rPr>
              <w:t>山东威海港发展有限公司</w:t>
            </w:r>
          </w:p>
        </w:tc>
        <w:tc>
          <w:tcPr>
            <w:tcW w:w="3704" w:type="dxa"/>
            <w:tcBorders>
              <w:top w:val="single" w:color="auto" w:sz="2" w:space="0"/>
              <w:left w:val="single" w:color="auto" w:sz="2" w:space="0"/>
              <w:bottom w:val="single" w:color="auto" w:sz="2" w:space="0"/>
              <w:right w:val="nil"/>
            </w:tcBorders>
            <w:noWrap/>
            <w:vAlign w:val="center"/>
          </w:tcPr>
          <w:p w14:paraId="6695F5D7">
            <w:pPr>
              <w:widowControl/>
              <w:rPr>
                <w:kern w:val="0"/>
                <w:sz w:val="18"/>
                <w:szCs w:val="18"/>
              </w:rPr>
            </w:pPr>
            <w:r>
              <w:rPr>
                <w:rFonts w:ascii="宋体" w:hAnsi="宋体"/>
                <w:kern w:val="0"/>
                <w:sz w:val="18"/>
                <w:szCs w:val="18"/>
              </w:rPr>
              <w:t>山东港口日照港集团有限公司</w:t>
            </w:r>
          </w:p>
        </w:tc>
      </w:tr>
      <w:tr w14:paraId="088B6D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38D132C9">
            <w:pPr>
              <w:widowControl/>
              <w:jc w:val="center"/>
              <w:rPr>
                <w:kern w:val="0"/>
                <w:sz w:val="18"/>
                <w:szCs w:val="18"/>
              </w:rPr>
            </w:pPr>
            <w:r>
              <w:rPr>
                <w:rFonts w:ascii="宋体" w:hAnsi="宋体"/>
                <w:kern w:val="0"/>
                <w:sz w:val="18"/>
                <w:szCs w:val="18"/>
              </w:rPr>
              <w:t>湖北</w:t>
            </w:r>
          </w:p>
        </w:tc>
        <w:tc>
          <w:tcPr>
            <w:tcW w:w="3347" w:type="dxa"/>
            <w:tcBorders>
              <w:top w:val="single" w:color="auto" w:sz="2" w:space="0"/>
              <w:left w:val="single" w:color="auto" w:sz="2" w:space="0"/>
              <w:bottom w:val="single" w:color="auto" w:sz="2" w:space="0"/>
              <w:right w:val="single" w:color="auto" w:sz="2" w:space="0"/>
            </w:tcBorders>
            <w:noWrap/>
            <w:vAlign w:val="center"/>
          </w:tcPr>
          <w:p w14:paraId="4C960A0F">
            <w:pPr>
              <w:widowControl/>
              <w:rPr>
                <w:kern w:val="0"/>
                <w:sz w:val="18"/>
                <w:szCs w:val="18"/>
              </w:rPr>
            </w:pPr>
            <w:r>
              <w:rPr>
                <w:rFonts w:ascii="宋体" w:hAnsi="宋体"/>
                <w:kern w:val="0"/>
                <w:sz w:val="18"/>
                <w:szCs w:val="18"/>
              </w:rPr>
              <w:t>长航货运有限公司</w:t>
            </w:r>
          </w:p>
        </w:tc>
        <w:tc>
          <w:tcPr>
            <w:tcW w:w="3704" w:type="dxa"/>
            <w:tcBorders>
              <w:top w:val="single" w:color="auto" w:sz="2" w:space="0"/>
              <w:left w:val="single" w:color="auto" w:sz="2" w:space="0"/>
              <w:bottom w:val="single" w:color="auto" w:sz="2" w:space="0"/>
              <w:right w:val="nil"/>
            </w:tcBorders>
            <w:noWrap/>
            <w:vAlign w:val="center"/>
          </w:tcPr>
          <w:p w14:paraId="330CAE67">
            <w:pPr>
              <w:widowControl/>
              <w:rPr>
                <w:kern w:val="0"/>
                <w:sz w:val="18"/>
                <w:szCs w:val="18"/>
              </w:rPr>
            </w:pPr>
            <w:r>
              <w:rPr>
                <w:rFonts w:ascii="宋体" w:hAnsi="宋体"/>
                <w:kern w:val="0"/>
                <w:sz w:val="18"/>
                <w:szCs w:val="18"/>
              </w:rPr>
              <w:t>武汉港务集团有限公司</w:t>
            </w:r>
          </w:p>
        </w:tc>
      </w:tr>
      <w:tr w14:paraId="6B46BC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80016C7">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6676D12B">
            <w:pPr>
              <w:widowControl/>
              <w:rPr>
                <w:kern w:val="0"/>
                <w:sz w:val="18"/>
                <w:szCs w:val="18"/>
              </w:rPr>
            </w:pPr>
            <w:r>
              <w:rPr>
                <w:rFonts w:ascii="宋体" w:hAnsi="宋体"/>
                <w:kern w:val="0"/>
                <w:sz w:val="18"/>
                <w:szCs w:val="18"/>
              </w:rPr>
              <w:t>武汉长航新凤凰物流有限责任公司</w:t>
            </w:r>
          </w:p>
        </w:tc>
        <w:tc>
          <w:tcPr>
            <w:tcW w:w="3704" w:type="dxa"/>
            <w:tcBorders>
              <w:top w:val="single" w:color="auto" w:sz="2" w:space="0"/>
              <w:left w:val="single" w:color="auto" w:sz="2" w:space="0"/>
              <w:bottom w:val="single" w:color="auto" w:sz="2" w:space="0"/>
              <w:right w:val="nil"/>
            </w:tcBorders>
            <w:noWrap/>
            <w:vAlign w:val="center"/>
          </w:tcPr>
          <w:p w14:paraId="774348A4">
            <w:pPr>
              <w:widowControl/>
              <w:rPr>
                <w:kern w:val="0"/>
                <w:sz w:val="18"/>
                <w:szCs w:val="18"/>
              </w:rPr>
            </w:pPr>
            <w:r>
              <w:rPr>
                <w:rFonts w:ascii="宋体" w:hAnsi="宋体"/>
                <w:kern w:val="0"/>
                <w:sz w:val="18"/>
                <w:szCs w:val="18"/>
              </w:rPr>
              <w:t>黄石港务集团有限责任公司</w:t>
            </w:r>
          </w:p>
        </w:tc>
      </w:tr>
      <w:tr w14:paraId="056960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3BE580F">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0844F186">
            <w:pPr>
              <w:widowControl/>
              <w:rPr>
                <w:kern w:val="0"/>
                <w:sz w:val="18"/>
                <w:szCs w:val="18"/>
              </w:rPr>
            </w:pPr>
            <w:r>
              <w:rPr>
                <w:rFonts w:ascii="宋体" w:hAnsi="宋体"/>
                <w:kern w:val="0"/>
                <w:sz w:val="18"/>
                <w:szCs w:val="18"/>
              </w:rPr>
              <w:t>华中航运集团有限公司</w:t>
            </w:r>
          </w:p>
        </w:tc>
        <w:tc>
          <w:tcPr>
            <w:tcW w:w="3704" w:type="dxa"/>
            <w:tcBorders>
              <w:top w:val="single" w:color="auto" w:sz="2" w:space="0"/>
              <w:left w:val="single" w:color="auto" w:sz="2" w:space="0"/>
              <w:bottom w:val="single" w:color="auto" w:sz="2" w:space="0"/>
              <w:right w:val="nil"/>
            </w:tcBorders>
            <w:noWrap/>
            <w:vAlign w:val="center"/>
          </w:tcPr>
          <w:p w14:paraId="57F24C63">
            <w:pPr>
              <w:widowControl/>
              <w:rPr>
                <w:kern w:val="0"/>
                <w:sz w:val="18"/>
                <w:szCs w:val="18"/>
              </w:rPr>
            </w:pPr>
            <w:r>
              <w:rPr>
                <w:rFonts w:ascii="宋体" w:hAnsi="宋体"/>
                <w:kern w:val="0"/>
                <w:sz w:val="18"/>
                <w:szCs w:val="18"/>
              </w:rPr>
              <w:t>宜昌港务集团有限责任公司</w:t>
            </w:r>
          </w:p>
        </w:tc>
      </w:tr>
      <w:tr w14:paraId="31B197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36A18C13">
            <w:pPr>
              <w:widowControl/>
              <w:jc w:val="center"/>
              <w:rPr>
                <w:kern w:val="0"/>
                <w:sz w:val="18"/>
                <w:szCs w:val="18"/>
              </w:rPr>
            </w:pPr>
            <w:r>
              <w:rPr>
                <w:rFonts w:ascii="宋体" w:hAnsi="宋体"/>
                <w:kern w:val="0"/>
                <w:sz w:val="18"/>
                <w:szCs w:val="18"/>
              </w:rPr>
              <w:t>广东</w:t>
            </w:r>
          </w:p>
        </w:tc>
        <w:tc>
          <w:tcPr>
            <w:tcW w:w="3347" w:type="dxa"/>
            <w:tcBorders>
              <w:top w:val="single" w:color="auto" w:sz="2" w:space="0"/>
              <w:left w:val="single" w:color="auto" w:sz="2" w:space="0"/>
              <w:bottom w:val="single" w:color="auto" w:sz="2" w:space="0"/>
              <w:right w:val="single" w:color="auto" w:sz="2" w:space="0"/>
            </w:tcBorders>
            <w:noWrap/>
            <w:vAlign w:val="center"/>
          </w:tcPr>
          <w:p w14:paraId="6E877DA8">
            <w:pPr>
              <w:widowControl/>
              <w:rPr>
                <w:kern w:val="0"/>
                <w:sz w:val="18"/>
                <w:szCs w:val="18"/>
              </w:rPr>
            </w:pPr>
            <w:r>
              <w:rPr>
                <w:rFonts w:ascii="宋体" w:hAnsi="宋体"/>
                <w:kern w:val="0"/>
                <w:sz w:val="18"/>
                <w:szCs w:val="18"/>
              </w:rPr>
              <w:t>中远海运散货运输有限公司</w:t>
            </w:r>
          </w:p>
        </w:tc>
        <w:tc>
          <w:tcPr>
            <w:tcW w:w="3704" w:type="dxa"/>
            <w:tcBorders>
              <w:top w:val="single" w:color="auto" w:sz="2" w:space="0"/>
              <w:left w:val="single" w:color="auto" w:sz="2" w:space="0"/>
              <w:bottom w:val="single" w:color="auto" w:sz="2" w:space="0"/>
              <w:right w:val="nil"/>
            </w:tcBorders>
            <w:noWrap/>
            <w:vAlign w:val="center"/>
          </w:tcPr>
          <w:p w14:paraId="5EEC7E2E">
            <w:pPr>
              <w:widowControl/>
              <w:rPr>
                <w:kern w:val="0"/>
                <w:sz w:val="18"/>
                <w:szCs w:val="18"/>
              </w:rPr>
            </w:pPr>
            <w:r>
              <w:rPr>
                <w:rFonts w:ascii="宋体" w:hAnsi="宋体"/>
                <w:kern w:val="0"/>
                <w:sz w:val="18"/>
                <w:szCs w:val="18"/>
              </w:rPr>
              <w:t>广州港集团有限公司</w:t>
            </w:r>
          </w:p>
        </w:tc>
      </w:tr>
      <w:tr w14:paraId="1A86E4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33"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04FFC6D3">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637B4D77">
            <w:pPr>
              <w:widowControl/>
              <w:rPr>
                <w:kern w:val="0"/>
                <w:sz w:val="18"/>
                <w:szCs w:val="18"/>
              </w:rPr>
            </w:pPr>
            <w:r>
              <w:rPr>
                <w:rFonts w:ascii="宋体" w:hAnsi="宋体"/>
                <w:kern w:val="0"/>
                <w:sz w:val="18"/>
                <w:szCs w:val="18"/>
              </w:rPr>
              <w:t>广州市仕泰海运有限公司</w:t>
            </w:r>
          </w:p>
        </w:tc>
        <w:tc>
          <w:tcPr>
            <w:tcW w:w="3704" w:type="dxa"/>
            <w:tcBorders>
              <w:top w:val="single" w:color="auto" w:sz="2" w:space="0"/>
              <w:left w:val="single" w:color="auto" w:sz="2" w:space="0"/>
              <w:bottom w:val="single" w:color="auto" w:sz="2" w:space="0"/>
              <w:right w:val="nil"/>
            </w:tcBorders>
            <w:noWrap/>
            <w:vAlign w:val="center"/>
          </w:tcPr>
          <w:p w14:paraId="0C57ACA5">
            <w:pPr>
              <w:widowControl/>
              <w:rPr>
                <w:kern w:val="0"/>
                <w:sz w:val="18"/>
                <w:szCs w:val="18"/>
              </w:rPr>
            </w:pPr>
            <w:r>
              <w:rPr>
                <w:rFonts w:ascii="宋体" w:hAnsi="宋体"/>
                <w:kern w:val="0"/>
                <w:sz w:val="18"/>
                <w:szCs w:val="18"/>
              </w:rPr>
              <w:t>珠海国际货柜码头（高栏）有限公司</w:t>
            </w:r>
          </w:p>
        </w:tc>
      </w:tr>
      <w:tr w14:paraId="3889B6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vAlign w:val="center"/>
          </w:tcPr>
          <w:p w14:paraId="43F20856">
            <w:pPr>
              <w:jc w:val="center"/>
              <w:rPr>
                <w:kern w:val="0"/>
                <w:sz w:val="18"/>
                <w:szCs w:val="18"/>
              </w:rPr>
            </w:pPr>
            <w:r>
              <w:rPr>
                <w:rFonts w:ascii="宋体" w:hAnsi="宋体"/>
                <w:kern w:val="0"/>
                <w:sz w:val="18"/>
                <w:szCs w:val="18"/>
              </w:rPr>
              <w:t>广东</w:t>
            </w:r>
          </w:p>
        </w:tc>
        <w:tc>
          <w:tcPr>
            <w:tcW w:w="3347" w:type="dxa"/>
            <w:tcBorders>
              <w:top w:val="single" w:color="auto" w:sz="2" w:space="0"/>
              <w:left w:val="single" w:color="auto" w:sz="2" w:space="0"/>
              <w:bottom w:val="single" w:color="auto" w:sz="2" w:space="0"/>
              <w:right w:val="single" w:color="auto" w:sz="2" w:space="0"/>
            </w:tcBorders>
            <w:noWrap/>
            <w:vAlign w:val="center"/>
          </w:tcPr>
          <w:p w14:paraId="3736B052">
            <w:pPr>
              <w:widowControl/>
              <w:rPr>
                <w:kern w:val="0"/>
                <w:sz w:val="18"/>
                <w:szCs w:val="18"/>
              </w:rPr>
            </w:pPr>
            <w:r>
              <w:rPr>
                <w:rFonts w:ascii="宋体" w:hAnsi="宋体"/>
                <w:kern w:val="0"/>
                <w:sz w:val="18"/>
                <w:szCs w:val="18"/>
              </w:rPr>
              <w:t>东莞市金龙航运有限公司</w:t>
            </w:r>
          </w:p>
        </w:tc>
        <w:tc>
          <w:tcPr>
            <w:tcW w:w="3704" w:type="dxa"/>
            <w:tcBorders>
              <w:top w:val="single" w:color="auto" w:sz="2" w:space="0"/>
              <w:left w:val="single" w:color="auto" w:sz="2" w:space="0"/>
              <w:bottom w:val="single" w:color="auto" w:sz="2" w:space="0"/>
              <w:right w:val="nil"/>
            </w:tcBorders>
            <w:noWrap/>
            <w:vAlign w:val="center"/>
          </w:tcPr>
          <w:p w14:paraId="481714E7">
            <w:pPr>
              <w:widowControl/>
              <w:rPr>
                <w:kern w:val="0"/>
                <w:sz w:val="18"/>
                <w:szCs w:val="18"/>
              </w:rPr>
            </w:pPr>
            <w:r>
              <w:rPr>
                <w:rFonts w:ascii="宋体" w:hAnsi="宋体"/>
                <w:kern w:val="0"/>
                <w:sz w:val="18"/>
                <w:szCs w:val="18"/>
              </w:rPr>
              <w:t>广东省三埠港客货运输合营有限公司</w:t>
            </w:r>
          </w:p>
        </w:tc>
      </w:tr>
      <w:tr w14:paraId="145BCE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163CDB6E">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37BAB931">
            <w:pPr>
              <w:widowControl/>
              <w:rPr>
                <w:kern w:val="0"/>
                <w:sz w:val="18"/>
                <w:szCs w:val="18"/>
              </w:rPr>
            </w:pPr>
            <w:r>
              <w:rPr>
                <w:rFonts w:ascii="宋体" w:hAnsi="宋体"/>
                <w:kern w:val="0"/>
                <w:sz w:val="18"/>
                <w:szCs w:val="18"/>
              </w:rPr>
              <w:t>汕头招商局港口集团有限公司</w:t>
            </w:r>
          </w:p>
        </w:tc>
        <w:tc>
          <w:tcPr>
            <w:tcW w:w="3704" w:type="dxa"/>
            <w:tcBorders>
              <w:top w:val="single" w:color="auto" w:sz="2" w:space="0"/>
              <w:left w:val="single" w:color="auto" w:sz="2" w:space="0"/>
              <w:bottom w:val="single" w:color="auto" w:sz="2" w:space="0"/>
              <w:right w:val="nil"/>
            </w:tcBorders>
            <w:noWrap/>
            <w:vAlign w:val="center"/>
          </w:tcPr>
          <w:p w14:paraId="115F696A">
            <w:pPr>
              <w:widowControl/>
              <w:rPr>
                <w:kern w:val="0"/>
                <w:sz w:val="18"/>
                <w:szCs w:val="18"/>
              </w:rPr>
            </w:pPr>
            <w:r>
              <w:rPr>
                <w:rFonts w:ascii="宋体" w:hAnsi="宋体"/>
                <w:kern w:val="0"/>
                <w:sz w:val="18"/>
                <w:szCs w:val="18"/>
              </w:rPr>
              <w:t>湛江港（集团）股份有限公司</w:t>
            </w:r>
          </w:p>
        </w:tc>
      </w:tr>
      <w:tr w14:paraId="604E16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10C8599">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786DF44D">
            <w:pPr>
              <w:widowControl/>
              <w:rPr>
                <w:kern w:val="0"/>
                <w:sz w:val="18"/>
                <w:szCs w:val="18"/>
              </w:rPr>
            </w:pPr>
            <w:r>
              <w:rPr>
                <w:rFonts w:ascii="宋体" w:hAnsi="宋体"/>
                <w:kern w:val="0"/>
                <w:sz w:val="18"/>
                <w:szCs w:val="18"/>
              </w:rPr>
              <w:t>惠州市大亚湾华德石化有限公司</w:t>
            </w:r>
          </w:p>
        </w:tc>
        <w:tc>
          <w:tcPr>
            <w:tcW w:w="3704" w:type="dxa"/>
            <w:tcBorders>
              <w:top w:val="single" w:color="auto" w:sz="2" w:space="0"/>
              <w:left w:val="single" w:color="auto" w:sz="2" w:space="0"/>
              <w:bottom w:val="single" w:color="auto" w:sz="2" w:space="0"/>
              <w:right w:val="nil"/>
            </w:tcBorders>
            <w:noWrap/>
            <w:vAlign w:val="center"/>
          </w:tcPr>
          <w:p w14:paraId="2D42373E">
            <w:pPr>
              <w:widowControl/>
              <w:rPr>
                <w:kern w:val="0"/>
                <w:sz w:val="18"/>
                <w:szCs w:val="18"/>
              </w:rPr>
            </w:pPr>
            <w:r>
              <w:rPr>
                <w:rFonts w:ascii="宋体" w:hAnsi="宋体"/>
                <w:kern w:val="0"/>
                <w:sz w:val="18"/>
                <w:szCs w:val="18"/>
              </w:rPr>
              <w:t>佛山市顺德区容奇港集装箱码头有限公司</w:t>
            </w:r>
          </w:p>
        </w:tc>
      </w:tr>
      <w:tr w14:paraId="657560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EBD13FA">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6B43304">
            <w:pPr>
              <w:widowControl/>
              <w:rPr>
                <w:kern w:val="0"/>
                <w:sz w:val="18"/>
                <w:szCs w:val="18"/>
              </w:rPr>
            </w:pPr>
            <w:r>
              <w:rPr>
                <w:rFonts w:ascii="宋体" w:hAnsi="宋体"/>
                <w:kern w:val="0"/>
                <w:sz w:val="18"/>
                <w:szCs w:val="18"/>
              </w:rPr>
              <w:t>盐田国际集装箱码头有限公司</w:t>
            </w:r>
          </w:p>
        </w:tc>
        <w:tc>
          <w:tcPr>
            <w:tcW w:w="3704" w:type="dxa"/>
            <w:tcBorders>
              <w:top w:val="single" w:color="auto" w:sz="2" w:space="0"/>
              <w:left w:val="single" w:color="auto" w:sz="2" w:space="0"/>
              <w:bottom w:val="single" w:color="auto" w:sz="2" w:space="0"/>
              <w:right w:val="nil"/>
            </w:tcBorders>
            <w:noWrap/>
            <w:vAlign w:val="center"/>
          </w:tcPr>
          <w:p w14:paraId="6A15E815">
            <w:pPr>
              <w:widowControl/>
              <w:rPr>
                <w:kern w:val="0"/>
                <w:sz w:val="18"/>
                <w:szCs w:val="18"/>
              </w:rPr>
            </w:pPr>
            <w:r>
              <w:rPr>
                <w:rFonts w:ascii="宋体" w:hAnsi="宋体"/>
                <w:kern w:val="0"/>
                <w:sz w:val="18"/>
                <w:szCs w:val="18"/>
              </w:rPr>
              <w:t>南海国际货柜码头有限公司</w:t>
            </w:r>
          </w:p>
        </w:tc>
      </w:tr>
      <w:tr w14:paraId="286C3E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62FDED54">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428695CB">
            <w:pPr>
              <w:widowControl/>
              <w:rPr>
                <w:kern w:val="0"/>
                <w:sz w:val="18"/>
                <w:szCs w:val="18"/>
              </w:rPr>
            </w:pPr>
            <w:r>
              <w:rPr>
                <w:rFonts w:ascii="宋体" w:hAnsi="宋体"/>
                <w:kern w:val="0"/>
                <w:sz w:val="18"/>
                <w:szCs w:val="18"/>
              </w:rPr>
              <w:t>东莞海腾港务有限公司</w:t>
            </w:r>
          </w:p>
        </w:tc>
        <w:tc>
          <w:tcPr>
            <w:tcW w:w="3704" w:type="dxa"/>
            <w:tcBorders>
              <w:top w:val="single" w:color="auto" w:sz="2" w:space="0"/>
              <w:left w:val="single" w:color="auto" w:sz="2" w:space="0"/>
              <w:bottom w:val="single" w:color="auto" w:sz="2" w:space="0"/>
              <w:right w:val="nil"/>
            </w:tcBorders>
            <w:noWrap/>
            <w:vAlign w:val="center"/>
          </w:tcPr>
          <w:p w14:paraId="402D6443">
            <w:pPr>
              <w:widowControl/>
              <w:rPr>
                <w:kern w:val="0"/>
                <w:sz w:val="18"/>
                <w:szCs w:val="18"/>
              </w:rPr>
            </w:pPr>
            <w:r>
              <w:rPr>
                <w:rFonts w:ascii="宋体" w:hAnsi="宋体"/>
                <w:kern w:val="0"/>
                <w:sz w:val="18"/>
                <w:szCs w:val="18"/>
              </w:rPr>
              <w:t>肇庆港务有限公司</w:t>
            </w:r>
          </w:p>
        </w:tc>
      </w:tr>
      <w:tr w14:paraId="2A4BFB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5B9A0409">
            <w:pPr>
              <w:widowControl/>
              <w:jc w:val="center"/>
              <w:rPr>
                <w:kern w:val="0"/>
                <w:sz w:val="18"/>
                <w:szCs w:val="18"/>
              </w:rPr>
            </w:pPr>
            <w:r>
              <w:rPr>
                <w:rFonts w:ascii="宋体" w:hAnsi="宋体"/>
                <w:kern w:val="0"/>
                <w:sz w:val="18"/>
                <w:szCs w:val="18"/>
              </w:rPr>
              <w:t>广西</w:t>
            </w:r>
          </w:p>
        </w:tc>
        <w:tc>
          <w:tcPr>
            <w:tcW w:w="3347" w:type="dxa"/>
            <w:tcBorders>
              <w:top w:val="single" w:color="auto" w:sz="2" w:space="0"/>
              <w:left w:val="single" w:color="auto" w:sz="2" w:space="0"/>
              <w:bottom w:val="single" w:color="auto" w:sz="2" w:space="0"/>
              <w:right w:val="single" w:color="auto" w:sz="2" w:space="0"/>
            </w:tcBorders>
            <w:noWrap/>
            <w:vAlign w:val="center"/>
          </w:tcPr>
          <w:p w14:paraId="3E99B63F">
            <w:pPr>
              <w:widowControl/>
              <w:rPr>
                <w:kern w:val="0"/>
                <w:sz w:val="18"/>
                <w:szCs w:val="18"/>
              </w:rPr>
            </w:pPr>
            <w:r>
              <w:rPr>
                <w:rFonts w:ascii="宋体" w:hAnsi="宋体"/>
                <w:kern w:val="0"/>
                <w:sz w:val="18"/>
                <w:szCs w:val="18"/>
              </w:rPr>
              <w:t>广西防城港锦航船务有限公司</w:t>
            </w:r>
          </w:p>
        </w:tc>
        <w:tc>
          <w:tcPr>
            <w:tcW w:w="3704" w:type="dxa"/>
            <w:tcBorders>
              <w:top w:val="single" w:color="auto" w:sz="2" w:space="0"/>
              <w:left w:val="single" w:color="auto" w:sz="2" w:space="0"/>
              <w:bottom w:val="single" w:color="auto" w:sz="2" w:space="0"/>
              <w:right w:val="nil"/>
            </w:tcBorders>
            <w:noWrap/>
            <w:vAlign w:val="center"/>
          </w:tcPr>
          <w:p w14:paraId="29F154B9">
            <w:pPr>
              <w:widowControl/>
              <w:rPr>
                <w:kern w:val="0"/>
                <w:sz w:val="18"/>
                <w:szCs w:val="18"/>
              </w:rPr>
            </w:pPr>
            <w:r>
              <w:rPr>
                <w:rFonts w:ascii="宋体" w:hAnsi="宋体"/>
                <w:kern w:val="0"/>
                <w:sz w:val="18"/>
                <w:szCs w:val="18"/>
              </w:rPr>
              <w:t>北部湾港防城港码头有限公司</w:t>
            </w:r>
          </w:p>
        </w:tc>
      </w:tr>
      <w:tr w14:paraId="6086B9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4006A81B">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5A6BF118">
            <w:pPr>
              <w:widowControl/>
              <w:rPr>
                <w:kern w:val="0"/>
                <w:sz w:val="18"/>
                <w:szCs w:val="18"/>
              </w:rPr>
            </w:pPr>
            <w:r>
              <w:rPr>
                <w:rFonts w:ascii="宋体" w:hAnsi="宋体"/>
                <w:kern w:val="0"/>
                <w:sz w:val="18"/>
                <w:szCs w:val="18"/>
              </w:rPr>
              <w:t>广西贵港市桂南船务有限责任公司</w:t>
            </w:r>
          </w:p>
        </w:tc>
        <w:tc>
          <w:tcPr>
            <w:tcW w:w="3704" w:type="dxa"/>
            <w:tcBorders>
              <w:top w:val="single" w:color="auto" w:sz="2" w:space="0"/>
              <w:left w:val="single" w:color="auto" w:sz="2" w:space="0"/>
              <w:bottom w:val="single" w:color="auto" w:sz="2" w:space="0"/>
              <w:right w:val="nil"/>
            </w:tcBorders>
            <w:noWrap/>
            <w:vAlign w:val="center"/>
          </w:tcPr>
          <w:p w14:paraId="7A0D0506">
            <w:pPr>
              <w:widowControl/>
              <w:rPr>
                <w:kern w:val="0"/>
                <w:sz w:val="18"/>
                <w:szCs w:val="18"/>
              </w:rPr>
            </w:pPr>
            <w:r>
              <w:rPr>
                <w:rFonts w:ascii="宋体" w:hAnsi="宋体"/>
                <w:kern w:val="0"/>
                <w:sz w:val="18"/>
                <w:szCs w:val="18"/>
              </w:rPr>
              <w:t>广西贵港北港国际集装箱码头有限公司</w:t>
            </w:r>
          </w:p>
        </w:tc>
      </w:tr>
      <w:tr w14:paraId="11B8F4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2B7AF93F">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27B8B011">
            <w:pPr>
              <w:widowControl/>
              <w:rPr>
                <w:kern w:val="0"/>
                <w:sz w:val="18"/>
                <w:szCs w:val="18"/>
              </w:rPr>
            </w:pPr>
            <w:r>
              <w:rPr>
                <w:rFonts w:ascii="宋体" w:hAnsi="宋体"/>
                <w:kern w:val="0"/>
                <w:sz w:val="18"/>
                <w:szCs w:val="18"/>
              </w:rPr>
              <w:t>北部湾港钦州码头有限公司</w:t>
            </w:r>
          </w:p>
        </w:tc>
        <w:tc>
          <w:tcPr>
            <w:tcW w:w="3704" w:type="dxa"/>
            <w:tcBorders>
              <w:top w:val="single" w:color="auto" w:sz="2" w:space="0"/>
              <w:left w:val="single" w:color="auto" w:sz="2" w:space="0"/>
              <w:bottom w:val="single" w:color="auto" w:sz="2" w:space="0"/>
              <w:right w:val="nil"/>
            </w:tcBorders>
            <w:noWrap/>
            <w:vAlign w:val="center"/>
          </w:tcPr>
          <w:p w14:paraId="73474F45">
            <w:pPr>
              <w:widowControl/>
              <w:rPr>
                <w:kern w:val="0"/>
                <w:sz w:val="18"/>
                <w:szCs w:val="18"/>
              </w:rPr>
            </w:pPr>
          </w:p>
        </w:tc>
      </w:tr>
      <w:tr w14:paraId="005BC0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restart"/>
            <w:tcBorders>
              <w:top w:val="single" w:color="auto" w:sz="2" w:space="0"/>
              <w:left w:val="nil"/>
              <w:bottom w:val="single" w:color="auto" w:sz="2" w:space="0"/>
              <w:right w:val="single" w:color="auto" w:sz="2" w:space="0"/>
            </w:tcBorders>
            <w:shd w:val="clear" w:color="auto" w:fill="FFFFFF"/>
            <w:noWrap/>
            <w:vAlign w:val="center"/>
          </w:tcPr>
          <w:p w14:paraId="7F92CFDA">
            <w:pPr>
              <w:widowControl/>
              <w:jc w:val="center"/>
              <w:rPr>
                <w:kern w:val="0"/>
                <w:sz w:val="18"/>
                <w:szCs w:val="18"/>
              </w:rPr>
            </w:pPr>
            <w:r>
              <w:rPr>
                <w:rFonts w:ascii="宋体" w:hAnsi="宋体"/>
                <w:kern w:val="0"/>
                <w:sz w:val="18"/>
                <w:szCs w:val="18"/>
              </w:rPr>
              <w:t>海南</w:t>
            </w:r>
          </w:p>
        </w:tc>
        <w:tc>
          <w:tcPr>
            <w:tcW w:w="3347" w:type="dxa"/>
            <w:tcBorders>
              <w:top w:val="single" w:color="auto" w:sz="2" w:space="0"/>
              <w:left w:val="single" w:color="auto" w:sz="2" w:space="0"/>
              <w:bottom w:val="single" w:color="auto" w:sz="2" w:space="0"/>
              <w:right w:val="single" w:color="auto" w:sz="2" w:space="0"/>
            </w:tcBorders>
            <w:noWrap/>
            <w:vAlign w:val="center"/>
          </w:tcPr>
          <w:p w14:paraId="3E3CD76E">
            <w:pPr>
              <w:widowControl/>
              <w:rPr>
                <w:kern w:val="0"/>
                <w:sz w:val="18"/>
                <w:szCs w:val="18"/>
              </w:rPr>
            </w:pPr>
            <w:r>
              <w:rPr>
                <w:rFonts w:ascii="宋体" w:hAnsi="宋体"/>
                <w:kern w:val="0"/>
                <w:sz w:val="18"/>
                <w:szCs w:val="18"/>
              </w:rPr>
              <w:t>海南港航控股有限公司</w:t>
            </w:r>
          </w:p>
        </w:tc>
        <w:tc>
          <w:tcPr>
            <w:tcW w:w="3704" w:type="dxa"/>
            <w:tcBorders>
              <w:top w:val="single" w:color="auto" w:sz="2" w:space="0"/>
              <w:left w:val="single" w:color="auto" w:sz="2" w:space="0"/>
              <w:bottom w:val="single" w:color="auto" w:sz="2" w:space="0"/>
              <w:right w:val="nil"/>
            </w:tcBorders>
            <w:noWrap/>
            <w:vAlign w:val="center"/>
          </w:tcPr>
          <w:p w14:paraId="3F216CE7">
            <w:pPr>
              <w:widowControl/>
              <w:rPr>
                <w:kern w:val="0"/>
                <w:sz w:val="18"/>
                <w:szCs w:val="18"/>
              </w:rPr>
            </w:pPr>
            <w:r>
              <w:rPr>
                <w:rFonts w:ascii="宋体" w:hAnsi="宋体"/>
                <w:kern w:val="0"/>
                <w:sz w:val="18"/>
                <w:szCs w:val="18"/>
              </w:rPr>
              <w:t>海南八所港务有限责任公司</w:t>
            </w:r>
          </w:p>
        </w:tc>
      </w:tr>
      <w:tr w14:paraId="63E03E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jc w:val="center"/>
        </w:trPr>
        <w:tc>
          <w:tcPr>
            <w:tcW w:w="1124" w:type="dxa"/>
            <w:vMerge w:val="continue"/>
            <w:tcBorders>
              <w:top w:val="single" w:color="auto" w:sz="2" w:space="0"/>
              <w:left w:val="nil"/>
              <w:bottom w:val="single" w:color="auto" w:sz="2" w:space="0"/>
              <w:right w:val="single" w:color="auto" w:sz="2" w:space="0"/>
            </w:tcBorders>
            <w:vAlign w:val="center"/>
          </w:tcPr>
          <w:p w14:paraId="5B02F484">
            <w:pPr>
              <w:widowControl/>
              <w:jc w:val="left"/>
              <w:rPr>
                <w:kern w:val="0"/>
                <w:sz w:val="18"/>
                <w:szCs w:val="18"/>
              </w:rPr>
            </w:pPr>
          </w:p>
        </w:tc>
        <w:tc>
          <w:tcPr>
            <w:tcW w:w="3347" w:type="dxa"/>
            <w:tcBorders>
              <w:top w:val="single" w:color="auto" w:sz="2" w:space="0"/>
              <w:left w:val="single" w:color="auto" w:sz="2" w:space="0"/>
              <w:bottom w:val="single" w:color="auto" w:sz="2" w:space="0"/>
              <w:right w:val="single" w:color="auto" w:sz="2" w:space="0"/>
            </w:tcBorders>
            <w:noWrap/>
            <w:vAlign w:val="center"/>
          </w:tcPr>
          <w:p w14:paraId="1B6B4D10">
            <w:pPr>
              <w:widowControl/>
              <w:rPr>
                <w:kern w:val="0"/>
                <w:sz w:val="18"/>
                <w:szCs w:val="18"/>
              </w:rPr>
            </w:pPr>
            <w:r>
              <w:rPr>
                <w:rFonts w:ascii="宋体" w:hAnsi="宋体"/>
                <w:kern w:val="0"/>
                <w:sz w:val="18"/>
                <w:szCs w:val="18"/>
              </w:rPr>
              <w:t>国投裕廊洋浦港口有限公司</w:t>
            </w:r>
          </w:p>
        </w:tc>
        <w:tc>
          <w:tcPr>
            <w:tcW w:w="3704" w:type="dxa"/>
            <w:tcBorders>
              <w:top w:val="single" w:color="auto" w:sz="2" w:space="0"/>
              <w:left w:val="single" w:color="auto" w:sz="2" w:space="0"/>
              <w:bottom w:val="single" w:color="auto" w:sz="2" w:space="0"/>
              <w:right w:val="nil"/>
            </w:tcBorders>
            <w:noWrap/>
            <w:vAlign w:val="center"/>
          </w:tcPr>
          <w:p w14:paraId="7E783042">
            <w:pPr>
              <w:widowControl/>
              <w:rPr>
                <w:kern w:val="0"/>
                <w:sz w:val="18"/>
                <w:szCs w:val="18"/>
              </w:rPr>
            </w:pPr>
          </w:p>
        </w:tc>
      </w:tr>
      <w:tr w14:paraId="7EA066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124" w:type="dxa"/>
            <w:tcBorders>
              <w:top w:val="single" w:color="auto" w:sz="2" w:space="0"/>
              <w:left w:val="nil"/>
              <w:bottom w:val="single" w:color="auto" w:sz="8" w:space="0"/>
              <w:right w:val="single" w:color="auto" w:sz="2" w:space="0"/>
            </w:tcBorders>
            <w:shd w:val="clear" w:color="auto" w:fill="FFFFFF"/>
            <w:noWrap/>
            <w:vAlign w:val="center"/>
          </w:tcPr>
          <w:p w14:paraId="2CD6FF64">
            <w:pPr>
              <w:widowControl/>
              <w:jc w:val="center"/>
              <w:rPr>
                <w:kern w:val="0"/>
                <w:sz w:val="18"/>
                <w:szCs w:val="18"/>
              </w:rPr>
            </w:pPr>
            <w:r>
              <w:rPr>
                <w:rFonts w:ascii="宋体" w:hAnsi="宋体"/>
                <w:kern w:val="0"/>
                <w:sz w:val="18"/>
                <w:szCs w:val="18"/>
              </w:rPr>
              <w:t>重庆</w:t>
            </w:r>
          </w:p>
        </w:tc>
        <w:tc>
          <w:tcPr>
            <w:tcW w:w="3347" w:type="dxa"/>
            <w:tcBorders>
              <w:top w:val="single" w:color="auto" w:sz="2" w:space="0"/>
              <w:left w:val="single" w:color="auto" w:sz="2" w:space="0"/>
              <w:bottom w:val="single" w:color="auto" w:sz="8" w:space="0"/>
              <w:right w:val="single" w:color="auto" w:sz="2" w:space="0"/>
            </w:tcBorders>
            <w:noWrap/>
            <w:vAlign w:val="center"/>
          </w:tcPr>
          <w:p w14:paraId="4F1077E5">
            <w:pPr>
              <w:widowControl/>
              <w:rPr>
                <w:kern w:val="0"/>
                <w:sz w:val="18"/>
                <w:szCs w:val="18"/>
              </w:rPr>
            </w:pPr>
            <w:r>
              <w:rPr>
                <w:rFonts w:ascii="宋体" w:hAnsi="宋体"/>
                <w:kern w:val="0"/>
                <w:sz w:val="18"/>
                <w:szCs w:val="18"/>
              </w:rPr>
              <w:t>重庆港务物流集团有限公司</w:t>
            </w:r>
          </w:p>
        </w:tc>
        <w:tc>
          <w:tcPr>
            <w:tcW w:w="3704" w:type="dxa"/>
            <w:tcBorders>
              <w:top w:val="single" w:color="auto" w:sz="2" w:space="0"/>
              <w:left w:val="single" w:color="auto" w:sz="2" w:space="0"/>
              <w:bottom w:val="single" w:color="auto" w:sz="8" w:space="0"/>
              <w:right w:val="nil"/>
            </w:tcBorders>
            <w:noWrap/>
            <w:vAlign w:val="center"/>
          </w:tcPr>
          <w:p w14:paraId="45D45A7E">
            <w:pPr>
              <w:widowControl/>
              <w:rPr>
                <w:kern w:val="0"/>
                <w:sz w:val="18"/>
                <w:szCs w:val="18"/>
              </w:rPr>
            </w:pPr>
          </w:p>
        </w:tc>
      </w:tr>
    </w:tbl>
    <w:p w14:paraId="6A88DDFE">
      <w:pPr>
        <w:jc w:val="center"/>
        <w:rPr>
          <w:rFonts w:eastAsia="微软雅黑"/>
          <w:b/>
          <w:bCs/>
          <w:sz w:val="28"/>
          <w:szCs w:val="32"/>
        </w:rPr>
      </w:pPr>
    </w:p>
    <w:p w14:paraId="1FB93A9C">
      <w:pPr>
        <w:jc w:val="center"/>
        <w:rPr>
          <w:rFonts w:eastAsia="微软雅黑"/>
          <w:b/>
          <w:bCs/>
          <w:sz w:val="28"/>
          <w:szCs w:val="32"/>
        </w:rPr>
      </w:pPr>
    </w:p>
    <w:p w14:paraId="200A2447">
      <w:pPr>
        <w:jc w:val="center"/>
        <w:rPr>
          <w:rFonts w:eastAsia="微软雅黑"/>
          <w:b/>
          <w:bCs/>
          <w:sz w:val="28"/>
          <w:szCs w:val="32"/>
        </w:rPr>
      </w:pPr>
    </w:p>
    <w:p w14:paraId="401E74B6">
      <w:pPr>
        <w:jc w:val="center"/>
        <w:rPr>
          <w:rFonts w:eastAsia="微软雅黑"/>
          <w:b/>
          <w:bCs/>
          <w:sz w:val="28"/>
          <w:szCs w:val="32"/>
        </w:rPr>
      </w:pPr>
    </w:p>
    <w:p w14:paraId="6B703771">
      <w:pPr>
        <w:jc w:val="center"/>
        <w:rPr>
          <w:rFonts w:eastAsia="微软雅黑"/>
          <w:b/>
          <w:bCs/>
          <w:sz w:val="28"/>
          <w:szCs w:val="32"/>
        </w:rPr>
      </w:pPr>
    </w:p>
    <w:p w14:paraId="4B0BD546">
      <w:pPr>
        <w:jc w:val="center"/>
        <w:rPr>
          <w:rFonts w:eastAsia="微软雅黑"/>
          <w:b/>
          <w:bCs/>
          <w:sz w:val="28"/>
          <w:szCs w:val="32"/>
        </w:rPr>
      </w:pPr>
    </w:p>
    <w:p w14:paraId="2001B593">
      <w:pPr>
        <w:jc w:val="center"/>
        <w:rPr>
          <w:rFonts w:eastAsia="微软雅黑"/>
          <w:b/>
          <w:bCs/>
          <w:sz w:val="28"/>
          <w:szCs w:val="32"/>
        </w:rPr>
      </w:pPr>
    </w:p>
    <w:p w14:paraId="7C9F8564">
      <w:pPr>
        <w:jc w:val="center"/>
        <w:rPr>
          <w:rFonts w:eastAsia="微软雅黑"/>
          <w:b/>
          <w:bCs/>
          <w:sz w:val="28"/>
          <w:szCs w:val="32"/>
        </w:rPr>
      </w:pPr>
    </w:p>
    <w:p w14:paraId="0ECD47FD">
      <w:pPr>
        <w:jc w:val="center"/>
        <w:rPr>
          <w:rFonts w:eastAsia="微软雅黑"/>
          <w:b/>
          <w:bCs/>
          <w:sz w:val="28"/>
          <w:szCs w:val="32"/>
        </w:rPr>
      </w:pPr>
    </w:p>
    <w:p w14:paraId="744F75B8">
      <w:pPr>
        <w:jc w:val="center"/>
        <w:rPr>
          <w:rFonts w:eastAsia="微软雅黑"/>
          <w:b/>
          <w:bCs/>
          <w:sz w:val="28"/>
          <w:szCs w:val="32"/>
        </w:rPr>
      </w:pPr>
    </w:p>
    <w:p w14:paraId="2764189E">
      <w:pPr>
        <w:jc w:val="center"/>
        <w:rPr>
          <w:rFonts w:eastAsia="微软雅黑"/>
          <w:b/>
          <w:bCs/>
          <w:sz w:val="28"/>
          <w:szCs w:val="32"/>
        </w:rPr>
      </w:pPr>
    </w:p>
    <w:p w14:paraId="46113A24">
      <w:pPr>
        <w:jc w:val="center"/>
        <w:rPr>
          <w:rFonts w:eastAsia="微软雅黑"/>
          <w:b/>
          <w:bCs/>
          <w:sz w:val="28"/>
          <w:szCs w:val="32"/>
        </w:rPr>
      </w:pPr>
    </w:p>
    <w:p w14:paraId="1DF061A1">
      <w:pPr>
        <w:jc w:val="center"/>
        <w:rPr>
          <w:rFonts w:eastAsia="微软雅黑"/>
          <w:b/>
          <w:bCs/>
          <w:sz w:val="28"/>
          <w:szCs w:val="32"/>
        </w:rPr>
      </w:pPr>
    </w:p>
    <w:p w14:paraId="29DE1C34">
      <w:pPr>
        <w:jc w:val="center"/>
        <w:rPr>
          <w:rFonts w:eastAsia="微软雅黑"/>
          <w:b/>
          <w:bCs/>
          <w:sz w:val="28"/>
          <w:szCs w:val="32"/>
        </w:rPr>
      </w:pPr>
    </w:p>
    <w:p w14:paraId="48ECD201">
      <w:pPr>
        <w:jc w:val="center"/>
        <w:rPr>
          <w:rFonts w:eastAsia="微软雅黑"/>
          <w:b/>
          <w:bCs/>
          <w:sz w:val="28"/>
          <w:szCs w:val="32"/>
        </w:rPr>
      </w:pPr>
    </w:p>
    <w:p w14:paraId="40414568">
      <w:pPr>
        <w:jc w:val="center"/>
        <w:outlineLvl w:val="1"/>
        <w:rPr>
          <w:sz w:val="32"/>
          <w:szCs w:val="32"/>
        </w:rPr>
      </w:pPr>
      <w:r>
        <w:rPr>
          <w:sz w:val="32"/>
          <w:szCs w:val="32"/>
        </w:rPr>
        <w:br w:type="page"/>
      </w:r>
      <w:bookmarkStart w:id="372" w:name="_Toc206680828"/>
      <w:r>
        <w:rPr>
          <w:rFonts w:hint="eastAsia"/>
          <w:sz w:val="32"/>
          <w:szCs w:val="32"/>
        </w:rPr>
        <w:t>（五）市场主体登记注册类型与统计类别对照表</w:t>
      </w:r>
      <w:bookmarkEnd w:id="372"/>
    </w:p>
    <w:tbl>
      <w:tblPr>
        <w:tblStyle w:val="26"/>
        <w:tblW w:w="0" w:type="auto"/>
        <w:jc w:val="center"/>
        <w:tblLayout w:type="fixed"/>
        <w:tblCellMar>
          <w:top w:w="0" w:type="dxa"/>
          <w:left w:w="108" w:type="dxa"/>
          <w:bottom w:w="0" w:type="dxa"/>
          <w:right w:w="108" w:type="dxa"/>
        </w:tblCellMar>
      </w:tblPr>
      <w:tblGrid>
        <w:gridCol w:w="630"/>
        <w:gridCol w:w="5182"/>
        <w:gridCol w:w="567"/>
        <w:gridCol w:w="2516"/>
      </w:tblGrid>
      <w:tr w14:paraId="5F3441A3">
        <w:tblPrEx>
          <w:tblCellMar>
            <w:top w:w="0" w:type="dxa"/>
            <w:left w:w="108" w:type="dxa"/>
            <w:bottom w:w="0" w:type="dxa"/>
            <w:right w:w="108" w:type="dxa"/>
          </w:tblCellMar>
        </w:tblPrEx>
        <w:trPr>
          <w:trHeight w:val="539" w:hRule="atLeast"/>
          <w:tblHeader/>
          <w:jc w:val="center"/>
        </w:trPr>
        <w:tc>
          <w:tcPr>
            <w:tcW w:w="5812" w:type="dxa"/>
            <w:gridSpan w:val="2"/>
            <w:tcBorders>
              <w:top w:val="single" w:color="auto" w:sz="8" w:space="0"/>
              <w:bottom w:val="single" w:color="000000" w:sz="4" w:space="0"/>
              <w:right w:val="single" w:color="000000" w:sz="4" w:space="0"/>
            </w:tcBorders>
            <w:vAlign w:val="center"/>
          </w:tcPr>
          <w:p w14:paraId="231086D7">
            <w:pPr>
              <w:widowControl/>
              <w:jc w:val="center"/>
              <w:textAlignment w:val="center"/>
              <w:rPr>
                <w:b/>
                <w:color w:val="000000"/>
                <w:sz w:val="18"/>
                <w:szCs w:val="18"/>
              </w:rPr>
            </w:pPr>
            <w:r>
              <w:rPr>
                <w:b/>
                <w:color w:val="000000"/>
                <w:kern w:val="0"/>
                <w:sz w:val="18"/>
                <w:szCs w:val="18"/>
                <w:lang w:bidi="ar"/>
              </w:rPr>
              <w:t>登记注册类型及代码</w:t>
            </w:r>
          </w:p>
        </w:tc>
        <w:tc>
          <w:tcPr>
            <w:tcW w:w="3083" w:type="dxa"/>
            <w:gridSpan w:val="2"/>
            <w:tcBorders>
              <w:top w:val="single" w:color="auto" w:sz="8" w:space="0"/>
              <w:left w:val="single" w:color="000000" w:sz="4" w:space="0"/>
              <w:bottom w:val="single" w:color="000000" w:sz="4" w:space="0"/>
            </w:tcBorders>
            <w:vAlign w:val="center"/>
          </w:tcPr>
          <w:p w14:paraId="4C11BAB3">
            <w:pPr>
              <w:widowControl/>
              <w:jc w:val="center"/>
              <w:textAlignment w:val="center"/>
              <w:rPr>
                <w:b/>
                <w:color w:val="000000"/>
                <w:sz w:val="18"/>
                <w:szCs w:val="18"/>
              </w:rPr>
            </w:pPr>
            <w:r>
              <w:rPr>
                <w:b/>
                <w:color w:val="000000"/>
                <w:kern w:val="0"/>
                <w:sz w:val="18"/>
                <w:szCs w:val="18"/>
                <w:lang w:bidi="ar"/>
              </w:rPr>
              <w:t>统计类别及代码</w:t>
            </w:r>
          </w:p>
        </w:tc>
      </w:tr>
      <w:tr w14:paraId="4B1DAFD9">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72C6F788">
            <w:pPr>
              <w:widowControl/>
              <w:textAlignment w:val="top"/>
              <w:rPr>
                <w:b/>
                <w:color w:val="000000"/>
                <w:sz w:val="18"/>
                <w:szCs w:val="18"/>
              </w:rPr>
            </w:pPr>
            <w:r>
              <w:rPr>
                <w:b/>
                <w:color w:val="000000"/>
                <w:kern w:val="0"/>
                <w:sz w:val="18"/>
                <w:szCs w:val="18"/>
                <w:lang w:bidi="ar"/>
              </w:rPr>
              <w:t>1000</w:t>
            </w:r>
          </w:p>
        </w:tc>
        <w:tc>
          <w:tcPr>
            <w:tcW w:w="5182" w:type="dxa"/>
            <w:tcBorders>
              <w:top w:val="single" w:color="000000" w:sz="4" w:space="0"/>
              <w:left w:val="single" w:color="000000" w:sz="4" w:space="0"/>
              <w:bottom w:val="single" w:color="000000" w:sz="4" w:space="0"/>
              <w:right w:val="single" w:color="000000" w:sz="4" w:space="0"/>
            </w:tcBorders>
          </w:tcPr>
          <w:p w14:paraId="56131D22">
            <w:pPr>
              <w:widowControl/>
              <w:textAlignment w:val="top"/>
              <w:rPr>
                <w:b/>
                <w:color w:val="000000"/>
                <w:sz w:val="18"/>
                <w:szCs w:val="18"/>
              </w:rPr>
            </w:pPr>
            <w:r>
              <w:rPr>
                <w:b/>
                <w:color w:val="000000"/>
                <w:kern w:val="0"/>
                <w:sz w:val="18"/>
                <w:szCs w:val="18"/>
                <w:lang w:bidi="ar"/>
              </w:rPr>
              <w:t>内资公司</w:t>
            </w:r>
          </w:p>
        </w:tc>
        <w:tc>
          <w:tcPr>
            <w:tcW w:w="567" w:type="dxa"/>
            <w:tcBorders>
              <w:top w:val="nil"/>
              <w:left w:val="nil"/>
              <w:bottom w:val="single" w:color="000000" w:sz="4" w:space="0"/>
              <w:right w:val="single" w:color="000000" w:sz="4" w:space="0"/>
            </w:tcBorders>
            <w:vAlign w:val="center"/>
          </w:tcPr>
          <w:p w14:paraId="36517D97">
            <w:pPr>
              <w:jc w:val="center"/>
              <w:rPr>
                <w:b/>
                <w:bCs/>
                <w:color w:val="000000"/>
                <w:sz w:val="18"/>
                <w:szCs w:val="18"/>
              </w:rPr>
            </w:pPr>
          </w:p>
        </w:tc>
        <w:tc>
          <w:tcPr>
            <w:tcW w:w="2516" w:type="dxa"/>
            <w:tcBorders>
              <w:top w:val="nil"/>
              <w:left w:val="single" w:color="000000" w:sz="4" w:space="0"/>
              <w:bottom w:val="single" w:color="000000" w:sz="4" w:space="0"/>
            </w:tcBorders>
            <w:vAlign w:val="center"/>
          </w:tcPr>
          <w:p w14:paraId="6F4BD455">
            <w:pPr>
              <w:jc w:val="left"/>
              <w:rPr>
                <w:b/>
                <w:bCs/>
                <w:color w:val="000000"/>
                <w:sz w:val="18"/>
                <w:szCs w:val="18"/>
              </w:rPr>
            </w:pPr>
          </w:p>
        </w:tc>
      </w:tr>
      <w:tr w14:paraId="4DB9DC5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CEFF21F">
            <w:pPr>
              <w:widowControl/>
              <w:textAlignment w:val="top"/>
              <w:rPr>
                <w:color w:val="000000"/>
                <w:sz w:val="18"/>
                <w:szCs w:val="18"/>
              </w:rPr>
            </w:pPr>
            <w:r>
              <w:rPr>
                <w:color w:val="000000"/>
                <w:kern w:val="0"/>
                <w:sz w:val="18"/>
                <w:szCs w:val="18"/>
                <w:lang w:bidi="ar"/>
              </w:rPr>
              <w:t>1100</w:t>
            </w:r>
          </w:p>
        </w:tc>
        <w:tc>
          <w:tcPr>
            <w:tcW w:w="5182" w:type="dxa"/>
            <w:tcBorders>
              <w:top w:val="single" w:color="000000" w:sz="4" w:space="0"/>
              <w:left w:val="single" w:color="000000" w:sz="4" w:space="0"/>
              <w:bottom w:val="single" w:color="000000" w:sz="4" w:space="0"/>
              <w:right w:val="single" w:color="000000" w:sz="4" w:space="0"/>
            </w:tcBorders>
          </w:tcPr>
          <w:p w14:paraId="2C286462">
            <w:pPr>
              <w:widowControl/>
              <w:textAlignment w:val="top"/>
              <w:rPr>
                <w:color w:val="000000"/>
                <w:sz w:val="18"/>
                <w:szCs w:val="18"/>
              </w:rPr>
            </w:pPr>
            <w:r>
              <w:rPr>
                <w:color w:val="000000"/>
                <w:kern w:val="0"/>
                <w:sz w:val="18"/>
                <w:szCs w:val="18"/>
                <w:lang w:bidi="ar"/>
              </w:rPr>
              <w:t xml:space="preserve">  有限责任公司</w:t>
            </w:r>
          </w:p>
        </w:tc>
        <w:tc>
          <w:tcPr>
            <w:tcW w:w="567" w:type="dxa"/>
            <w:tcBorders>
              <w:top w:val="single" w:color="000000" w:sz="4" w:space="0"/>
              <w:left w:val="nil"/>
              <w:bottom w:val="single" w:color="000000" w:sz="4" w:space="0"/>
              <w:right w:val="single" w:color="000000" w:sz="4" w:space="0"/>
            </w:tcBorders>
            <w:vAlign w:val="center"/>
          </w:tcPr>
          <w:p w14:paraId="249FC444">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039352E">
            <w:pPr>
              <w:jc w:val="left"/>
              <w:rPr>
                <w:color w:val="000000"/>
                <w:sz w:val="18"/>
                <w:szCs w:val="18"/>
              </w:rPr>
            </w:pPr>
          </w:p>
        </w:tc>
      </w:tr>
      <w:tr w14:paraId="6B96AA6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E4692AD">
            <w:pPr>
              <w:widowControl/>
              <w:textAlignment w:val="top"/>
              <w:rPr>
                <w:color w:val="000000"/>
                <w:sz w:val="18"/>
                <w:szCs w:val="18"/>
              </w:rPr>
            </w:pPr>
            <w:r>
              <w:rPr>
                <w:color w:val="000000"/>
                <w:kern w:val="0"/>
                <w:sz w:val="18"/>
                <w:szCs w:val="18"/>
                <w:lang w:bidi="ar"/>
              </w:rPr>
              <w:t>1110</w:t>
            </w:r>
          </w:p>
        </w:tc>
        <w:tc>
          <w:tcPr>
            <w:tcW w:w="5182" w:type="dxa"/>
            <w:tcBorders>
              <w:top w:val="single" w:color="000000" w:sz="4" w:space="0"/>
              <w:left w:val="single" w:color="000000" w:sz="4" w:space="0"/>
              <w:bottom w:val="single" w:color="000000" w:sz="4" w:space="0"/>
              <w:right w:val="single" w:color="000000" w:sz="4" w:space="0"/>
            </w:tcBorders>
          </w:tcPr>
          <w:p w14:paraId="2475E2F9">
            <w:pPr>
              <w:widowControl/>
              <w:textAlignment w:val="top"/>
              <w:rPr>
                <w:color w:val="000000"/>
                <w:sz w:val="18"/>
                <w:szCs w:val="18"/>
              </w:rPr>
            </w:pPr>
            <w:r>
              <w:rPr>
                <w:color w:val="000000"/>
                <w:kern w:val="0"/>
                <w:sz w:val="18"/>
                <w:szCs w:val="18"/>
                <w:lang w:bidi="ar"/>
              </w:rPr>
              <w:t xml:space="preserve">    有限责任公司(国有独资)</w:t>
            </w:r>
          </w:p>
        </w:tc>
        <w:tc>
          <w:tcPr>
            <w:tcW w:w="567" w:type="dxa"/>
            <w:tcBorders>
              <w:top w:val="single" w:color="000000" w:sz="4" w:space="0"/>
              <w:left w:val="nil"/>
              <w:bottom w:val="single" w:color="000000" w:sz="4" w:space="0"/>
              <w:right w:val="single" w:color="000000" w:sz="4" w:space="0"/>
            </w:tcBorders>
            <w:vAlign w:val="center"/>
          </w:tcPr>
          <w:p w14:paraId="59912221">
            <w:pPr>
              <w:widowControl/>
              <w:jc w:val="center"/>
              <w:textAlignment w:val="center"/>
              <w:rPr>
                <w:color w:val="000000"/>
                <w:sz w:val="18"/>
                <w:szCs w:val="18"/>
                <w:lang w:val="en"/>
              </w:rPr>
            </w:pPr>
            <w:r>
              <w:rPr>
                <w:color w:val="000000"/>
                <w:kern w:val="0"/>
                <w:sz w:val="18"/>
                <w:szCs w:val="18"/>
                <w:lang w:val="en" w:bidi="ar"/>
              </w:rPr>
              <w:t>111</w:t>
            </w:r>
          </w:p>
        </w:tc>
        <w:tc>
          <w:tcPr>
            <w:tcW w:w="2516" w:type="dxa"/>
            <w:tcBorders>
              <w:top w:val="single" w:color="000000" w:sz="4" w:space="0"/>
              <w:left w:val="single" w:color="000000" w:sz="4" w:space="0"/>
              <w:bottom w:val="single" w:color="000000" w:sz="4" w:space="0"/>
            </w:tcBorders>
            <w:vAlign w:val="center"/>
          </w:tcPr>
          <w:p w14:paraId="2FD72441">
            <w:pPr>
              <w:widowControl/>
              <w:jc w:val="left"/>
              <w:textAlignment w:val="center"/>
              <w:rPr>
                <w:color w:val="000000"/>
                <w:sz w:val="18"/>
                <w:szCs w:val="18"/>
              </w:rPr>
            </w:pPr>
            <w:r>
              <w:rPr>
                <w:color w:val="000000"/>
                <w:kern w:val="0"/>
                <w:sz w:val="18"/>
                <w:szCs w:val="18"/>
                <w:lang w:bidi="ar"/>
              </w:rPr>
              <w:t>国有独资公司</w:t>
            </w:r>
          </w:p>
        </w:tc>
      </w:tr>
      <w:tr w14:paraId="250236B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E1414A0">
            <w:pPr>
              <w:widowControl/>
              <w:textAlignment w:val="top"/>
              <w:rPr>
                <w:color w:val="000000"/>
                <w:sz w:val="18"/>
                <w:szCs w:val="18"/>
              </w:rPr>
            </w:pPr>
            <w:r>
              <w:rPr>
                <w:color w:val="000000"/>
                <w:kern w:val="0"/>
                <w:sz w:val="18"/>
                <w:szCs w:val="18"/>
                <w:lang w:bidi="ar"/>
              </w:rPr>
              <w:t>1120</w:t>
            </w:r>
          </w:p>
        </w:tc>
        <w:tc>
          <w:tcPr>
            <w:tcW w:w="5182" w:type="dxa"/>
            <w:tcBorders>
              <w:top w:val="single" w:color="000000" w:sz="4" w:space="0"/>
              <w:left w:val="single" w:color="000000" w:sz="4" w:space="0"/>
              <w:bottom w:val="single" w:color="000000" w:sz="4" w:space="0"/>
              <w:right w:val="single" w:color="000000" w:sz="4" w:space="0"/>
            </w:tcBorders>
          </w:tcPr>
          <w:p w14:paraId="3368047C">
            <w:pPr>
              <w:widowControl/>
              <w:textAlignment w:val="top"/>
              <w:rPr>
                <w:color w:val="000000"/>
                <w:sz w:val="18"/>
                <w:szCs w:val="18"/>
              </w:rPr>
            </w:pPr>
            <w:r>
              <w:rPr>
                <w:color w:val="000000"/>
                <w:kern w:val="0"/>
                <w:sz w:val="18"/>
                <w:szCs w:val="18"/>
                <w:lang w:bidi="ar"/>
              </w:rPr>
              <w:t xml:space="preserve">    有限责任公司(外商投资企业投资)</w:t>
            </w:r>
          </w:p>
        </w:tc>
        <w:tc>
          <w:tcPr>
            <w:tcW w:w="567" w:type="dxa"/>
            <w:tcBorders>
              <w:top w:val="single" w:color="000000" w:sz="4" w:space="0"/>
              <w:left w:val="nil"/>
              <w:bottom w:val="single" w:color="000000" w:sz="4" w:space="0"/>
              <w:right w:val="single" w:color="000000" w:sz="4" w:space="0"/>
            </w:tcBorders>
            <w:vAlign w:val="center"/>
          </w:tcPr>
          <w:p w14:paraId="3880D20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1062D3C">
            <w:pPr>
              <w:jc w:val="left"/>
              <w:rPr>
                <w:color w:val="000000"/>
                <w:sz w:val="18"/>
                <w:szCs w:val="18"/>
              </w:rPr>
            </w:pPr>
          </w:p>
        </w:tc>
      </w:tr>
      <w:tr w14:paraId="163FDB5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0F98469">
            <w:pPr>
              <w:widowControl/>
              <w:textAlignment w:val="top"/>
              <w:rPr>
                <w:color w:val="000000"/>
                <w:sz w:val="18"/>
                <w:szCs w:val="18"/>
              </w:rPr>
            </w:pPr>
            <w:r>
              <w:rPr>
                <w:color w:val="000000"/>
                <w:kern w:val="0"/>
                <w:sz w:val="18"/>
                <w:szCs w:val="18"/>
                <w:lang w:bidi="ar"/>
              </w:rPr>
              <w:t>1121</w:t>
            </w:r>
          </w:p>
        </w:tc>
        <w:tc>
          <w:tcPr>
            <w:tcW w:w="5182" w:type="dxa"/>
            <w:tcBorders>
              <w:top w:val="single" w:color="000000" w:sz="4" w:space="0"/>
              <w:left w:val="single" w:color="000000" w:sz="4" w:space="0"/>
              <w:bottom w:val="single" w:color="000000" w:sz="4" w:space="0"/>
              <w:right w:val="single" w:color="000000" w:sz="4" w:space="0"/>
            </w:tcBorders>
          </w:tcPr>
          <w:p w14:paraId="5F5994FF">
            <w:pPr>
              <w:widowControl/>
              <w:textAlignment w:val="top"/>
              <w:rPr>
                <w:color w:val="000000"/>
                <w:sz w:val="18"/>
                <w:szCs w:val="18"/>
              </w:rPr>
            </w:pPr>
            <w:r>
              <w:rPr>
                <w:color w:val="000000"/>
                <w:kern w:val="0"/>
                <w:sz w:val="18"/>
                <w:szCs w:val="18"/>
                <w:lang w:bidi="ar"/>
              </w:rPr>
              <w:t xml:space="preserve">      有限责任公司(外商投资企业合资)</w:t>
            </w:r>
          </w:p>
        </w:tc>
        <w:tc>
          <w:tcPr>
            <w:tcW w:w="567" w:type="dxa"/>
            <w:tcBorders>
              <w:top w:val="single" w:color="000000" w:sz="4" w:space="0"/>
              <w:left w:val="nil"/>
              <w:bottom w:val="single" w:color="000000" w:sz="4" w:space="0"/>
              <w:right w:val="single" w:color="000000" w:sz="4" w:space="0"/>
            </w:tcBorders>
            <w:vAlign w:val="center"/>
          </w:tcPr>
          <w:p w14:paraId="0AB5E736">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7F73BDA8">
            <w:pPr>
              <w:widowControl/>
              <w:jc w:val="left"/>
              <w:textAlignment w:val="center"/>
              <w:rPr>
                <w:color w:val="FF0000"/>
                <w:sz w:val="18"/>
                <w:szCs w:val="18"/>
              </w:rPr>
            </w:pPr>
            <w:r>
              <w:rPr>
                <w:color w:val="000000"/>
                <w:kern w:val="0"/>
                <w:sz w:val="18"/>
                <w:szCs w:val="18"/>
                <w:lang w:bidi="ar"/>
              </w:rPr>
              <w:t>其他有限责任公司</w:t>
            </w:r>
          </w:p>
        </w:tc>
      </w:tr>
      <w:tr w14:paraId="725BF78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ACE04C0">
            <w:pPr>
              <w:widowControl/>
              <w:textAlignment w:val="top"/>
              <w:rPr>
                <w:color w:val="000000"/>
                <w:sz w:val="18"/>
                <w:szCs w:val="18"/>
              </w:rPr>
            </w:pPr>
            <w:r>
              <w:rPr>
                <w:color w:val="000000"/>
                <w:kern w:val="0"/>
                <w:sz w:val="18"/>
                <w:szCs w:val="18"/>
                <w:lang w:bidi="ar"/>
              </w:rPr>
              <w:t>1122</w:t>
            </w:r>
          </w:p>
        </w:tc>
        <w:tc>
          <w:tcPr>
            <w:tcW w:w="5182" w:type="dxa"/>
            <w:tcBorders>
              <w:top w:val="single" w:color="000000" w:sz="4" w:space="0"/>
              <w:left w:val="single" w:color="000000" w:sz="4" w:space="0"/>
              <w:bottom w:val="single" w:color="000000" w:sz="4" w:space="0"/>
              <w:right w:val="single" w:color="000000" w:sz="4" w:space="0"/>
            </w:tcBorders>
          </w:tcPr>
          <w:p w14:paraId="3C990E6B">
            <w:pPr>
              <w:widowControl/>
              <w:textAlignment w:val="top"/>
              <w:rPr>
                <w:color w:val="000000"/>
                <w:sz w:val="18"/>
                <w:szCs w:val="18"/>
              </w:rPr>
            </w:pPr>
            <w:r>
              <w:rPr>
                <w:color w:val="000000"/>
                <w:kern w:val="0"/>
                <w:sz w:val="18"/>
                <w:szCs w:val="18"/>
                <w:lang w:bidi="ar"/>
              </w:rPr>
              <w:t xml:space="preserve">      有限责任公司(外商投资企业与内资合资)</w:t>
            </w:r>
          </w:p>
        </w:tc>
        <w:tc>
          <w:tcPr>
            <w:tcW w:w="567" w:type="dxa"/>
            <w:tcBorders>
              <w:top w:val="single" w:color="000000" w:sz="4" w:space="0"/>
              <w:left w:val="nil"/>
              <w:bottom w:val="single" w:color="000000" w:sz="4" w:space="0"/>
              <w:right w:val="single" w:color="000000" w:sz="4" w:space="0"/>
            </w:tcBorders>
            <w:vAlign w:val="center"/>
          </w:tcPr>
          <w:p w14:paraId="56CB0273">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4529DEFA">
            <w:pPr>
              <w:widowControl/>
              <w:jc w:val="left"/>
              <w:textAlignment w:val="center"/>
              <w:rPr>
                <w:color w:val="FF0000"/>
                <w:sz w:val="18"/>
                <w:szCs w:val="18"/>
              </w:rPr>
            </w:pPr>
            <w:r>
              <w:rPr>
                <w:color w:val="000000"/>
                <w:kern w:val="0"/>
                <w:sz w:val="18"/>
                <w:szCs w:val="18"/>
                <w:lang w:bidi="ar"/>
              </w:rPr>
              <w:t>其他有限责任公司</w:t>
            </w:r>
          </w:p>
        </w:tc>
      </w:tr>
      <w:tr w14:paraId="40E52EB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D350184">
            <w:pPr>
              <w:widowControl/>
              <w:textAlignment w:val="top"/>
              <w:rPr>
                <w:color w:val="000000"/>
                <w:sz w:val="18"/>
                <w:szCs w:val="18"/>
              </w:rPr>
            </w:pPr>
            <w:r>
              <w:rPr>
                <w:color w:val="000000"/>
                <w:kern w:val="0"/>
                <w:sz w:val="18"/>
                <w:szCs w:val="18"/>
                <w:lang w:bidi="ar"/>
              </w:rPr>
              <w:t>1123</w:t>
            </w:r>
          </w:p>
        </w:tc>
        <w:tc>
          <w:tcPr>
            <w:tcW w:w="5182" w:type="dxa"/>
            <w:tcBorders>
              <w:top w:val="single" w:color="000000" w:sz="4" w:space="0"/>
              <w:left w:val="single" w:color="000000" w:sz="4" w:space="0"/>
              <w:bottom w:val="single" w:color="000000" w:sz="4" w:space="0"/>
              <w:right w:val="single" w:color="000000" w:sz="4" w:space="0"/>
            </w:tcBorders>
          </w:tcPr>
          <w:p w14:paraId="0587F368">
            <w:pPr>
              <w:widowControl/>
              <w:textAlignment w:val="top"/>
              <w:rPr>
                <w:color w:val="000000"/>
                <w:sz w:val="18"/>
                <w:szCs w:val="18"/>
              </w:rPr>
            </w:pPr>
            <w:r>
              <w:rPr>
                <w:color w:val="000000"/>
                <w:kern w:val="0"/>
                <w:sz w:val="18"/>
                <w:szCs w:val="18"/>
                <w:lang w:bidi="ar"/>
              </w:rPr>
              <w:t xml:space="preserve">      有限责任公司(外商投资企业法人独资)  </w:t>
            </w:r>
          </w:p>
        </w:tc>
        <w:tc>
          <w:tcPr>
            <w:tcW w:w="567" w:type="dxa"/>
            <w:tcBorders>
              <w:top w:val="single" w:color="000000" w:sz="4" w:space="0"/>
              <w:left w:val="nil"/>
              <w:bottom w:val="single" w:color="000000" w:sz="4" w:space="0"/>
              <w:right w:val="single" w:color="000000" w:sz="4" w:space="0"/>
            </w:tcBorders>
            <w:vAlign w:val="center"/>
          </w:tcPr>
          <w:p w14:paraId="4B919713">
            <w:pPr>
              <w:widowControl/>
              <w:jc w:val="center"/>
              <w:textAlignment w:val="center"/>
              <w:rPr>
                <w:color w:val="FF0000"/>
                <w:sz w:val="18"/>
                <w:szCs w:val="18"/>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2B5D99E2">
            <w:pPr>
              <w:widowControl/>
              <w:jc w:val="left"/>
              <w:textAlignment w:val="center"/>
              <w:rPr>
                <w:color w:val="FF0000"/>
                <w:sz w:val="18"/>
                <w:szCs w:val="18"/>
              </w:rPr>
            </w:pPr>
            <w:r>
              <w:rPr>
                <w:color w:val="000000"/>
                <w:kern w:val="0"/>
                <w:sz w:val="18"/>
                <w:szCs w:val="18"/>
                <w:lang w:bidi="ar"/>
              </w:rPr>
              <w:t>其他有限责任公司</w:t>
            </w:r>
          </w:p>
        </w:tc>
      </w:tr>
      <w:tr w14:paraId="59F7D8D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33F1F58">
            <w:pPr>
              <w:widowControl/>
              <w:textAlignment w:val="top"/>
              <w:rPr>
                <w:color w:val="000000"/>
                <w:sz w:val="18"/>
                <w:szCs w:val="18"/>
              </w:rPr>
            </w:pPr>
            <w:r>
              <w:rPr>
                <w:color w:val="000000"/>
                <w:kern w:val="0"/>
                <w:sz w:val="18"/>
                <w:szCs w:val="18"/>
                <w:lang w:bidi="ar"/>
              </w:rPr>
              <w:t>1130</w:t>
            </w:r>
          </w:p>
        </w:tc>
        <w:tc>
          <w:tcPr>
            <w:tcW w:w="5182" w:type="dxa"/>
            <w:tcBorders>
              <w:top w:val="single" w:color="000000" w:sz="4" w:space="0"/>
              <w:left w:val="single" w:color="000000" w:sz="4" w:space="0"/>
              <w:bottom w:val="single" w:color="000000" w:sz="4" w:space="0"/>
              <w:right w:val="single" w:color="000000" w:sz="4" w:space="0"/>
            </w:tcBorders>
          </w:tcPr>
          <w:p w14:paraId="17A23129">
            <w:pPr>
              <w:widowControl/>
              <w:textAlignment w:val="top"/>
              <w:rPr>
                <w:color w:val="000000"/>
                <w:sz w:val="18"/>
                <w:szCs w:val="18"/>
              </w:rPr>
            </w:pPr>
            <w:r>
              <w:rPr>
                <w:color w:val="000000"/>
                <w:kern w:val="0"/>
                <w:sz w:val="18"/>
                <w:szCs w:val="18"/>
                <w:lang w:bidi="ar"/>
              </w:rPr>
              <w:t xml:space="preserve">    有限责任公司(自然人投资或控股)</w:t>
            </w:r>
          </w:p>
        </w:tc>
        <w:tc>
          <w:tcPr>
            <w:tcW w:w="567" w:type="dxa"/>
            <w:tcBorders>
              <w:top w:val="single" w:color="000000" w:sz="4" w:space="0"/>
              <w:left w:val="nil"/>
              <w:bottom w:val="single" w:color="000000" w:sz="4" w:space="0"/>
              <w:right w:val="single" w:color="000000" w:sz="4" w:space="0"/>
            </w:tcBorders>
            <w:vAlign w:val="center"/>
          </w:tcPr>
          <w:p w14:paraId="4444C298">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1CEA0CC0">
            <w:pPr>
              <w:widowControl/>
              <w:jc w:val="left"/>
              <w:textAlignment w:val="center"/>
              <w:rPr>
                <w:color w:val="000000"/>
                <w:sz w:val="18"/>
                <w:szCs w:val="18"/>
              </w:rPr>
            </w:pPr>
            <w:r>
              <w:rPr>
                <w:color w:val="000000"/>
                <w:kern w:val="0"/>
                <w:sz w:val="18"/>
                <w:szCs w:val="18"/>
                <w:lang w:bidi="ar"/>
              </w:rPr>
              <w:t>私营有限责任公司</w:t>
            </w:r>
          </w:p>
        </w:tc>
      </w:tr>
      <w:tr w14:paraId="62FB7F3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445DD8A">
            <w:pPr>
              <w:widowControl/>
              <w:textAlignment w:val="top"/>
              <w:rPr>
                <w:color w:val="000000"/>
                <w:sz w:val="18"/>
                <w:szCs w:val="18"/>
              </w:rPr>
            </w:pPr>
            <w:r>
              <w:rPr>
                <w:color w:val="000000"/>
                <w:kern w:val="0"/>
                <w:sz w:val="18"/>
                <w:szCs w:val="18"/>
                <w:lang w:bidi="ar"/>
              </w:rPr>
              <w:t>1140</w:t>
            </w:r>
          </w:p>
        </w:tc>
        <w:tc>
          <w:tcPr>
            <w:tcW w:w="5182" w:type="dxa"/>
            <w:tcBorders>
              <w:top w:val="single" w:color="000000" w:sz="4" w:space="0"/>
              <w:left w:val="single" w:color="000000" w:sz="4" w:space="0"/>
              <w:bottom w:val="single" w:color="000000" w:sz="4" w:space="0"/>
              <w:right w:val="single" w:color="000000" w:sz="4" w:space="0"/>
            </w:tcBorders>
          </w:tcPr>
          <w:p w14:paraId="5750A42A">
            <w:pPr>
              <w:widowControl/>
              <w:textAlignment w:val="top"/>
              <w:rPr>
                <w:color w:val="000000"/>
                <w:sz w:val="18"/>
                <w:szCs w:val="18"/>
              </w:rPr>
            </w:pPr>
            <w:r>
              <w:rPr>
                <w:color w:val="000000"/>
                <w:kern w:val="0"/>
                <w:sz w:val="18"/>
                <w:szCs w:val="18"/>
                <w:lang w:bidi="ar"/>
              </w:rPr>
              <w:t xml:space="preserve">    有限责任公司(国有控股)</w:t>
            </w:r>
          </w:p>
        </w:tc>
        <w:tc>
          <w:tcPr>
            <w:tcW w:w="567" w:type="dxa"/>
            <w:tcBorders>
              <w:top w:val="single" w:color="000000" w:sz="4" w:space="0"/>
              <w:left w:val="nil"/>
              <w:bottom w:val="single" w:color="000000" w:sz="4" w:space="0"/>
              <w:right w:val="single" w:color="000000" w:sz="4" w:space="0"/>
            </w:tcBorders>
            <w:vAlign w:val="center"/>
          </w:tcPr>
          <w:p w14:paraId="4BB6BF77">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3CDC1AC3">
            <w:pPr>
              <w:widowControl/>
              <w:jc w:val="left"/>
              <w:textAlignment w:val="center"/>
              <w:rPr>
                <w:color w:val="000000"/>
                <w:sz w:val="18"/>
                <w:szCs w:val="18"/>
              </w:rPr>
            </w:pPr>
            <w:r>
              <w:rPr>
                <w:color w:val="000000"/>
                <w:kern w:val="0"/>
                <w:sz w:val="18"/>
                <w:szCs w:val="18"/>
                <w:lang w:bidi="ar"/>
              </w:rPr>
              <w:t>其他有限责任公司</w:t>
            </w:r>
          </w:p>
        </w:tc>
      </w:tr>
      <w:tr w14:paraId="6CC07DE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54C0252">
            <w:pPr>
              <w:widowControl/>
              <w:textAlignment w:val="top"/>
              <w:rPr>
                <w:color w:val="000000"/>
                <w:sz w:val="18"/>
                <w:szCs w:val="18"/>
              </w:rPr>
            </w:pPr>
            <w:r>
              <w:rPr>
                <w:color w:val="000000"/>
                <w:kern w:val="0"/>
                <w:sz w:val="18"/>
                <w:szCs w:val="18"/>
                <w:lang w:bidi="ar"/>
              </w:rPr>
              <w:t>1150</w:t>
            </w:r>
          </w:p>
        </w:tc>
        <w:tc>
          <w:tcPr>
            <w:tcW w:w="5182" w:type="dxa"/>
            <w:tcBorders>
              <w:top w:val="single" w:color="000000" w:sz="4" w:space="0"/>
              <w:left w:val="single" w:color="000000" w:sz="4" w:space="0"/>
              <w:bottom w:val="single" w:color="000000" w:sz="4" w:space="0"/>
              <w:right w:val="single" w:color="000000" w:sz="4" w:space="0"/>
            </w:tcBorders>
          </w:tcPr>
          <w:p w14:paraId="3001FD79">
            <w:pPr>
              <w:widowControl/>
              <w:textAlignment w:val="top"/>
              <w:rPr>
                <w:color w:val="000000"/>
                <w:sz w:val="18"/>
                <w:szCs w:val="18"/>
              </w:rPr>
            </w:pPr>
            <w:r>
              <w:rPr>
                <w:color w:val="000000"/>
                <w:kern w:val="0"/>
                <w:sz w:val="18"/>
                <w:szCs w:val="18"/>
                <w:lang w:bidi="ar"/>
              </w:rPr>
              <w:t xml:space="preserve">    一人有限责任公司</w:t>
            </w:r>
          </w:p>
        </w:tc>
        <w:tc>
          <w:tcPr>
            <w:tcW w:w="567" w:type="dxa"/>
            <w:tcBorders>
              <w:top w:val="single" w:color="000000" w:sz="4" w:space="0"/>
              <w:left w:val="nil"/>
              <w:bottom w:val="single" w:color="000000" w:sz="4" w:space="0"/>
              <w:right w:val="single" w:color="000000" w:sz="4" w:space="0"/>
            </w:tcBorders>
            <w:vAlign w:val="center"/>
          </w:tcPr>
          <w:p w14:paraId="5765E43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AF038D0">
            <w:pPr>
              <w:jc w:val="left"/>
              <w:rPr>
                <w:color w:val="000000"/>
                <w:sz w:val="18"/>
                <w:szCs w:val="18"/>
              </w:rPr>
            </w:pPr>
          </w:p>
        </w:tc>
      </w:tr>
      <w:tr w14:paraId="3A56A65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FAB920A">
            <w:pPr>
              <w:widowControl/>
              <w:textAlignment w:val="top"/>
              <w:rPr>
                <w:color w:val="000000"/>
                <w:sz w:val="18"/>
                <w:szCs w:val="18"/>
              </w:rPr>
            </w:pPr>
            <w:r>
              <w:rPr>
                <w:color w:val="000000"/>
                <w:kern w:val="0"/>
                <w:sz w:val="18"/>
                <w:szCs w:val="18"/>
                <w:lang w:bidi="ar"/>
              </w:rPr>
              <w:t>1151</w:t>
            </w:r>
          </w:p>
        </w:tc>
        <w:tc>
          <w:tcPr>
            <w:tcW w:w="5182" w:type="dxa"/>
            <w:tcBorders>
              <w:top w:val="single" w:color="000000" w:sz="4" w:space="0"/>
              <w:left w:val="single" w:color="000000" w:sz="4" w:space="0"/>
              <w:bottom w:val="single" w:color="000000" w:sz="4" w:space="0"/>
              <w:right w:val="single" w:color="000000" w:sz="4" w:space="0"/>
            </w:tcBorders>
          </w:tcPr>
          <w:p w14:paraId="640E523D">
            <w:pPr>
              <w:widowControl/>
              <w:textAlignment w:val="top"/>
              <w:rPr>
                <w:color w:val="000000"/>
                <w:sz w:val="18"/>
                <w:szCs w:val="18"/>
              </w:rPr>
            </w:pPr>
            <w:r>
              <w:rPr>
                <w:color w:val="000000"/>
                <w:kern w:val="0"/>
                <w:sz w:val="18"/>
                <w:szCs w:val="18"/>
                <w:lang w:bidi="ar"/>
              </w:rPr>
              <w:t xml:space="preserve">      有限责任公司(自然人独资)</w:t>
            </w:r>
          </w:p>
        </w:tc>
        <w:tc>
          <w:tcPr>
            <w:tcW w:w="567" w:type="dxa"/>
            <w:tcBorders>
              <w:top w:val="single" w:color="000000" w:sz="4" w:space="0"/>
              <w:left w:val="nil"/>
              <w:bottom w:val="single" w:color="000000" w:sz="4" w:space="0"/>
              <w:right w:val="single" w:color="000000" w:sz="4" w:space="0"/>
            </w:tcBorders>
            <w:vAlign w:val="center"/>
          </w:tcPr>
          <w:p w14:paraId="1475C860">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0594D907">
            <w:pPr>
              <w:widowControl/>
              <w:jc w:val="left"/>
              <w:textAlignment w:val="center"/>
              <w:rPr>
                <w:color w:val="000000"/>
                <w:sz w:val="18"/>
                <w:szCs w:val="18"/>
              </w:rPr>
            </w:pPr>
            <w:r>
              <w:rPr>
                <w:color w:val="000000"/>
                <w:kern w:val="0"/>
                <w:sz w:val="18"/>
                <w:szCs w:val="18"/>
                <w:lang w:bidi="ar"/>
              </w:rPr>
              <w:t>私营有限责任公司</w:t>
            </w:r>
          </w:p>
        </w:tc>
      </w:tr>
      <w:tr w14:paraId="579FF60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937B49E">
            <w:pPr>
              <w:widowControl/>
              <w:textAlignment w:val="top"/>
              <w:rPr>
                <w:color w:val="000000"/>
                <w:sz w:val="18"/>
                <w:szCs w:val="18"/>
              </w:rPr>
            </w:pPr>
            <w:r>
              <w:rPr>
                <w:color w:val="000000"/>
                <w:kern w:val="0"/>
                <w:sz w:val="18"/>
                <w:szCs w:val="18"/>
                <w:lang w:bidi="ar"/>
              </w:rPr>
              <w:t>1152</w:t>
            </w:r>
          </w:p>
        </w:tc>
        <w:tc>
          <w:tcPr>
            <w:tcW w:w="5182" w:type="dxa"/>
            <w:tcBorders>
              <w:top w:val="single" w:color="000000" w:sz="4" w:space="0"/>
              <w:left w:val="single" w:color="000000" w:sz="4" w:space="0"/>
              <w:bottom w:val="single" w:color="000000" w:sz="4" w:space="0"/>
              <w:right w:val="single" w:color="000000" w:sz="4" w:space="0"/>
            </w:tcBorders>
          </w:tcPr>
          <w:p w14:paraId="5918CB8B">
            <w:pPr>
              <w:widowControl/>
              <w:textAlignment w:val="top"/>
              <w:rPr>
                <w:color w:val="000000"/>
                <w:sz w:val="18"/>
                <w:szCs w:val="18"/>
              </w:rPr>
            </w:pPr>
            <w:r>
              <w:rPr>
                <w:color w:val="000000"/>
                <w:kern w:val="0"/>
                <w:sz w:val="18"/>
                <w:szCs w:val="18"/>
                <w:lang w:bidi="ar"/>
              </w:rPr>
              <w:t xml:space="preserve">      有限责任公司(自然人投资或控股的法人独资)</w:t>
            </w:r>
          </w:p>
        </w:tc>
        <w:tc>
          <w:tcPr>
            <w:tcW w:w="567" w:type="dxa"/>
            <w:tcBorders>
              <w:top w:val="single" w:color="000000" w:sz="4" w:space="0"/>
              <w:left w:val="nil"/>
              <w:bottom w:val="single" w:color="000000" w:sz="4" w:space="0"/>
              <w:right w:val="single" w:color="000000" w:sz="4" w:space="0"/>
            </w:tcBorders>
            <w:vAlign w:val="center"/>
          </w:tcPr>
          <w:p w14:paraId="27456B8A">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2D3B5105">
            <w:pPr>
              <w:widowControl/>
              <w:jc w:val="left"/>
              <w:textAlignment w:val="center"/>
              <w:rPr>
                <w:color w:val="000000"/>
                <w:sz w:val="18"/>
                <w:szCs w:val="18"/>
              </w:rPr>
            </w:pPr>
            <w:r>
              <w:rPr>
                <w:color w:val="000000"/>
                <w:kern w:val="0"/>
                <w:sz w:val="18"/>
                <w:szCs w:val="18"/>
                <w:lang w:bidi="ar"/>
              </w:rPr>
              <w:t>私营有限责任公司</w:t>
            </w:r>
          </w:p>
        </w:tc>
      </w:tr>
      <w:tr w14:paraId="66E7794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EAE096A">
            <w:pPr>
              <w:widowControl/>
              <w:textAlignment w:val="top"/>
              <w:rPr>
                <w:color w:val="000000"/>
                <w:sz w:val="18"/>
                <w:szCs w:val="18"/>
              </w:rPr>
            </w:pPr>
            <w:r>
              <w:rPr>
                <w:color w:val="000000"/>
                <w:kern w:val="0"/>
                <w:sz w:val="18"/>
                <w:szCs w:val="18"/>
                <w:lang w:bidi="ar"/>
              </w:rPr>
              <w:t>1153</w:t>
            </w:r>
          </w:p>
        </w:tc>
        <w:tc>
          <w:tcPr>
            <w:tcW w:w="5182" w:type="dxa"/>
            <w:tcBorders>
              <w:top w:val="single" w:color="000000" w:sz="4" w:space="0"/>
              <w:left w:val="nil"/>
              <w:bottom w:val="single" w:color="000000" w:sz="4" w:space="0"/>
              <w:right w:val="single" w:color="000000" w:sz="4" w:space="0"/>
            </w:tcBorders>
          </w:tcPr>
          <w:p w14:paraId="65ABFB0D">
            <w:pPr>
              <w:widowControl/>
              <w:textAlignment w:val="top"/>
              <w:rPr>
                <w:color w:val="000000"/>
                <w:sz w:val="18"/>
                <w:szCs w:val="18"/>
              </w:rPr>
            </w:pPr>
            <w:r>
              <w:rPr>
                <w:color w:val="000000"/>
                <w:kern w:val="0"/>
                <w:sz w:val="18"/>
                <w:szCs w:val="18"/>
                <w:lang w:bidi="ar"/>
              </w:rPr>
              <w:t xml:space="preserve">      有限责任公司(非自然人投资或控股的法人独资）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11CB0FDF">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shd w:val="clear" w:color="auto" w:fill="FFFFFF"/>
            <w:vAlign w:val="center"/>
          </w:tcPr>
          <w:p w14:paraId="362C91F0">
            <w:pPr>
              <w:widowControl/>
              <w:jc w:val="left"/>
              <w:textAlignment w:val="center"/>
              <w:rPr>
                <w:color w:val="000000"/>
                <w:sz w:val="18"/>
                <w:szCs w:val="18"/>
              </w:rPr>
            </w:pPr>
            <w:r>
              <w:rPr>
                <w:color w:val="000000"/>
                <w:kern w:val="0"/>
                <w:sz w:val="18"/>
                <w:szCs w:val="18"/>
                <w:lang w:bidi="ar"/>
              </w:rPr>
              <w:t>其他有限责任公司</w:t>
            </w:r>
          </w:p>
        </w:tc>
      </w:tr>
      <w:tr w14:paraId="40D04E6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9258C5C">
            <w:pPr>
              <w:widowControl/>
              <w:textAlignment w:val="top"/>
              <w:rPr>
                <w:color w:val="000000"/>
                <w:sz w:val="18"/>
                <w:szCs w:val="18"/>
              </w:rPr>
            </w:pPr>
            <w:r>
              <w:rPr>
                <w:color w:val="000000"/>
                <w:kern w:val="0"/>
                <w:sz w:val="18"/>
                <w:szCs w:val="18"/>
                <w:lang w:bidi="ar"/>
              </w:rPr>
              <w:t>1190</w:t>
            </w:r>
          </w:p>
        </w:tc>
        <w:tc>
          <w:tcPr>
            <w:tcW w:w="5182" w:type="dxa"/>
            <w:tcBorders>
              <w:top w:val="single" w:color="000000" w:sz="4" w:space="0"/>
              <w:left w:val="single" w:color="000000" w:sz="4" w:space="0"/>
              <w:bottom w:val="single" w:color="000000" w:sz="4" w:space="0"/>
              <w:right w:val="single" w:color="000000" w:sz="4" w:space="0"/>
            </w:tcBorders>
          </w:tcPr>
          <w:p w14:paraId="10869C43">
            <w:pPr>
              <w:widowControl/>
              <w:textAlignment w:val="top"/>
              <w:rPr>
                <w:color w:val="000000"/>
                <w:sz w:val="18"/>
                <w:szCs w:val="18"/>
              </w:rPr>
            </w:pPr>
            <w:r>
              <w:rPr>
                <w:color w:val="000000"/>
                <w:kern w:val="0"/>
                <w:sz w:val="18"/>
                <w:szCs w:val="18"/>
                <w:lang w:bidi="ar"/>
              </w:rPr>
              <w:t xml:space="preserve">    其他有限责任公司</w:t>
            </w:r>
          </w:p>
        </w:tc>
        <w:tc>
          <w:tcPr>
            <w:tcW w:w="567" w:type="dxa"/>
            <w:tcBorders>
              <w:top w:val="single" w:color="000000" w:sz="4" w:space="0"/>
              <w:left w:val="nil"/>
              <w:bottom w:val="single" w:color="000000" w:sz="4" w:space="0"/>
              <w:right w:val="single" w:color="000000" w:sz="4" w:space="0"/>
            </w:tcBorders>
            <w:vAlign w:val="center"/>
          </w:tcPr>
          <w:p w14:paraId="17256CF7">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11D2032B">
            <w:pPr>
              <w:widowControl/>
              <w:jc w:val="left"/>
              <w:textAlignment w:val="center"/>
              <w:rPr>
                <w:color w:val="000000"/>
                <w:sz w:val="18"/>
                <w:szCs w:val="18"/>
              </w:rPr>
            </w:pPr>
            <w:r>
              <w:rPr>
                <w:color w:val="000000"/>
                <w:kern w:val="0"/>
                <w:sz w:val="18"/>
                <w:szCs w:val="18"/>
                <w:lang w:bidi="ar"/>
              </w:rPr>
              <w:t>其他有限责任公司</w:t>
            </w:r>
          </w:p>
        </w:tc>
      </w:tr>
      <w:tr w14:paraId="7DBBB95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25BBD34">
            <w:pPr>
              <w:widowControl/>
              <w:textAlignment w:val="top"/>
              <w:rPr>
                <w:color w:val="000000"/>
                <w:sz w:val="18"/>
                <w:szCs w:val="18"/>
              </w:rPr>
            </w:pPr>
            <w:r>
              <w:rPr>
                <w:color w:val="000000"/>
                <w:kern w:val="0"/>
                <w:sz w:val="18"/>
                <w:szCs w:val="18"/>
                <w:lang w:bidi="ar"/>
              </w:rPr>
              <w:t>1200</w:t>
            </w:r>
          </w:p>
        </w:tc>
        <w:tc>
          <w:tcPr>
            <w:tcW w:w="5182" w:type="dxa"/>
            <w:tcBorders>
              <w:top w:val="single" w:color="000000" w:sz="4" w:space="0"/>
              <w:left w:val="single" w:color="000000" w:sz="4" w:space="0"/>
              <w:bottom w:val="single" w:color="000000" w:sz="4" w:space="0"/>
              <w:right w:val="single" w:color="000000" w:sz="4" w:space="0"/>
            </w:tcBorders>
          </w:tcPr>
          <w:p w14:paraId="64761ED3">
            <w:pPr>
              <w:widowControl/>
              <w:textAlignment w:val="top"/>
              <w:rPr>
                <w:color w:val="000000"/>
                <w:sz w:val="18"/>
                <w:szCs w:val="18"/>
              </w:rPr>
            </w:pPr>
            <w:r>
              <w:rPr>
                <w:color w:val="000000"/>
                <w:kern w:val="0"/>
                <w:sz w:val="18"/>
                <w:szCs w:val="18"/>
                <w:lang w:bidi="ar"/>
              </w:rPr>
              <w:t xml:space="preserve">  股份有限公司</w:t>
            </w:r>
          </w:p>
        </w:tc>
        <w:tc>
          <w:tcPr>
            <w:tcW w:w="567" w:type="dxa"/>
            <w:tcBorders>
              <w:top w:val="single" w:color="000000" w:sz="4" w:space="0"/>
              <w:left w:val="nil"/>
              <w:bottom w:val="single" w:color="000000" w:sz="4" w:space="0"/>
              <w:right w:val="single" w:color="000000" w:sz="4" w:space="0"/>
            </w:tcBorders>
            <w:vAlign w:val="center"/>
          </w:tcPr>
          <w:p w14:paraId="2289619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B70B425">
            <w:pPr>
              <w:jc w:val="left"/>
              <w:rPr>
                <w:color w:val="000000"/>
                <w:sz w:val="18"/>
                <w:szCs w:val="18"/>
              </w:rPr>
            </w:pPr>
          </w:p>
        </w:tc>
      </w:tr>
      <w:tr w14:paraId="092CD1C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5C15C60">
            <w:pPr>
              <w:widowControl/>
              <w:textAlignment w:val="top"/>
              <w:rPr>
                <w:color w:val="000000"/>
                <w:sz w:val="18"/>
                <w:szCs w:val="18"/>
              </w:rPr>
            </w:pPr>
            <w:r>
              <w:rPr>
                <w:color w:val="000000"/>
                <w:kern w:val="0"/>
                <w:sz w:val="18"/>
                <w:szCs w:val="18"/>
                <w:lang w:bidi="ar"/>
              </w:rPr>
              <w:t>1210</w:t>
            </w:r>
          </w:p>
        </w:tc>
        <w:tc>
          <w:tcPr>
            <w:tcW w:w="5182" w:type="dxa"/>
            <w:tcBorders>
              <w:top w:val="single" w:color="000000" w:sz="4" w:space="0"/>
              <w:left w:val="single" w:color="000000" w:sz="4" w:space="0"/>
              <w:bottom w:val="single" w:color="000000" w:sz="4" w:space="0"/>
              <w:right w:val="single" w:color="000000" w:sz="4" w:space="0"/>
            </w:tcBorders>
          </w:tcPr>
          <w:p w14:paraId="0601A3C6">
            <w:pPr>
              <w:widowControl/>
              <w:textAlignment w:val="top"/>
              <w:rPr>
                <w:color w:val="000000"/>
                <w:sz w:val="18"/>
                <w:szCs w:val="18"/>
              </w:rPr>
            </w:pPr>
            <w:r>
              <w:rPr>
                <w:color w:val="000000"/>
                <w:kern w:val="0"/>
                <w:sz w:val="18"/>
                <w:szCs w:val="18"/>
                <w:lang w:bidi="ar"/>
              </w:rPr>
              <w:t xml:space="preserve">    股份有限公司(上市)</w:t>
            </w:r>
          </w:p>
        </w:tc>
        <w:tc>
          <w:tcPr>
            <w:tcW w:w="567" w:type="dxa"/>
            <w:tcBorders>
              <w:top w:val="single" w:color="000000" w:sz="4" w:space="0"/>
              <w:left w:val="nil"/>
              <w:bottom w:val="single" w:color="000000" w:sz="4" w:space="0"/>
              <w:right w:val="single" w:color="000000" w:sz="4" w:space="0"/>
            </w:tcBorders>
            <w:vAlign w:val="center"/>
          </w:tcPr>
          <w:p w14:paraId="07F48EB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C12D2C6">
            <w:pPr>
              <w:jc w:val="left"/>
              <w:rPr>
                <w:color w:val="000000"/>
                <w:sz w:val="18"/>
                <w:szCs w:val="18"/>
              </w:rPr>
            </w:pPr>
          </w:p>
        </w:tc>
      </w:tr>
      <w:tr w14:paraId="241C08D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77926C0">
            <w:pPr>
              <w:widowControl/>
              <w:textAlignment w:val="top"/>
              <w:rPr>
                <w:color w:val="000000"/>
                <w:sz w:val="18"/>
                <w:szCs w:val="18"/>
              </w:rPr>
            </w:pPr>
            <w:r>
              <w:rPr>
                <w:color w:val="000000"/>
                <w:kern w:val="0"/>
                <w:sz w:val="18"/>
                <w:szCs w:val="18"/>
                <w:lang w:bidi="ar"/>
              </w:rPr>
              <w:t>1211</w:t>
            </w:r>
          </w:p>
        </w:tc>
        <w:tc>
          <w:tcPr>
            <w:tcW w:w="5182" w:type="dxa"/>
            <w:tcBorders>
              <w:top w:val="single" w:color="000000" w:sz="4" w:space="0"/>
              <w:left w:val="single" w:color="000000" w:sz="4" w:space="0"/>
              <w:bottom w:val="single" w:color="000000" w:sz="4" w:space="0"/>
              <w:right w:val="single" w:color="000000" w:sz="4" w:space="0"/>
            </w:tcBorders>
          </w:tcPr>
          <w:p w14:paraId="1DD04A9A">
            <w:pPr>
              <w:widowControl/>
              <w:textAlignment w:val="top"/>
              <w:rPr>
                <w:color w:val="000000"/>
                <w:sz w:val="18"/>
                <w:szCs w:val="18"/>
              </w:rPr>
            </w:pPr>
            <w:r>
              <w:rPr>
                <w:color w:val="000000"/>
                <w:kern w:val="0"/>
                <w:sz w:val="18"/>
                <w:szCs w:val="18"/>
                <w:lang w:bidi="ar"/>
              </w:rPr>
              <w:t xml:space="preserve">      股份有限公司(上市、外商投资企业投资)</w:t>
            </w:r>
          </w:p>
        </w:tc>
        <w:tc>
          <w:tcPr>
            <w:tcW w:w="567" w:type="dxa"/>
            <w:tcBorders>
              <w:top w:val="single" w:color="000000" w:sz="4" w:space="0"/>
              <w:left w:val="nil"/>
              <w:bottom w:val="single" w:color="000000" w:sz="4" w:space="0"/>
              <w:right w:val="single" w:color="000000" w:sz="4" w:space="0"/>
            </w:tcBorders>
            <w:vAlign w:val="center"/>
          </w:tcPr>
          <w:p w14:paraId="5ACAA7EC">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2B98E87F">
            <w:pPr>
              <w:widowControl/>
              <w:jc w:val="left"/>
              <w:textAlignment w:val="center"/>
              <w:rPr>
                <w:color w:val="000000"/>
                <w:kern w:val="0"/>
                <w:sz w:val="18"/>
                <w:szCs w:val="18"/>
                <w:lang w:bidi="ar"/>
              </w:rPr>
            </w:pPr>
            <w:r>
              <w:rPr>
                <w:color w:val="000000"/>
                <w:kern w:val="0"/>
                <w:sz w:val="18"/>
                <w:szCs w:val="18"/>
                <w:lang w:bidi="ar"/>
              </w:rPr>
              <w:t>其他股份有限公司</w:t>
            </w:r>
          </w:p>
        </w:tc>
      </w:tr>
      <w:tr w14:paraId="7B9EE4C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28CA6A7">
            <w:pPr>
              <w:widowControl/>
              <w:textAlignment w:val="top"/>
              <w:rPr>
                <w:color w:val="000000"/>
                <w:sz w:val="18"/>
                <w:szCs w:val="18"/>
              </w:rPr>
            </w:pPr>
            <w:r>
              <w:rPr>
                <w:color w:val="000000"/>
                <w:kern w:val="0"/>
                <w:sz w:val="18"/>
                <w:szCs w:val="18"/>
                <w:lang w:bidi="ar"/>
              </w:rPr>
              <w:t>1212</w:t>
            </w:r>
          </w:p>
        </w:tc>
        <w:tc>
          <w:tcPr>
            <w:tcW w:w="5182" w:type="dxa"/>
            <w:tcBorders>
              <w:top w:val="single" w:color="000000" w:sz="4" w:space="0"/>
              <w:left w:val="single" w:color="000000" w:sz="4" w:space="0"/>
              <w:bottom w:val="single" w:color="000000" w:sz="4" w:space="0"/>
              <w:right w:val="single" w:color="000000" w:sz="4" w:space="0"/>
            </w:tcBorders>
          </w:tcPr>
          <w:p w14:paraId="48E2407D">
            <w:pPr>
              <w:widowControl/>
              <w:textAlignment w:val="top"/>
              <w:rPr>
                <w:color w:val="000000"/>
                <w:sz w:val="18"/>
                <w:szCs w:val="18"/>
              </w:rPr>
            </w:pPr>
            <w:r>
              <w:rPr>
                <w:color w:val="000000"/>
                <w:kern w:val="0"/>
                <w:sz w:val="18"/>
                <w:szCs w:val="18"/>
                <w:lang w:bidi="ar"/>
              </w:rPr>
              <w:t xml:space="preserve">      股份有限公司(上市、自然人投资或控股)</w:t>
            </w:r>
          </w:p>
        </w:tc>
        <w:tc>
          <w:tcPr>
            <w:tcW w:w="567" w:type="dxa"/>
            <w:tcBorders>
              <w:top w:val="single" w:color="000000" w:sz="4" w:space="0"/>
              <w:left w:val="nil"/>
              <w:bottom w:val="single" w:color="000000" w:sz="4" w:space="0"/>
              <w:right w:val="single" w:color="000000" w:sz="4" w:space="0"/>
            </w:tcBorders>
            <w:vAlign w:val="center"/>
          </w:tcPr>
          <w:p w14:paraId="2AD0E3DD">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2AC250B4">
            <w:pPr>
              <w:widowControl/>
              <w:jc w:val="left"/>
              <w:textAlignment w:val="center"/>
              <w:rPr>
                <w:color w:val="000000"/>
                <w:kern w:val="0"/>
                <w:sz w:val="18"/>
                <w:szCs w:val="18"/>
                <w:lang w:bidi="ar"/>
              </w:rPr>
            </w:pPr>
            <w:r>
              <w:rPr>
                <w:color w:val="000000"/>
                <w:kern w:val="0"/>
                <w:sz w:val="18"/>
                <w:szCs w:val="18"/>
                <w:lang w:bidi="ar"/>
              </w:rPr>
              <w:t>私营股份有限公司</w:t>
            </w:r>
          </w:p>
        </w:tc>
      </w:tr>
      <w:tr w14:paraId="5F23339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9BC7D64">
            <w:pPr>
              <w:widowControl/>
              <w:textAlignment w:val="top"/>
              <w:rPr>
                <w:color w:val="000000"/>
                <w:sz w:val="18"/>
                <w:szCs w:val="18"/>
              </w:rPr>
            </w:pPr>
            <w:r>
              <w:rPr>
                <w:color w:val="000000"/>
                <w:kern w:val="0"/>
                <w:sz w:val="18"/>
                <w:szCs w:val="18"/>
                <w:lang w:bidi="ar"/>
              </w:rPr>
              <w:t>1213</w:t>
            </w:r>
          </w:p>
        </w:tc>
        <w:tc>
          <w:tcPr>
            <w:tcW w:w="5182" w:type="dxa"/>
            <w:tcBorders>
              <w:top w:val="single" w:color="000000" w:sz="4" w:space="0"/>
              <w:left w:val="single" w:color="000000" w:sz="4" w:space="0"/>
              <w:bottom w:val="single" w:color="000000" w:sz="4" w:space="0"/>
              <w:right w:val="single" w:color="000000" w:sz="4" w:space="0"/>
            </w:tcBorders>
          </w:tcPr>
          <w:p w14:paraId="6F2334F9">
            <w:pPr>
              <w:widowControl/>
              <w:textAlignment w:val="top"/>
              <w:rPr>
                <w:color w:val="000000"/>
                <w:sz w:val="18"/>
                <w:szCs w:val="18"/>
              </w:rPr>
            </w:pPr>
            <w:r>
              <w:rPr>
                <w:color w:val="000000"/>
                <w:kern w:val="0"/>
                <w:sz w:val="18"/>
                <w:szCs w:val="18"/>
                <w:lang w:bidi="ar"/>
              </w:rPr>
              <w:t xml:space="preserve">      股份有限公司(上市、国有控股)</w:t>
            </w:r>
          </w:p>
        </w:tc>
        <w:tc>
          <w:tcPr>
            <w:tcW w:w="567" w:type="dxa"/>
            <w:tcBorders>
              <w:top w:val="single" w:color="000000" w:sz="4" w:space="0"/>
              <w:left w:val="nil"/>
              <w:bottom w:val="single" w:color="000000" w:sz="4" w:space="0"/>
              <w:right w:val="single" w:color="000000" w:sz="4" w:space="0"/>
            </w:tcBorders>
            <w:vAlign w:val="center"/>
          </w:tcPr>
          <w:p w14:paraId="34B437E2">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00D0A3A9">
            <w:pPr>
              <w:widowControl/>
              <w:jc w:val="left"/>
              <w:textAlignment w:val="center"/>
              <w:rPr>
                <w:color w:val="000000"/>
                <w:kern w:val="0"/>
                <w:sz w:val="18"/>
                <w:szCs w:val="18"/>
                <w:lang w:bidi="ar"/>
              </w:rPr>
            </w:pPr>
            <w:r>
              <w:rPr>
                <w:color w:val="000000"/>
                <w:kern w:val="0"/>
                <w:sz w:val="18"/>
                <w:szCs w:val="18"/>
                <w:lang w:bidi="ar"/>
              </w:rPr>
              <w:t>其他股份有限公司</w:t>
            </w:r>
          </w:p>
        </w:tc>
      </w:tr>
      <w:tr w14:paraId="38E0215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47F9767">
            <w:pPr>
              <w:widowControl/>
              <w:textAlignment w:val="top"/>
              <w:rPr>
                <w:color w:val="000000"/>
                <w:sz w:val="18"/>
                <w:szCs w:val="18"/>
              </w:rPr>
            </w:pPr>
            <w:r>
              <w:rPr>
                <w:color w:val="000000"/>
                <w:kern w:val="0"/>
                <w:sz w:val="18"/>
                <w:szCs w:val="18"/>
                <w:lang w:bidi="ar"/>
              </w:rPr>
              <w:t>1219</w:t>
            </w:r>
          </w:p>
        </w:tc>
        <w:tc>
          <w:tcPr>
            <w:tcW w:w="5182" w:type="dxa"/>
            <w:tcBorders>
              <w:top w:val="single" w:color="000000" w:sz="4" w:space="0"/>
              <w:left w:val="single" w:color="000000" w:sz="4" w:space="0"/>
              <w:bottom w:val="single" w:color="000000" w:sz="4" w:space="0"/>
              <w:right w:val="single" w:color="000000" w:sz="4" w:space="0"/>
            </w:tcBorders>
          </w:tcPr>
          <w:p w14:paraId="0DE02469">
            <w:pPr>
              <w:widowControl/>
              <w:textAlignment w:val="top"/>
              <w:rPr>
                <w:color w:val="000000"/>
                <w:sz w:val="18"/>
                <w:szCs w:val="18"/>
              </w:rPr>
            </w:pPr>
            <w:r>
              <w:rPr>
                <w:color w:val="000000"/>
                <w:kern w:val="0"/>
                <w:sz w:val="18"/>
                <w:szCs w:val="18"/>
                <w:lang w:bidi="ar"/>
              </w:rPr>
              <w:t xml:space="preserve">      其他股份有限公司(上市)</w:t>
            </w:r>
          </w:p>
        </w:tc>
        <w:tc>
          <w:tcPr>
            <w:tcW w:w="567" w:type="dxa"/>
            <w:tcBorders>
              <w:top w:val="single" w:color="000000" w:sz="4" w:space="0"/>
              <w:left w:val="nil"/>
              <w:bottom w:val="single" w:color="000000" w:sz="4" w:space="0"/>
              <w:right w:val="single" w:color="000000" w:sz="4" w:space="0"/>
            </w:tcBorders>
            <w:vAlign w:val="center"/>
          </w:tcPr>
          <w:p w14:paraId="6AE18963">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9609279">
            <w:pPr>
              <w:widowControl/>
              <w:jc w:val="left"/>
              <w:textAlignment w:val="center"/>
              <w:rPr>
                <w:color w:val="000000"/>
                <w:kern w:val="0"/>
                <w:sz w:val="18"/>
                <w:szCs w:val="18"/>
                <w:lang w:bidi="ar"/>
              </w:rPr>
            </w:pPr>
            <w:r>
              <w:rPr>
                <w:color w:val="000000"/>
                <w:kern w:val="0"/>
                <w:sz w:val="18"/>
                <w:szCs w:val="18"/>
                <w:lang w:bidi="ar"/>
              </w:rPr>
              <w:t>其他股份有限公司</w:t>
            </w:r>
          </w:p>
        </w:tc>
      </w:tr>
      <w:tr w14:paraId="58AB506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96D0531">
            <w:pPr>
              <w:widowControl/>
              <w:textAlignment w:val="top"/>
              <w:rPr>
                <w:color w:val="000000"/>
                <w:sz w:val="18"/>
                <w:szCs w:val="18"/>
              </w:rPr>
            </w:pPr>
            <w:r>
              <w:rPr>
                <w:color w:val="000000"/>
                <w:kern w:val="0"/>
                <w:sz w:val="18"/>
                <w:szCs w:val="18"/>
                <w:lang w:bidi="ar"/>
              </w:rPr>
              <w:t>1220</w:t>
            </w:r>
          </w:p>
        </w:tc>
        <w:tc>
          <w:tcPr>
            <w:tcW w:w="5182" w:type="dxa"/>
            <w:tcBorders>
              <w:top w:val="single" w:color="000000" w:sz="4" w:space="0"/>
              <w:left w:val="single" w:color="000000" w:sz="4" w:space="0"/>
              <w:bottom w:val="single" w:color="000000" w:sz="4" w:space="0"/>
              <w:right w:val="single" w:color="000000" w:sz="4" w:space="0"/>
            </w:tcBorders>
          </w:tcPr>
          <w:p w14:paraId="366CEDD0">
            <w:pPr>
              <w:widowControl/>
              <w:textAlignment w:val="top"/>
              <w:rPr>
                <w:color w:val="000000"/>
                <w:sz w:val="18"/>
                <w:szCs w:val="18"/>
              </w:rPr>
            </w:pPr>
            <w:r>
              <w:rPr>
                <w:color w:val="000000"/>
                <w:kern w:val="0"/>
                <w:sz w:val="18"/>
                <w:szCs w:val="18"/>
                <w:lang w:bidi="ar"/>
              </w:rPr>
              <w:t xml:space="preserve">    股份有限公司(非上市)</w:t>
            </w:r>
          </w:p>
        </w:tc>
        <w:tc>
          <w:tcPr>
            <w:tcW w:w="567" w:type="dxa"/>
            <w:tcBorders>
              <w:top w:val="single" w:color="000000" w:sz="4" w:space="0"/>
              <w:left w:val="nil"/>
              <w:bottom w:val="single" w:color="000000" w:sz="4" w:space="0"/>
              <w:right w:val="single" w:color="000000" w:sz="4" w:space="0"/>
            </w:tcBorders>
            <w:vAlign w:val="center"/>
          </w:tcPr>
          <w:p w14:paraId="0BEC0335">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843B608">
            <w:pPr>
              <w:jc w:val="left"/>
              <w:rPr>
                <w:color w:val="000000"/>
                <w:sz w:val="18"/>
                <w:szCs w:val="18"/>
              </w:rPr>
            </w:pPr>
          </w:p>
        </w:tc>
      </w:tr>
      <w:tr w14:paraId="0237F08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F399228">
            <w:pPr>
              <w:widowControl/>
              <w:textAlignment w:val="top"/>
              <w:rPr>
                <w:color w:val="000000"/>
                <w:sz w:val="18"/>
                <w:szCs w:val="18"/>
              </w:rPr>
            </w:pPr>
            <w:r>
              <w:rPr>
                <w:color w:val="000000"/>
                <w:kern w:val="0"/>
                <w:sz w:val="18"/>
                <w:szCs w:val="18"/>
                <w:lang w:bidi="ar"/>
              </w:rPr>
              <w:t>1221</w:t>
            </w:r>
          </w:p>
        </w:tc>
        <w:tc>
          <w:tcPr>
            <w:tcW w:w="5182" w:type="dxa"/>
            <w:tcBorders>
              <w:top w:val="single" w:color="000000" w:sz="4" w:space="0"/>
              <w:left w:val="single" w:color="000000" w:sz="4" w:space="0"/>
              <w:bottom w:val="single" w:color="000000" w:sz="4" w:space="0"/>
              <w:right w:val="single" w:color="000000" w:sz="4" w:space="0"/>
            </w:tcBorders>
          </w:tcPr>
          <w:p w14:paraId="1EA8EE96">
            <w:pPr>
              <w:widowControl/>
              <w:textAlignment w:val="top"/>
              <w:rPr>
                <w:color w:val="000000"/>
                <w:sz w:val="18"/>
                <w:szCs w:val="18"/>
              </w:rPr>
            </w:pPr>
            <w:r>
              <w:rPr>
                <w:color w:val="000000"/>
                <w:kern w:val="0"/>
                <w:sz w:val="18"/>
                <w:szCs w:val="18"/>
                <w:lang w:bidi="ar"/>
              </w:rPr>
              <w:t xml:space="preserve">      </w:t>
            </w:r>
            <w:r>
              <w:rPr>
                <w:color w:val="000000"/>
                <w:spacing w:val="-6"/>
                <w:kern w:val="0"/>
                <w:sz w:val="18"/>
                <w:szCs w:val="18"/>
                <w:lang w:bidi="ar"/>
              </w:rPr>
              <w:t>股份有限公司(非上市、外商投资企业投资)</w:t>
            </w:r>
          </w:p>
        </w:tc>
        <w:tc>
          <w:tcPr>
            <w:tcW w:w="567" w:type="dxa"/>
            <w:tcBorders>
              <w:top w:val="single" w:color="000000" w:sz="4" w:space="0"/>
              <w:left w:val="nil"/>
              <w:bottom w:val="single" w:color="000000" w:sz="4" w:space="0"/>
              <w:right w:val="single" w:color="000000" w:sz="4" w:space="0"/>
            </w:tcBorders>
            <w:vAlign w:val="center"/>
          </w:tcPr>
          <w:p w14:paraId="51D5B31A">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0E44D8A5">
            <w:pPr>
              <w:widowControl/>
              <w:jc w:val="left"/>
              <w:textAlignment w:val="center"/>
              <w:rPr>
                <w:color w:val="000000"/>
                <w:kern w:val="0"/>
                <w:sz w:val="18"/>
                <w:szCs w:val="18"/>
                <w:lang w:bidi="ar"/>
              </w:rPr>
            </w:pPr>
            <w:r>
              <w:rPr>
                <w:color w:val="000000"/>
                <w:kern w:val="0"/>
                <w:sz w:val="18"/>
                <w:szCs w:val="18"/>
                <w:lang w:bidi="ar"/>
              </w:rPr>
              <w:t>其他股份有限公司</w:t>
            </w:r>
          </w:p>
        </w:tc>
      </w:tr>
      <w:tr w14:paraId="2ADF97A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7127867">
            <w:pPr>
              <w:widowControl/>
              <w:textAlignment w:val="top"/>
              <w:rPr>
                <w:color w:val="000000"/>
                <w:sz w:val="18"/>
                <w:szCs w:val="18"/>
              </w:rPr>
            </w:pPr>
            <w:r>
              <w:rPr>
                <w:color w:val="000000"/>
                <w:kern w:val="0"/>
                <w:sz w:val="18"/>
                <w:szCs w:val="18"/>
                <w:lang w:bidi="ar"/>
              </w:rPr>
              <w:t>1222</w:t>
            </w:r>
          </w:p>
        </w:tc>
        <w:tc>
          <w:tcPr>
            <w:tcW w:w="5182" w:type="dxa"/>
            <w:tcBorders>
              <w:top w:val="single" w:color="000000" w:sz="4" w:space="0"/>
              <w:left w:val="single" w:color="000000" w:sz="4" w:space="0"/>
              <w:bottom w:val="single" w:color="000000" w:sz="4" w:space="0"/>
              <w:right w:val="single" w:color="000000" w:sz="4" w:space="0"/>
            </w:tcBorders>
          </w:tcPr>
          <w:p w14:paraId="5AA1E4B4">
            <w:pPr>
              <w:widowControl/>
              <w:textAlignment w:val="top"/>
              <w:rPr>
                <w:color w:val="000000"/>
                <w:sz w:val="18"/>
                <w:szCs w:val="18"/>
              </w:rPr>
            </w:pPr>
            <w:r>
              <w:rPr>
                <w:color w:val="000000"/>
                <w:kern w:val="0"/>
                <w:sz w:val="18"/>
                <w:szCs w:val="18"/>
                <w:lang w:bidi="ar"/>
              </w:rPr>
              <w:t xml:space="preserve">      </w:t>
            </w:r>
            <w:r>
              <w:rPr>
                <w:color w:val="000000"/>
                <w:spacing w:val="-6"/>
                <w:kern w:val="0"/>
                <w:sz w:val="18"/>
                <w:szCs w:val="18"/>
                <w:lang w:bidi="ar"/>
              </w:rPr>
              <w:t>股份有限公司(非上市、自然人投资或控股)</w:t>
            </w:r>
          </w:p>
        </w:tc>
        <w:tc>
          <w:tcPr>
            <w:tcW w:w="567" w:type="dxa"/>
            <w:tcBorders>
              <w:top w:val="single" w:color="000000" w:sz="4" w:space="0"/>
              <w:left w:val="nil"/>
              <w:bottom w:val="single" w:color="000000" w:sz="4" w:space="0"/>
              <w:right w:val="single" w:color="000000" w:sz="4" w:space="0"/>
            </w:tcBorders>
            <w:vAlign w:val="center"/>
          </w:tcPr>
          <w:p w14:paraId="0FCFC3B5">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3093A2F6">
            <w:pPr>
              <w:widowControl/>
              <w:jc w:val="left"/>
              <w:textAlignment w:val="center"/>
              <w:rPr>
                <w:color w:val="000000"/>
                <w:kern w:val="0"/>
                <w:sz w:val="18"/>
                <w:szCs w:val="18"/>
                <w:lang w:bidi="ar"/>
              </w:rPr>
            </w:pPr>
            <w:r>
              <w:rPr>
                <w:color w:val="000000"/>
                <w:kern w:val="0"/>
                <w:sz w:val="18"/>
                <w:szCs w:val="18"/>
                <w:lang w:bidi="ar"/>
              </w:rPr>
              <w:t>私营股份有限公司</w:t>
            </w:r>
          </w:p>
        </w:tc>
      </w:tr>
      <w:tr w14:paraId="365E88C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EC9A4CD">
            <w:pPr>
              <w:widowControl/>
              <w:textAlignment w:val="top"/>
              <w:rPr>
                <w:color w:val="000000"/>
                <w:sz w:val="18"/>
                <w:szCs w:val="18"/>
              </w:rPr>
            </w:pPr>
            <w:r>
              <w:rPr>
                <w:color w:val="000000"/>
                <w:kern w:val="0"/>
                <w:sz w:val="18"/>
                <w:szCs w:val="18"/>
                <w:lang w:bidi="ar"/>
              </w:rPr>
              <w:t>1223</w:t>
            </w:r>
          </w:p>
        </w:tc>
        <w:tc>
          <w:tcPr>
            <w:tcW w:w="5182" w:type="dxa"/>
            <w:tcBorders>
              <w:top w:val="single" w:color="000000" w:sz="4" w:space="0"/>
              <w:left w:val="single" w:color="000000" w:sz="4" w:space="0"/>
              <w:bottom w:val="single" w:color="000000" w:sz="4" w:space="0"/>
              <w:right w:val="single" w:color="000000" w:sz="4" w:space="0"/>
            </w:tcBorders>
          </w:tcPr>
          <w:p w14:paraId="78C44315">
            <w:pPr>
              <w:widowControl/>
              <w:textAlignment w:val="top"/>
              <w:rPr>
                <w:color w:val="000000"/>
                <w:sz w:val="18"/>
                <w:szCs w:val="18"/>
              </w:rPr>
            </w:pPr>
            <w:r>
              <w:rPr>
                <w:color w:val="000000"/>
                <w:kern w:val="0"/>
                <w:sz w:val="18"/>
                <w:szCs w:val="18"/>
                <w:lang w:bidi="ar"/>
              </w:rPr>
              <w:t xml:space="preserve">      股份有限公司(非上市、国有控股)</w:t>
            </w:r>
          </w:p>
        </w:tc>
        <w:tc>
          <w:tcPr>
            <w:tcW w:w="567" w:type="dxa"/>
            <w:tcBorders>
              <w:top w:val="single" w:color="000000" w:sz="4" w:space="0"/>
              <w:left w:val="nil"/>
              <w:bottom w:val="single" w:color="000000" w:sz="4" w:space="0"/>
              <w:right w:val="single" w:color="000000" w:sz="4" w:space="0"/>
            </w:tcBorders>
            <w:vAlign w:val="center"/>
          </w:tcPr>
          <w:p w14:paraId="1C4E6B13">
            <w:pPr>
              <w:widowControl/>
              <w:jc w:val="center"/>
              <w:textAlignment w:val="center"/>
              <w:rPr>
                <w:sz w:val="18"/>
                <w:szCs w:val="18"/>
                <w:lang w:val="en"/>
              </w:rPr>
            </w:pPr>
            <w:r>
              <w:rPr>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076E87DB">
            <w:pPr>
              <w:widowControl/>
              <w:jc w:val="left"/>
              <w:textAlignment w:val="center"/>
              <w:rPr>
                <w:color w:val="000000"/>
                <w:kern w:val="0"/>
                <w:sz w:val="18"/>
                <w:szCs w:val="18"/>
                <w:lang w:bidi="ar"/>
              </w:rPr>
            </w:pPr>
            <w:r>
              <w:rPr>
                <w:color w:val="000000"/>
                <w:kern w:val="0"/>
                <w:sz w:val="18"/>
                <w:szCs w:val="18"/>
                <w:lang w:bidi="ar"/>
              </w:rPr>
              <w:t>其他股份有限公司</w:t>
            </w:r>
          </w:p>
        </w:tc>
      </w:tr>
      <w:tr w14:paraId="650C8F6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3B1A77C">
            <w:pPr>
              <w:widowControl/>
              <w:textAlignment w:val="top"/>
              <w:rPr>
                <w:color w:val="000000"/>
                <w:sz w:val="18"/>
                <w:szCs w:val="18"/>
              </w:rPr>
            </w:pPr>
            <w:r>
              <w:rPr>
                <w:color w:val="000000"/>
                <w:kern w:val="0"/>
                <w:sz w:val="18"/>
                <w:szCs w:val="18"/>
                <w:lang w:bidi="ar"/>
              </w:rPr>
              <w:t>1229</w:t>
            </w:r>
          </w:p>
        </w:tc>
        <w:tc>
          <w:tcPr>
            <w:tcW w:w="5182" w:type="dxa"/>
            <w:tcBorders>
              <w:top w:val="single" w:color="000000" w:sz="4" w:space="0"/>
              <w:left w:val="single" w:color="000000" w:sz="4" w:space="0"/>
              <w:bottom w:val="single" w:color="000000" w:sz="4" w:space="0"/>
              <w:right w:val="single" w:color="000000" w:sz="4" w:space="0"/>
            </w:tcBorders>
          </w:tcPr>
          <w:p w14:paraId="3173298C">
            <w:pPr>
              <w:widowControl/>
              <w:textAlignment w:val="top"/>
              <w:rPr>
                <w:color w:val="000000"/>
                <w:sz w:val="18"/>
                <w:szCs w:val="18"/>
              </w:rPr>
            </w:pPr>
            <w:r>
              <w:rPr>
                <w:color w:val="000000"/>
                <w:kern w:val="0"/>
                <w:sz w:val="18"/>
                <w:szCs w:val="18"/>
                <w:lang w:bidi="ar"/>
              </w:rPr>
              <w:t xml:space="preserve">      其他股份有限公司(非上市)</w:t>
            </w:r>
          </w:p>
        </w:tc>
        <w:tc>
          <w:tcPr>
            <w:tcW w:w="567" w:type="dxa"/>
            <w:tcBorders>
              <w:top w:val="single" w:color="000000" w:sz="4" w:space="0"/>
              <w:left w:val="nil"/>
              <w:bottom w:val="single" w:color="000000" w:sz="4" w:space="0"/>
              <w:right w:val="single" w:color="000000" w:sz="4" w:space="0"/>
            </w:tcBorders>
            <w:vAlign w:val="center"/>
          </w:tcPr>
          <w:p w14:paraId="2A0DB01C">
            <w:pPr>
              <w:widowControl/>
              <w:jc w:val="center"/>
              <w:textAlignment w:val="center"/>
              <w:rPr>
                <w:sz w:val="18"/>
                <w:szCs w:val="18"/>
                <w:lang w:val="en"/>
              </w:rPr>
            </w:pPr>
            <w:r>
              <w:rPr>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A29EA40">
            <w:pPr>
              <w:widowControl/>
              <w:jc w:val="left"/>
              <w:textAlignment w:val="center"/>
              <w:rPr>
                <w:color w:val="000000"/>
                <w:kern w:val="0"/>
                <w:sz w:val="18"/>
                <w:szCs w:val="18"/>
                <w:lang w:bidi="ar"/>
              </w:rPr>
            </w:pPr>
            <w:r>
              <w:rPr>
                <w:color w:val="000000"/>
                <w:kern w:val="0"/>
                <w:sz w:val="18"/>
                <w:szCs w:val="18"/>
                <w:lang w:bidi="ar"/>
              </w:rPr>
              <w:t>其他股份有限公司</w:t>
            </w:r>
          </w:p>
        </w:tc>
      </w:tr>
      <w:tr w14:paraId="060846F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DE69A25">
            <w:pPr>
              <w:widowControl/>
              <w:textAlignment w:val="top"/>
              <w:rPr>
                <w:b/>
                <w:bCs/>
                <w:color w:val="000000"/>
                <w:sz w:val="18"/>
                <w:szCs w:val="18"/>
              </w:rPr>
            </w:pPr>
            <w:r>
              <w:rPr>
                <w:b/>
                <w:bCs/>
                <w:color w:val="000000"/>
                <w:kern w:val="0"/>
                <w:sz w:val="18"/>
                <w:szCs w:val="18"/>
                <w:lang w:bidi="ar"/>
              </w:rPr>
              <w:t>2000</w:t>
            </w:r>
          </w:p>
        </w:tc>
        <w:tc>
          <w:tcPr>
            <w:tcW w:w="5182" w:type="dxa"/>
            <w:tcBorders>
              <w:top w:val="single" w:color="000000" w:sz="4" w:space="0"/>
              <w:left w:val="single" w:color="000000" w:sz="4" w:space="0"/>
              <w:bottom w:val="single" w:color="000000" w:sz="4" w:space="0"/>
              <w:right w:val="single" w:color="000000" w:sz="4" w:space="0"/>
            </w:tcBorders>
          </w:tcPr>
          <w:p w14:paraId="02B43F9B">
            <w:pPr>
              <w:widowControl/>
              <w:textAlignment w:val="top"/>
              <w:rPr>
                <w:b/>
                <w:bCs/>
                <w:color w:val="000000"/>
                <w:sz w:val="18"/>
                <w:szCs w:val="18"/>
              </w:rPr>
            </w:pPr>
            <w:r>
              <w:rPr>
                <w:b/>
                <w:bCs/>
                <w:color w:val="000000"/>
                <w:kern w:val="0"/>
                <w:sz w:val="18"/>
                <w:szCs w:val="18"/>
                <w:lang w:bidi="ar"/>
              </w:rPr>
              <w:t>内资分公司</w:t>
            </w:r>
          </w:p>
        </w:tc>
        <w:tc>
          <w:tcPr>
            <w:tcW w:w="567" w:type="dxa"/>
            <w:tcBorders>
              <w:top w:val="single" w:color="000000" w:sz="4" w:space="0"/>
              <w:left w:val="nil"/>
              <w:bottom w:val="single" w:color="000000" w:sz="4" w:space="0"/>
              <w:right w:val="single" w:color="000000" w:sz="4" w:space="0"/>
            </w:tcBorders>
            <w:vAlign w:val="center"/>
          </w:tcPr>
          <w:p w14:paraId="57F8DFB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1AA86F6">
            <w:pPr>
              <w:widowControl/>
              <w:jc w:val="left"/>
              <w:textAlignment w:val="center"/>
              <w:rPr>
                <w:color w:val="000000"/>
                <w:kern w:val="0"/>
                <w:sz w:val="18"/>
                <w:szCs w:val="18"/>
                <w:lang w:bidi="ar"/>
              </w:rPr>
            </w:pPr>
          </w:p>
        </w:tc>
      </w:tr>
      <w:tr w14:paraId="3F33FD1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696282E">
            <w:pPr>
              <w:widowControl/>
              <w:textAlignment w:val="top"/>
              <w:rPr>
                <w:color w:val="000000"/>
                <w:sz w:val="18"/>
                <w:szCs w:val="18"/>
              </w:rPr>
            </w:pPr>
            <w:r>
              <w:rPr>
                <w:color w:val="000000"/>
                <w:kern w:val="0"/>
                <w:sz w:val="18"/>
                <w:szCs w:val="18"/>
                <w:lang w:bidi="ar"/>
              </w:rPr>
              <w:t>2100</w:t>
            </w:r>
          </w:p>
        </w:tc>
        <w:tc>
          <w:tcPr>
            <w:tcW w:w="5182" w:type="dxa"/>
            <w:tcBorders>
              <w:top w:val="single" w:color="000000" w:sz="4" w:space="0"/>
              <w:left w:val="single" w:color="000000" w:sz="4" w:space="0"/>
              <w:bottom w:val="single" w:color="000000" w:sz="4" w:space="0"/>
              <w:right w:val="single" w:color="000000" w:sz="4" w:space="0"/>
            </w:tcBorders>
          </w:tcPr>
          <w:p w14:paraId="49901FA7">
            <w:pPr>
              <w:widowControl/>
              <w:textAlignment w:val="top"/>
              <w:rPr>
                <w:color w:val="000000"/>
                <w:sz w:val="18"/>
                <w:szCs w:val="18"/>
              </w:rPr>
            </w:pPr>
            <w:r>
              <w:rPr>
                <w:color w:val="000000"/>
                <w:kern w:val="0"/>
                <w:sz w:val="18"/>
                <w:szCs w:val="18"/>
                <w:lang w:bidi="ar"/>
              </w:rPr>
              <w:t xml:space="preserve">  有限责任公司分公司</w:t>
            </w:r>
          </w:p>
        </w:tc>
        <w:tc>
          <w:tcPr>
            <w:tcW w:w="567" w:type="dxa"/>
            <w:tcBorders>
              <w:top w:val="single" w:color="000000" w:sz="4" w:space="0"/>
              <w:left w:val="nil"/>
              <w:bottom w:val="single" w:color="000000" w:sz="4" w:space="0"/>
              <w:right w:val="single" w:color="000000" w:sz="4" w:space="0"/>
            </w:tcBorders>
            <w:vAlign w:val="center"/>
          </w:tcPr>
          <w:p w14:paraId="391B2808">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1DB9019">
            <w:pPr>
              <w:widowControl/>
              <w:jc w:val="left"/>
              <w:textAlignment w:val="center"/>
              <w:rPr>
                <w:color w:val="000000"/>
                <w:kern w:val="0"/>
                <w:sz w:val="18"/>
                <w:szCs w:val="18"/>
                <w:lang w:bidi="ar"/>
              </w:rPr>
            </w:pPr>
          </w:p>
        </w:tc>
      </w:tr>
      <w:tr w14:paraId="4F54355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880B49E">
            <w:pPr>
              <w:widowControl/>
              <w:textAlignment w:val="top"/>
              <w:rPr>
                <w:color w:val="000000"/>
                <w:sz w:val="18"/>
                <w:szCs w:val="18"/>
              </w:rPr>
            </w:pPr>
            <w:r>
              <w:rPr>
                <w:color w:val="000000"/>
                <w:kern w:val="0"/>
                <w:sz w:val="18"/>
                <w:szCs w:val="18"/>
                <w:lang w:bidi="ar"/>
              </w:rPr>
              <w:t>2110</w:t>
            </w:r>
          </w:p>
        </w:tc>
        <w:tc>
          <w:tcPr>
            <w:tcW w:w="5182" w:type="dxa"/>
            <w:tcBorders>
              <w:top w:val="single" w:color="000000" w:sz="4" w:space="0"/>
              <w:left w:val="single" w:color="000000" w:sz="4" w:space="0"/>
              <w:bottom w:val="single" w:color="000000" w:sz="4" w:space="0"/>
              <w:right w:val="single" w:color="000000" w:sz="4" w:space="0"/>
            </w:tcBorders>
          </w:tcPr>
          <w:p w14:paraId="0C9DEEC3">
            <w:pPr>
              <w:widowControl/>
              <w:textAlignment w:val="top"/>
              <w:rPr>
                <w:color w:val="000000"/>
                <w:sz w:val="18"/>
                <w:szCs w:val="18"/>
              </w:rPr>
            </w:pPr>
            <w:r>
              <w:rPr>
                <w:color w:val="000000"/>
                <w:kern w:val="0"/>
                <w:sz w:val="18"/>
                <w:szCs w:val="18"/>
                <w:lang w:bidi="ar"/>
              </w:rPr>
              <w:t xml:space="preserve">    有限责任公司分公司(国有独资)</w:t>
            </w:r>
          </w:p>
        </w:tc>
        <w:tc>
          <w:tcPr>
            <w:tcW w:w="567" w:type="dxa"/>
            <w:tcBorders>
              <w:top w:val="single" w:color="000000" w:sz="4" w:space="0"/>
              <w:left w:val="nil"/>
              <w:bottom w:val="single" w:color="000000" w:sz="4" w:space="0"/>
              <w:right w:val="single" w:color="000000" w:sz="4" w:space="0"/>
            </w:tcBorders>
            <w:vAlign w:val="center"/>
          </w:tcPr>
          <w:p w14:paraId="21DD6EC1">
            <w:pPr>
              <w:widowControl/>
              <w:jc w:val="center"/>
              <w:textAlignment w:val="center"/>
              <w:rPr>
                <w:color w:val="000000"/>
                <w:sz w:val="18"/>
                <w:szCs w:val="18"/>
                <w:lang w:val="en"/>
              </w:rPr>
            </w:pPr>
            <w:r>
              <w:rPr>
                <w:color w:val="000000"/>
                <w:kern w:val="0"/>
                <w:sz w:val="18"/>
                <w:szCs w:val="18"/>
                <w:lang w:val="en" w:bidi="ar"/>
              </w:rPr>
              <w:t>111</w:t>
            </w:r>
          </w:p>
        </w:tc>
        <w:tc>
          <w:tcPr>
            <w:tcW w:w="2516" w:type="dxa"/>
            <w:tcBorders>
              <w:top w:val="single" w:color="000000" w:sz="4" w:space="0"/>
              <w:left w:val="single" w:color="000000" w:sz="4" w:space="0"/>
              <w:bottom w:val="single" w:color="000000" w:sz="4" w:space="0"/>
            </w:tcBorders>
            <w:vAlign w:val="center"/>
          </w:tcPr>
          <w:p w14:paraId="46EEB9A1">
            <w:pPr>
              <w:widowControl/>
              <w:jc w:val="left"/>
              <w:textAlignment w:val="center"/>
              <w:rPr>
                <w:color w:val="000000"/>
                <w:kern w:val="0"/>
                <w:sz w:val="18"/>
                <w:szCs w:val="18"/>
                <w:lang w:bidi="ar"/>
              </w:rPr>
            </w:pPr>
            <w:r>
              <w:rPr>
                <w:color w:val="000000"/>
                <w:kern w:val="0"/>
                <w:sz w:val="18"/>
                <w:szCs w:val="18"/>
                <w:lang w:bidi="ar"/>
              </w:rPr>
              <w:t>国有独资公司</w:t>
            </w:r>
          </w:p>
        </w:tc>
      </w:tr>
      <w:tr w14:paraId="2E60C82D">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6C8E70D7">
            <w:pPr>
              <w:widowControl/>
              <w:textAlignment w:val="top"/>
              <w:rPr>
                <w:color w:val="000000"/>
                <w:sz w:val="18"/>
                <w:szCs w:val="18"/>
              </w:rPr>
            </w:pPr>
            <w:r>
              <w:rPr>
                <w:color w:val="000000"/>
                <w:kern w:val="0"/>
                <w:sz w:val="18"/>
                <w:szCs w:val="18"/>
                <w:lang w:bidi="ar"/>
              </w:rPr>
              <w:t>2120</w:t>
            </w:r>
          </w:p>
        </w:tc>
        <w:tc>
          <w:tcPr>
            <w:tcW w:w="5182" w:type="dxa"/>
            <w:tcBorders>
              <w:top w:val="single" w:color="000000" w:sz="4" w:space="0"/>
              <w:left w:val="single" w:color="000000" w:sz="4" w:space="0"/>
              <w:bottom w:val="single" w:color="000000" w:sz="4" w:space="0"/>
              <w:right w:val="single" w:color="000000" w:sz="4" w:space="0"/>
            </w:tcBorders>
          </w:tcPr>
          <w:p w14:paraId="2F8BD115">
            <w:pPr>
              <w:widowControl/>
              <w:textAlignment w:val="top"/>
              <w:rPr>
                <w:color w:val="000000"/>
                <w:sz w:val="18"/>
                <w:szCs w:val="18"/>
              </w:rPr>
            </w:pPr>
            <w:r>
              <w:rPr>
                <w:color w:val="000000"/>
                <w:kern w:val="0"/>
                <w:sz w:val="18"/>
                <w:szCs w:val="18"/>
                <w:lang w:bidi="ar"/>
              </w:rPr>
              <w:t xml:space="preserve">    有限责任公司分公司(外商投资企业投资)</w:t>
            </w:r>
          </w:p>
        </w:tc>
        <w:tc>
          <w:tcPr>
            <w:tcW w:w="567" w:type="dxa"/>
            <w:tcBorders>
              <w:top w:val="single" w:color="000000" w:sz="4" w:space="0"/>
              <w:left w:val="nil"/>
              <w:bottom w:val="single" w:color="000000" w:sz="4" w:space="0"/>
              <w:right w:val="single" w:color="000000" w:sz="4" w:space="0"/>
            </w:tcBorders>
            <w:vAlign w:val="center"/>
          </w:tcPr>
          <w:p w14:paraId="21E0D88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9DFEBAA">
            <w:pPr>
              <w:widowControl/>
              <w:jc w:val="left"/>
              <w:textAlignment w:val="center"/>
              <w:rPr>
                <w:color w:val="000000"/>
                <w:kern w:val="0"/>
                <w:sz w:val="18"/>
                <w:szCs w:val="18"/>
                <w:lang w:bidi="ar"/>
              </w:rPr>
            </w:pPr>
          </w:p>
        </w:tc>
      </w:tr>
      <w:tr w14:paraId="0012EDB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1EC4402">
            <w:pPr>
              <w:widowControl/>
              <w:textAlignment w:val="top"/>
              <w:rPr>
                <w:color w:val="000000"/>
                <w:sz w:val="18"/>
                <w:szCs w:val="18"/>
              </w:rPr>
            </w:pPr>
            <w:r>
              <w:rPr>
                <w:color w:val="000000"/>
                <w:kern w:val="0"/>
                <w:sz w:val="18"/>
                <w:szCs w:val="18"/>
                <w:lang w:bidi="ar"/>
              </w:rPr>
              <w:t>2121</w:t>
            </w:r>
          </w:p>
        </w:tc>
        <w:tc>
          <w:tcPr>
            <w:tcW w:w="5182" w:type="dxa"/>
            <w:tcBorders>
              <w:top w:val="single" w:color="000000" w:sz="4" w:space="0"/>
              <w:left w:val="single" w:color="000000" w:sz="4" w:space="0"/>
              <w:bottom w:val="single" w:color="000000" w:sz="4" w:space="0"/>
              <w:right w:val="single" w:color="000000" w:sz="4" w:space="0"/>
            </w:tcBorders>
          </w:tcPr>
          <w:p w14:paraId="6FF9DC83">
            <w:pPr>
              <w:widowControl/>
              <w:textAlignment w:val="top"/>
              <w:rPr>
                <w:color w:val="000000"/>
                <w:sz w:val="18"/>
                <w:szCs w:val="18"/>
              </w:rPr>
            </w:pPr>
            <w:r>
              <w:rPr>
                <w:color w:val="000000"/>
                <w:kern w:val="0"/>
                <w:sz w:val="18"/>
                <w:szCs w:val="18"/>
                <w:lang w:bidi="ar"/>
              </w:rPr>
              <w:t xml:space="preserve">      有限责任公司分公司(外商投资企业合资)</w:t>
            </w:r>
          </w:p>
        </w:tc>
        <w:tc>
          <w:tcPr>
            <w:tcW w:w="567" w:type="dxa"/>
            <w:tcBorders>
              <w:top w:val="single" w:color="000000" w:sz="4" w:space="0"/>
              <w:left w:val="nil"/>
              <w:bottom w:val="single" w:color="000000" w:sz="4" w:space="0"/>
              <w:right w:val="single" w:color="000000" w:sz="4" w:space="0"/>
            </w:tcBorders>
            <w:vAlign w:val="center"/>
          </w:tcPr>
          <w:p w14:paraId="5F8D7AFC">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51B3F6E1">
            <w:pPr>
              <w:widowControl/>
              <w:jc w:val="left"/>
              <w:textAlignment w:val="center"/>
              <w:rPr>
                <w:color w:val="000000"/>
                <w:kern w:val="0"/>
                <w:sz w:val="18"/>
                <w:szCs w:val="18"/>
                <w:lang w:bidi="ar"/>
              </w:rPr>
            </w:pPr>
            <w:r>
              <w:rPr>
                <w:color w:val="000000"/>
                <w:kern w:val="0"/>
                <w:sz w:val="18"/>
                <w:szCs w:val="18"/>
                <w:lang w:bidi="ar"/>
              </w:rPr>
              <w:t>其他有限责任公司</w:t>
            </w:r>
          </w:p>
        </w:tc>
      </w:tr>
      <w:tr w14:paraId="720C043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135F5AB">
            <w:pPr>
              <w:widowControl/>
              <w:textAlignment w:val="top"/>
              <w:rPr>
                <w:color w:val="000000"/>
                <w:sz w:val="18"/>
                <w:szCs w:val="18"/>
              </w:rPr>
            </w:pPr>
            <w:r>
              <w:rPr>
                <w:color w:val="000000"/>
                <w:kern w:val="0"/>
                <w:sz w:val="18"/>
                <w:szCs w:val="18"/>
                <w:lang w:bidi="ar"/>
              </w:rPr>
              <w:t>2122</w:t>
            </w:r>
          </w:p>
        </w:tc>
        <w:tc>
          <w:tcPr>
            <w:tcW w:w="5182" w:type="dxa"/>
            <w:tcBorders>
              <w:top w:val="single" w:color="000000" w:sz="4" w:space="0"/>
              <w:left w:val="single" w:color="000000" w:sz="4" w:space="0"/>
              <w:bottom w:val="single" w:color="000000" w:sz="4" w:space="0"/>
              <w:right w:val="single" w:color="000000" w:sz="4" w:space="0"/>
            </w:tcBorders>
          </w:tcPr>
          <w:p w14:paraId="3E1E94D0">
            <w:pPr>
              <w:widowControl/>
              <w:textAlignment w:val="top"/>
              <w:rPr>
                <w:color w:val="000000"/>
                <w:sz w:val="18"/>
                <w:szCs w:val="18"/>
              </w:rPr>
            </w:pPr>
            <w:r>
              <w:rPr>
                <w:color w:val="000000"/>
                <w:kern w:val="0"/>
                <w:sz w:val="18"/>
                <w:szCs w:val="18"/>
                <w:lang w:bidi="ar"/>
              </w:rPr>
              <w:t xml:space="preserve">      有限责任公司分公司(外商投资企业与内资合资)</w:t>
            </w:r>
          </w:p>
        </w:tc>
        <w:tc>
          <w:tcPr>
            <w:tcW w:w="567" w:type="dxa"/>
            <w:tcBorders>
              <w:top w:val="single" w:color="000000" w:sz="4" w:space="0"/>
              <w:left w:val="nil"/>
              <w:bottom w:val="single" w:color="000000" w:sz="4" w:space="0"/>
              <w:right w:val="single" w:color="000000" w:sz="4" w:space="0"/>
            </w:tcBorders>
            <w:vAlign w:val="center"/>
          </w:tcPr>
          <w:p w14:paraId="363FC236">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470A5281">
            <w:pPr>
              <w:widowControl/>
              <w:jc w:val="left"/>
              <w:textAlignment w:val="center"/>
              <w:rPr>
                <w:color w:val="000000"/>
                <w:kern w:val="0"/>
                <w:sz w:val="18"/>
                <w:szCs w:val="18"/>
                <w:lang w:bidi="ar"/>
              </w:rPr>
            </w:pPr>
            <w:r>
              <w:rPr>
                <w:color w:val="000000"/>
                <w:kern w:val="0"/>
                <w:sz w:val="18"/>
                <w:szCs w:val="18"/>
                <w:lang w:bidi="ar"/>
              </w:rPr>
              <w:t>其他有限责任公司</w:t>
            </w:r>
          </w:p>
        </w:tc>
      </w:tr>
      <w:tr w14:paraId="08F1A33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20B8F25">
            <w:pPr>
              <w:widowControl/>
              <w:textAlignment w:val="top"/>
              <w:rPr>
                <w:color w:val="000000"/>
                <w:sz w:val="18"/>
                <w:szCs w:val="18"/>
              </w:rPr>
            </w:pPr>
            <w:r>
              <w:rPr>
                <w:color w:val="000000"/>
                <w:kern w:val="0"/>
                <w:sz w:val="18"/>
                <w:szCs w:val="18"/>
                <w:lang w:bidi="ar"/>
              </w:rPr>
              <w:t>2123</w:t>
            </w:r>
          </w:p>
        </w:tc>
        <w:tc>
          <w:tcPr>
            <w:tcW w:w="5182" w:type="dxa"/>
            <w:tcBorders>
              <w:top w:val="single" w:color="000000" w:sz="4" w:space="0"/>
              <w:left w:val="single" w:color="000000" w:sz="4" w:space="0"/>
              <w:bottom w:val="single" w:color="000000" w:sz="4" w:space="0"/>
              <w:right w:val="single" w:color="000000" w:sz="4" w:space="0"/>
            </w:tcBorders>
          </w:tcPr>
          <w:p w14:paraId="207F695E">
            <w:pPr>
              <w:widowControl/>
              <w:textAlignment w:val="top"/>
              <w:rPr>
                <w:color w:val="000000"/>
                <w:sz w:val="18"/>
                <w:szCs w:val="18"/>
              </w:rPr>
            </w:pPr>
            <w:r>
              <w:rPr>
                <w:color w:val="000000"/>
                <w:kern w:val="0"/>
                <w:sz w:val="18"/>
                <w:szCs w:val="18"/>
                <w:lang w:bidi="ar"/>
              </w:rPr>
              <w:t xml:space="preserve">      有限责任公司分公司(外商投资企业法人独资)</w:t>
            </w:r>
          </w:p>
        </w:tc>
        <w:tc>
          <w:tcPr>
            <w:tcW w:w="567" w:type="dxa"/>
            <w:tcBorders>
              <w:top w:val="single" w:color="000000" w:sz="4" w:space="0"/>
              <w:left w:val="nil"/>
              <w:bottom w:val="single" w:color="000000" w:sz="4" w:space="0"/>
              <w:right w:val="single" w:color="000000" w:sz="4" w:space="0"/>
            </w:tcBorders>
            <w:vAlign w:val="center"/>
          </w:tcPr>
          <w:p w14:paraId="52F9F657">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5A6C547A">
            <w:pPr>
              <w:widowControl/>
              <w:jc w:val="left"/>
              <w:textAlignment w:val="center"/>
              <w:rPr>
                <w:color w:val="000000"/>
                <w:kern w:val="0"/>
                <w:sz w:val="18"/>
                <w:szCs w:val="18"/>
                <w:lang w:bidi="ar"/>
              </w:rPr>
            </w:pPr>
            <w:r>
              <w:rPr>
                <w:color w:val="000000"/>
                <w:kern w:val="0"/>
                <w:sz w:val="18"/>
                <w:szCs w:val="18"/>
                <w:lang w:bidi="ar"/>
              </w:rPr>
              <w:t>其他有限责任公司</w:t>
            </w:r>
          </w:p>
        </w:tc>
      </w:tr>
      <w:tr w14:paraId="6C62B39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910299C">
            <w:pPr>
              <w:widowControl/>
              <w:textAlignment w:val="top"/>
              <w:rPr>
                <w:color w:val="000000"/>
                <w:sz w:val="18"/>
                <w:szCs w:val="18"/>
              </w:rPr>
            </w:pPr>
            <w:r>
              <w:rPr>
                <w:color w:val="000000"/>
                <w:kern w:val="0"/>
                <w:sz w:val="18"/>
                <w:szCs w:val="18"/>
                <w:lang w:bidi="ar"/>
              </w:rPr>
              <w:t>2130</w:t>
            </w:r>
          </w:p>
        </w:tc>
        <w:tc>
          <w:tcPr>
            <w:tcW w:w="5182" w:type="dxa"/>
            <w:tcBorders>
              <w:top w:val="single" w:color="000000" w:sz="4" w:space="0"/>
              <w:left w:val="single" w:color="000000" w:sz="4" w:space="0"/>
              <w:bottom w:val="single" w:color="000000" w:sz="4" w:space="0"/>
              <w:right w:val="single" w:color="000000" w:sz="4" w:space="0"/>
            </w:tcBorders>
          </w:tcPr>
          <w:p w14:paraId="3C192654">
            <w:pPr>
              <w:widowControl/>
              <w:textAlignment w:val="top"/>
              <w:rPr>
                <w:color w:val="000000"/>
                <w:sz w:val="18"/>
                <w:szCs w:val="18"/>
              </w:rPr>
            </w:pPr>
            <w:r>
              <w:rPr>
                <w:color w:val="000000"/>
                <w:kern w:val="0"/>
                <w:sz w:val="18"/>
                <w:szCs w:val="18"/>
                <w:lang w:bidi="ar"/>
              </w:rPr>
              <w:t xml:space="preserve">    有限责任公司分公司(自然人投资或控股)</w:t>
            </w:r>
          </w:p>
        </w:tc>
        <w:tc>
          <w:tcPr>
            <w:tcW w:w="567" w:type="dxa"/>
            <w:tcBorders>
              <w:top w:val="single" w:color="000000" w:sz="4" w:space="0"/>
              <w:left w:val="nil"/>
              <w:bottom w:val="single" w:color="000000" w:sz="4" w:space="0"/>
              <w:right w:val="single" w:color="000000" w:sz="4" w:space="0"/>
            </w:tcBorders>
            <w:vAlign w:val="center"/>
          </w:tcPr>
          <w:p w14:paraId="2BE04A7F">
            <w:pPr>
              <w:widowControl/>
              <w:jc w:val="center"/>
              <w:textAlignment w:val="center"/>
              <w:rPr>
                <w:color w:val="000000"/>
                <w:sz w:val="18"/>
                <w:szCs w:val="18"/>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5696A5C7">
            <w:pPr>
              <w:widowControl/>
              <w:jc w:val="left"/>
              <w:textAlignment w:val="center"/>
              <w:rPr>
                <w:color w:val="000000"/>
                <w:kern w:val="0"/>
                <w:sz w:val="18"/>
                <w:szCs w:val="18"/>
                <w:lang w:bidi="ar"/>
              </w:rPr>
            </w:pPr>
            <w:r>
              <w:rPr>
                <w:color w:val="000000"/>
                <w:kern w:val="0"/>
                <w:sz w:val="18"/>
                <w:szCs w:val="18"/>
                <w:lang w:bidi="ar"/>
              </w:rPr>
              <w:t>私营有限责任公司</w:t>
            </w:r>
          </w:p>
        </w:tc>
      </w:tr>
      <w:tr w14:paraId="6D976DE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1914C3A">
            <w:pPr>
              <w:widowControl/>
              <w:textAlignment w:val="top"/>
              <w:rPr>
                <w:color w:val="000000"/>
                <w:sz w:val="18"/>
                <w:szCs w:val="18"/>
              </w:rPr>
            </w:pPr>
            <w:r>
              <w:rPr>
                <w:color w:val="000000"/>
                <w:kern w:val="0"/>
                <w:sz w:val="18"/>
                <w:szCs w:val="18"/>
                <w:lang w:bidi="ar"/>
              </w:rPr>
              <w:t>2140</w:t>
            </w:r>
          </w:p>
        </w:tc>
        <w:tc>
          <w:tcPr>
            <w:tcW w:w="5182" w:type="dxa"/>
            <w:tcBorders>
              <w:top w:val="single" w:color="000000" w:sz="4" w:space="0"/>
              <w:left w:val="single" w:color="000000" w:sz="4" w:space="0"/>
              <w:bottom w:val="single" w:color="000000" w:sz="4" w:space="0"/>
              <w:right w:val="single" w:color="000000" w:sz="4" w:space="0"/>
            </w:tcBorders>
          </w:tcPr>
          <w:p w14:paraId="5E261DEB">
            <w:pPr>
              <w:widowControl/>
              <w:textAlignment w:val="top"/>
              <w:rPr>
                <w:color w:val="000000"/>
                <w:sz w:val="18"/>
                <w:szCs w:val="18"/>
              </w:rPr>
            </w:pPr>
            <w:r>
              <w:rPr>
                <w:color w:val="000000"/>
                <w:kern w:val="0"/>
                <w:sz w:val="18"/>
                <w:szCs w:val="18"/>
                <w:lang w:bidi="ar"/>
              </w:rPr>
              <w:t xml:space="preserve">    有限责任公司分公司(国有控股)</w:t>
            </w:r>
          </w:p>
        </w:tc>
        <w:tc>
          <w:tcPr>
            <w:tcW w:w="567" w:type="dxa"/>
            <w:tcBorders>
              <w:top w:val="single" w:color="000000" w:sz="4" w:space="0"/>
              <w:left w:val="nil"/>
              <w:bottom w:val="single" w:color="000000" w:sz="4" w:space="0"/>
              <w:right w:val="single" w:color="000000" w:sz="4" w:space="0"/>
            </w:tcBorders>
            <w:vAlign w:val="center"/>
          </w:tcPr>
          <w:p w14:paraId="775699D5">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50587BEF">
            <w:pPr>
              <w:widowControl/>
              <w:jc w:val="left"/>
              <w:textAlignment w:val="center"/>
              <w:rPr>
                <w:color w:val="000000"/>
                <w:kern w:val="0"/>
                <w:sz w:val="18"/>
                <w:szCs w:val="18"/>
                <w:lang w:bidi="ar"/>
              </w:rPr>
            </w:pPr>
            <w:r>
              <w:rPr>
                <w:color w:val="000000"/>
                <w:kern w:val="0"/>
                <w:sz w:val="18"/>
                <w:szCs w:val="18"/>
                <w:lang w:bidi="ar"/>
              </w:rPr>
              <w:t>其他有限责任公司</w:t>
            </w:r>
          </w:p>
        </w:tc>
      </w:tr>
      <w:tr w14:paraId="6FB9602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55FBD82">
            <w:pPr>
              <w:widowControl/>
              <w:textAlignment w:val="top"/>
              <w:rPr>
                <w:color w:val="000000"/>
                <w:sz w:val="18"/>
                <w:szCs w:val="18"/>
              </w:rPr>
            </w:pPr>
            <w:r>
              <w:rPr>
                <w:color w:val="000000"/>
                <w:kern w:val="0"/>
                <w:sz w:val="18"/>
                <w:szCs w:val="18"/>
                <w:lang w:bidi="ar"/>
              </w:rPr>
              <w:t>2150</w:t>
            </w:r>
          </w:p>
        </w:tc>
        <w:tc>
          <w:tcPr>
            <w:tcW w:w="5182" w:type="dxa"/>
            <w:tcBorders>
              <w:top w:val="single" w:color="000000" w:sz="4" w:space="0"/>
              <w:left w:val="single" w:color="000000" w:sz="4" w:space="0"/>
              <w:bottom w:val="single" w:color="000000" w:sz="4" w:space="0"/>
              <w:right w:val="single" w:color="000000" w:sz="4" w:space="0"/>
            </w:tcBorders>
          </w:tcPr>
          <w:p w14:paraId="24F623D5">
            <w:pPr>
              <w:widowControl/>
              <w:textAlignment w:val="top"/>
              <w:rPr>
                <w:color w:val="000000"/>
                <w:sz w:val="18"/>
                <w:szCs w:val="18"/>
              </w:rPr>
            </w:pPr>
            <w:r>
              <w:rPr>
                <w:color w:val="000000"/>
                <w:kern w:val="0"/>
                <w:sz w:val="18"/>
                <w:szCs w:val="18"/>
                <w:lang w:bidi="ar"/>
              </w:rPr>
              <w:t xml:space="preserve">    一人有限责任公司分公司</w:t>
            </w:r>
          </w:p>
        </w:tc>
        <w:tc>
          <w:tcPr>
            <w:tcW w:w="567" w:type="dxa"/>
            <w:tcBorders>
              <w:top w:val="single" w:color="000000" w:sz="4" w:space="0"/>
              <w:left w:val="nil"/>
              <w:bottom w:val="single" w:color="000000" w:sz="4" w:space="0"/>
              <w:right w:val="single" w:color="000000" w:sz="4" w:space="0"/>
            </w:tcBorders>
            <w:vAlign w:val="center"/>
          </w:tcPr>
          <w:p w14:paraId="11C962AC">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5DB0E1D">
            <w:pPr>
              <w:widowControl/>
              <w:jc w:val="left"/>
              <w:textAlignment w:val="center"/>
              <w:rPr>
                <w:color w:val="000000"/>
                <w:kern w:val="0"/>
                <w:sz w:val="18"/>
                <w:szCs w:val="18"/>
                <w:lang w:bidi="ar"/>
              </w:rPr>
            </w:pPr>
          </w:p>
        </w:tc>
      </w:tr>
      <w:tr w14:paraId="18379F6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5A9938D">
            <w:pPr>
              <w:widowControl/>
              <w:textAlignment w:val="top"/>
              <w:rPr>
                <w:color w:val="000000"/>
                <w:sz w:val="18"/>
                <w:szCs w:val="18"/>
              </w:rPr>
            </w:pPr>
            <w:r>
              <w:rPr>
                <w:color w:val="000000"/>
                <w:kern w:val="0"/>
                <w:sz w:val="18"/>
                <w:szCs w:val="18"/>
                <w:lang w:bidi="ar"/>
              </w:rPr>
              <w:t>2151</w:t>
            </w:r>
          </w:p>
        </w:tc>
        <w:tc>
          <w:tcPr>
            <w:tcW w:w="5182" w:type="dxa"/>
            <w:tcBorders>
              <w:top w:val="single" w:color="000000" w:sz="4" w:space="0"/>
              <w:left w:val="single" w:color="000000" w:sz="4" w:space="0"/>
              <w:bottom w:val="single" w:color="000000" w:sz="4" w:space="0"/>
              <w:right w:val="single" w:color="000000" w:sz="4" w:space="0"/>
            </w:tcBorders>
          </w:tcPr>
          <w:p w14:paraId="458E5FAA">
            <w:pPr>
              <w:widowControl/>
              <w:textAlignment w:val="top"/>
              <w:rPr>
                <w:color w:val="000000"/>
                <w:sz w:val="18"/>
                <w:szCs w:val="18"/>
              </w:rPr>
            </w:pPr>
            <w:r>
              <w:rPr>
                <w:color w:val="000000"/>
                <w:kern w:val="0"/>
                <w:sz w:val="18"/>
                <w:szCs w:val="18"/>
                <w:lang w:bidi="ar"/>
              </w:rPr>
              <w:t xml:space="preserve">      有限责任公司分公司(自然人独资)</w:t>
            </w:r>
          </w:p>
        </w:tc>
        <w:tc>
          <w:tcPr>
            <w:tcW w:w="567" w:type="dxa"/>
            <w:tcBorders>
              <w:top w:val="single" w:color="000000" w:sz="4" w:space="0"/>
              <w:left w:val="nil"/>
              <w:bottom w:val="single" w:color="000000" w:sz="4" w:space="0"/>
              <w:right w:val="single" w:color="000000" w:sz="4" w:space="0"/>
            </w:tcBorders>
            <w:vAlign w:val="center"/>
          </w:tcPr>
          <w:p w14:paraId="01F8D5A0">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42281EEF">
            <w:pPr>
              <w:widowControl/>
              <w:jc w:val="left"/>
              <w:textAlignment w:val="center"/>
              <w:rPr>
                <w:color w:val="000000"/>
                <w:kern w:val="0"/>
                <w:sz w:val="18"/>
                <w:szCs w:val="18"/>
                <w:lang w:bidi="ar"/>
              </w:rPr>
            </w:pPr>
            <w:r>
              <w:rPr>
                <w:color w:val="000000"/>
                <w:kern w:val="0"/>
                <w:sz w:val="18"/>
                <w:szCs w:val="18"/>
                <w:lang w:bidi="ar"/>
              </w:rPr>
              <w:t>私营有限责任公司</w:t>
            </w:r>
          </w:p>
        </w:tc>
      </w:tr>
      <w:tr w14:paraId="3E297D3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8EBF8F5">
            <w:pPr>
              <w:widowControl/>
              <w:textAlignment w:val="top"/>
              <w:rPr>
                <w:color w:val="000000"/>
                <w:sz w:val="18"/>
                <w:szCs w:val="18"/>
              </w:rPr>
            </w:pPr>
            <w:r>
              <w:rPr>
                <w:color w:val="000000"/>
                <w:kern w:val="0"/>
                <w:sz w:val="18"/>
                <w:szCs w:val="18"/>
                <w:lang w:bidi="ar"/>
              </w:rPr>
              <w:t>2152</w:t>
            </w:r>
          </w:p>
        </w:tc>
        <w:tc>
          <w:tcPr>
            <w:tcW w:w="5182" w:type="dxa"/>
            <w:tcBorders>
              <w:top w:val="single" w:color="000000" w:sz="4" w:space="0"/>
              <w:left w:val="single" w:color="000000" w:sz="4" w:space="0"/>
              <w:bottom w:val="single" w:color="000000" w:sz="4" w:space="0"/>
              <w:right w:val="single" w:color="000000" w:sz="4" w:space="0"/>
            </w:tcBorders>
          </w:tcPr>
          <w:p w14:paraId="7FBA991B">
            <w:pPr>
              <w:widowControl/>
              <w:textAlignment w:val="top"/>
              <w:rPr>
                <w:color w:val="000000"/>
                <w:sz w:val="18"/>
                <w:szCs w:val="18"/>
              </w:rPr>
            </w:pPr>
            <w:r>
              <w:rPr>
                <w:color w:val="000000"/>
                <w:kern w:val="0"/>
                <w:sz w:val="18"/>
                <w:szCs w:val="18"/>
                <w:lang w:bidi="ar"/>
              </w:rPr>
              <w:t xml:space="preserve">      有限责任公司分公司(自然人投资或控股的法人独资)</w:t>
            </w:r>
          </w:p>
        </w:tc>
        <w:tc>
          <w:tcPr>
            <w:tcW w:w="567" w:type="dxa"/>
            <w:tcBorders>
              <w:top w:val="single" w:color="000000" w:sz="4" w:space="0"/>
              <w:left w:val="nil"/>
              <w:bottom w:val="single" w:color="000000" w:sz="4" w:space="0"/>
              <w:right w:val="single" w:color="000000" w:sz="4" w:space="0"/>
            </w:tcBorders>
            <w:vAlign w:val="center"/>
          </w:tcPr>
          <w:p w14:paraId="3490934D">
            <w:pPr>
              <w:widowControl/>
              <w:jc w:val="center"/>
              <w:textAlignment w:val="center"/>
              <w:rPr>
                <w:color w:val="000000"/>
                <w:sz w:val="18"/>
                <w:szCs w:val="18"/>
                <w:lang w:val="en"/>
              </w:rPr>
            </w:pPr>
            <w:r>
              <w:rPr>
                <w:color w:val="000000"/>
                <w:kern w:val="0"/>
                <w:sz w:val="18"/>
                <w:szCs w:val="18"/>
                <w:lang w:val="en" w:bidi="ar"/>
              </w:rPr>
              <w:t>112</w:t>
            </w:r>
          </w:p>
        </w:tc>
        <w:tc>
          <w:tcPr>
            <w:tcW w:w="2516" w:type="dxa"/>
            <w:tcBorders>
              <w:top w:val="single" w:color="000000" w:sz="4" w:space="0"/>
              <w:left w:val="single" w:color="000000" w:sz="4" w:space="0"/>
              <w:bottom w:val="single" w:color="000000" w:sz="4" w:space="0"/>
            </w:tcBorders>
            <w:vAlign w:val="center"/>
          </w:tcPr>
          <w:p w14:paraId="296FB96E">
            <w:pPr>
              <w:widowControl/>
              <w:jc w:val="left"/>
              <w:textAlignment w:val="center"/>
              <w:rPr>
                <w:color w:val="000000"/>
                <w:kern w:val="0"/>
                <w:sz w:val="18"/>
                <w:szCs w:val="18"/>
                <w:lang w:bidi="ar"/>
              </w:rPr>
            </w:pPr>
            <w:r>
              <w:rPr>
                <w:color w:val="000000"/>
                <w:kern w:val="0"/>
                <w:sz w:val="18"/>
                <w:szCs w:val="18"/>
                <w:lang w:bidi="ar"/>
              </w:rPr>
              <w:t>私营有限责任公司</w:t>
            </w:r>
          </w:p>
        </w:tc>
      </w:tr>
      <w:tr w14:paraId="1FC8B2B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8B6638D">
            <w:pPr>
              <w:widowControl/>
              <w:textAlignment w:val="top"/>
              <w:rPr>
                <w:color w:val="000000"/>
                <w:sz w:val="18"/>
                <w:szCs w:val="18"/>
              </w:rPr>
            </w:pPr>
            <w:r>
              <w:rPr>
                <w:color w:val="000000"/>
                <w:kern w:val="0"/>
                <w:sz w:val="18"/>
                <w:szCs w:val="18"/>
                <w:lang w:bidi="ar"/>
              </w:rPr>
              <w:t>2153</w:t>
            </w:r>
          </w:p>
        </w:tc>
        <w:tc>
          <w:tcPr>
            <w:tcW w:w="5182" w:type="dxa"/>
            <w:tcBorders>
              <w:top w:val="single" w:color="000000" w:sz="4" w:space="0"/>
              <w:left w:val="single" w:color="000000" w:sz="4" w:space="0"/>
              <w:bottom w:val="single" w:color="000000" w:sz="4" w:space="0"/>
              <w:right w:val="single" w:color="000000" w:sz="4" w:space="0"/>
            </w:tcBorders>
          </w:tcPr>
          <w:p w14:paraId="6816029E">
            <w:pPr>
              <w:widowControl/>
              <w:textAlignment w:val="top"/>
              <w:rPr>
                <w:color w:val="000000"/>
                <w:sz w:val="18"/>
                <w:szCs w:val="18"/>
              </w:rPr>
            </w:pPr>
            <w:r>
              <w:rPr>
                <w:color w:val="000000"/>
                <w:kern w:val="0"/>
                <w:sz w:val="18"/>
                <w:szCs w:val="18"/>
                <w:lang w:bidi="ar"/>
              </w:rPr>
              <w:t xml:space="preserve">      有限责任公司分公司(非自然人投资或控股的法人独资）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2F6F64E8">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shd w:val="clear" w:color="auto" w:fill="FFFFFF"/>
            <w:vAlign w:val="center"/>
          </w:tcPr>
          <w:p w14:paraId="5F7ED545">
            <w:pPr>
              <w:widowControl/>
              <w:jc w:val="left"/>
              <w:textAlignment w:val="center"/>
              <w:rPr>
                <w:color w:val="000000"/>
                <w:kern w:val="0"/>
                <w:sz w:val="18"/>
                <w:szCs w:val="18"/>
                <w:lang w:bidi="ar"/>
              </w:rPr>
            </w:pPr>
            <w:r>
              <w:rPr>
                <w:color w:val="000000"/>
                <w:kern w:val="0"/>
                <w:sz w:val="18"/>
                <w:szCs w:val="18"/>
                <w:lang w:bidi="ar"/>
              </w:rPr>
              <w:t>其他有限责任公司</w:t>
            </w:r>
          </w:p>
        </w:tc>
      </w:tr>
      <w:tr w14:paraId="76212BA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17D4A4E">
            <w:pPr>
              <w:widowControl/>
              <w:textAlignment w:val="top"/>
              <w:rPr>
                <w:color w:val="000000"/>
                <w:sz w:val="18"/>
                <w:szCs w:val="18"/>
              </w:rPr>
            </w:pPr>
            <w:r>
              <w:rPr>
                <w:color w:val="000000"/>
                <w:kern w:val="0"/>
                <w:sz w:val="18"/>
                <w:szCs w:val="18"/>
                <w:lang w:bidi="ar"/>
              </w:rPr>
              <w:t>2190</w:t>
            </w:r>
          </w:p>
        </w:tc>
        <w:tc>
          <w:tcPr>
            <w:tcW w:w="5182" w:type="dxa"/>
            <w:tcBorders>
              <w:top w:val="single" w:color="000000" w:sz="4" w:space="0"/>
              <w:left w:val="single" w:color="000000" w:sz="4" w:space="0"/>
              <w:bottom w:val="single" w:color="000000" w:sz="4" w:space="0"/>
              <w:right w:val="single" w:color="000000" w:sz="4" w:space="0"/>
            </w:tcBorders>
          </w:tcPr>
          <w:p w14:paraId="6E989023">
            <w:pPr>
              <w:widowControl/>
              <w:textAlignment w:val="top"/>
              <w:rPr>
                <w:color w:val="000000"/>
                <w:sz w:val="18"/>
                <w:szCs w:val="18"/>
              </w:rPr>
            </w:pPr>
            <w:r>
              <w:rPr>
                <w:color w:val="000000"/>
                <w:kern w:val="0"/>
                <w:sz w:val="18"/>
                <w:szCs w:val="18"/>
                <w:lang w:bidi="ar"/>
              </w:rPr>
              <w:t xml:space="preserve">    其他有限责任公司分公司</w:t>
            </w:r>
          </w:p>
        </w:tc>
        <w:tc>
          <w:tcPr>
            <w:tcW w:w="567" w:type="dxa"/>
            <w:tcBorders>
              <w:top w:val="single" w:color="000000" w:sz="4" w:space="0"/>
              <w:left w:val="nil"/>
              <w:bottom w:val="single" w:color="000000" w:sz="4" w:space="0"/>
              <w:right w:val="single" w:color="000000" w:sz="4" w:space="0"/>
            </w:tcBorders>
            <w:vAlign w:val="center"/>
          </w:tcPr>
          <w:p w14:paraId="6DDE8E04">
            <w:pPr>
              <w:widowControl/>
              <w:jc w:val="center"/>
              <w:textAlignment w:val="center"/>
              <w:rPr>
                <w:color w:val="000000"/>
                <w:sz w:val="18"/>
                <w:szCs w:val="18"/>
                <w:lang w:val="en"/>
              </w:rPr>
            </w:pPr>
            <w:r>
              <w:rPr>
                <w:color w:val="000000"/>
                <w:kern w:val="0"/>
                <w:sz w:val="18"/>
                <w:szCs w:val="18"/>
                <w:lang w:val="en" w:bidi="ar"/>
              </w:rPr>
              <w:t>119</w:t>
            </w:r>
          </w:p>
        </w:tc>
        <w:tc>
          <w:tcPr>
            <w:tcW w:w="2516" w:type="dxa"/>
            <w:tcBorders>
              <w:top w:val="single" w:color="000000" w:sz="4" w:space="0"/>
              <w:left w:val="single" w:color="000000" w:sz="4" w:space="0"/>
              <w:bottom w:val="single" w:color="000000" w:sz="4" w:space="0"/>
            </w:tcBorders>
            <w:vAlign w:val="center"/>
          </w:tcPr>
          <w:p w14:paraId="0DFB20AC">
            <w:pPr>
              <w:widowControl/>
              <w:jc w:val="left"/>
              <w:textAlignment w:val="center"/>
              <w:rPr>
                <w:color w:val="000000"/>
                <w:kern w:val="0"/>
                <w:sz w:val="18"/>
                <w:szCs w:val="18"/>
                <w:lang w:bidi="ar"/>
              </w:rPr>
            </w:pPr>
            <w:r>
              <w:rPr>
                <w:color w:val="000000"/>
                <w:kern w:val="0"/>
                <w:sz w:val="18"/>
                <w:szCs w:val="18"/>
                <w:lang w:bidi="ar"/>
              </w:rPr>
              <w:t>其他有限责任公司</w:t>
            </w:r>
          </w:p>
        </w:tc>
      </w:tr>
      <w:tr w14:paraId="576A5E1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1942584">
            <w:pPr>
              <w:widowControl/>
              <w:textAlignment w:val="top"/>
              <w:rPr>
                <w:color w:val="000000"/>
                <w:sz w:val="18"/>
                <w:szCs w:val="18"/>
              </w:rPr>
            </w:pPr>
            <w:r>
              <w:rPr>
                <w:color w:val="000000"/>
                <w:kern w:val="0"/>
                <w:sz w:val="18"/>
                <w:szCs w:val="18"/>
                <w:lang w:bidi="ar"/>
              </w:rPr>
              <w:t>2200</w:t>
            </w:r>
          </w:p>
        </w:tc>
        <w:tc>
          <w:tcPr>
            <w:tcW w:w="5182" w:type="dxa"/>
            <w:tcBorders>
              <w:top w:val="single" w:color="000000" w:sz="4" w:space="0"/>
              <w:left w:val="single" w:color="000000" w:sz="4" w:space="0"/>
              <w:bottom w:val="single" w:color="000000" w:sz="4" w:space="0"/>
              <w:right w:val="single" w:color="000000" w:sz="4" w:space="0"/>
            </w:tcBorders>
          </w:tcPr>
          <w:p w14:paraId="5B702B5E">
            <w:pPr>
              <w:widowControl/>
              <w:textAlignment w:val="top"/>
              <w:rPr>
                <w:color w:val="000000"/>
                <w:sz w:val="18"/>
                <w:szCs w:val="18"/>
              </w:rPr>
            </w:pPr>
            <w:r>
              <w:rPr>
                <w:color w:val="000000"/>
                <w:kern w:val="0"/>
                <w:sz w:val="18"/>
                <w:szCs w:val="18"/>
                <w:lang w:bidi="ar"/>
              </w:rPr>
              <w:t xml:space="preserve">  股份有限公司分公司</w:t>
            </w:r>
          </w:p>
        </w:tc>
        <w:tc>
          <w:tcPr>
            <w:tcW w:w="567" w:type="dxa"/>
            <w:tcBorders>
              <w:top w:val="single" w:color="000000" w:sz="4" w:space="0"/>
              <w:left w:val="nil"/>
              <w:bottom w:val="single" w:color="000000" w:sz="4" w:space="0"/>
              <w:right w:val="single" w:color="000000" w:sz="4" w:space="0"/>
            </w:tcBorders>
            <w:vAlign w:val="center"/>
          </w:tcPr>
          <w:p w14:paraId="793C9D1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562B945">
            <w:pPr>
              <w:widowControl/>
              <w:jc w:val="left"/>
              <w:textAlignment w:val="center"/>
              <w:rPr>
                <w:color w:val="000000"/>
                <w:kern w:val="0"/>
                <w:sz w:val="18"/>
                <w:szCs w:val="18"/>
                <w:lang w:bidi="ar"/>
              </w:rPr>
            </w:pPr>
          </w:p>
        </w:tc>
      </w:tr>
      <w:tr w14:paraId="2FD77E8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6A95468">
            <w:pPr>
              <w:widowControl/>
              <w:textAlignment w:val="top"/>
              <w:rPr>
                <w:color w:val="000000"/>
                <w:sz w:val="18"/>
                <w:szCs w:val="18"/>
              </w:rPr>
            </w:pPr>
            <w:r>
              <w:rPr>
                <w:color w:val="000000"/>
                <w:kern w:val="0"/>
                <w:sz w:val="18"/>
                <w:szCs w:val="18"/>
                <w:lang w:bidi="ar"/>
              </w:rPr>
              <w:t>2210</w:t>
            </w:r>
          </w:p>
        </w:tc>
        <w:tc>
          <w:tcPr>
            <w:tcW w:w="5182" w:type="dxa"/>
            <w:tcBorders>
              <w:top w:val="single" w:color="000000" w:sz="4" w:space="0"/>
              <w:left w:val="single" w:color="000000" w:sz="4" w:space="0"/>
              <w:bottom w:val="single" w:color="000000" w:sz="4" w:space="0"/>
              <w:right w:val="single" w:color="000000" w:sz="4" w:space="0"/>
            </w:tcBorders>
          </w:tcPr>
          <w:p w14:paraId="4917D367">
            <w:pPr>
              <w:widowControl/>
              <w:textAlignment w:val="top"/>
              <w:rPr>
                <w:color w:val="000000"/>
                <w:sz w:val="18"/>
                <w:szCs w:val="18"/>
              </w:rPr>
            </w:pPr>
            <w:r>
              <w:rPr>
                <w:color w:val="000000"/>
                <w:kern w:val="0"/>
                <w:sz w:val="18"/>
                <w:szCs w:val="18"/>
                <w:lang w:bidi="ar"/>
              </w:rPr>
              <w:t xml:space="preserve">    股份有限公司分公司(上市)</w:t>
            </w:r>
          </w:p>
        </w:tc>
        <w:tc>
          <w:tcPr>
            <w:tcW w:w="567" w:type="dxa"/>
            <w:tcBorders>
              <w:top w:val="single" w:color="000000" w:sz="4" w:space="0"/>
              <w:left w:val="nil"/>
              <w:bottom w:val="single" w:color="000000" w:sz="4" w:space="0"/>
              <w:right w:val="single" w:color="000000" w:sz="4" w:space="0"/>
            </w:tcBorders>
            <w:vAlign w:val="center"/>
          </w:tcPr>
          <w:p w14:paraId="3215E40B">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CDA5ABB">
            <w:pPr>
              <w:widowControl/>
              <w:jc w:val="left"/>
              <w:textAlignment w:val="center"/>
              <w:rPr>
                <w:color w:val="000000"/>
                <w:kern w:val="0"/>
                <w:sz w:val="18"/>
                <w:szCs w:val="18"/>
                <w:lang w:bidi="ar"/>
              </w:rPr>
            </w:pPr>
          </w:p>
        </w:tc>
      </w:tr>
      <w:tr w14:paraId="22E9063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91D6BD6">
            <w:pPr>
              <w:widowControl/>
              <w:textAlignment w:val="top"/>
              <w:rPr>
                <w:color w:val="000000"/>
                <w:sz w:val="18"/>
                <w:szCs w:val="18"/>
              </w:rPr>
            </w:pPr>
            <w:r>
              <w:rPr>
                <w:color w:val="000000"/>
                <w:kern w:val="0"/>
                <w:sz w:val="18"/>
                <w:szCs w:val="18"/>
                <w:lang w:bidi="ar"/>
              </w:rPr>
              <w:t>2211</w:t>
            </w:r>
          </w:p>
        </w:tc>
        <w:tc>
          <w:tcPr>
            <w:tcW w:w="5182" w:type="dxa"/>
            <w:tcBorders>
              <w:top w:val="single" w:color="000000" w:sz="4" w:space="0"/>
              <w:left w:val="single" w:color="000000" w:sz="4" w:space="0"/>
              <w:bottom w:val="single" w:color="000000" w:sz="4" w:space="0"/>
              <w:right w:val="single" w:color="000000" w:sz="4" w:space="0"/>
            </w:tcBorders>
          </w:tcPr>
          <w:p w14:paraId="78BEE16E">
            <w:pPr>
              <w:widowControl/>
              <w:textAlignment w:val="top"/>
              <w:rPr>
                <w:color w:val="000000"/>
                <w:sz w:val="18"/>
                <w:szCs w:val="18"/>
              </w:rPr>
            </w:pPr>
            <w:r>
              <w:rPr>
                <w:color w:val="000000"/>
                <w:kern w:val="0"/>
                <w:sz w:val="18"/>
                <w:szCs w:val="18"/>
                <w:lang w:bidi="ar"/>
              </w:rPr>
              <w:t xml:space="preserve">      股份有限公司分公司(上市、外商投资企业投资)</w:t>
            </w:r>
          </w:p>
        </w:tc>
        <w:tc>
          <w:tcPr>
            <w:tcW w:w="567" w:type="dxa"/>
            <w:tcBorders>
              <w:top w:val="single" w:color="000000" w:sz="4" w:space="0"/>
              <w:left w:val="nil"/>
              <w:bottom w:val="single" w:color="000000" w:sz="4" w:space="0"/>
              <w:right w:val="single" w:color="000000" w:sz="4" w:space="0"/>
            </w:tcBorders>
            <w:vAlign w:val="center"/>
          </w:tcPr>
          <w:p w14:paraId="4DDB405B">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6F40C596">
            <w:pPr>
              <w:widowControl/>
              <w:jc w:val="left"/>
              <w:textAlignment w:val="center"/>
              <w:rPr>
                <w:color w:val="000000"/>
                <w:kern w:val="0"/>
                <w:sz w:val="18"/>
                <w:szCs w:val="18"/>
                <w:lang w:bidi="ar"/>
              </w:rPr>
            </w:pPr>
            <w:r>
              <w:rPr>
                <w:color w:val="000000"/>
                <w:kern w:val="0"/>
                <w:sz w:val="18"/>
                <w:szCs w:val="18"/>
                <w:lang w:bidi="ar"/>
              </w:rPr>
              <w:t>其他股份有限公司</w:t>
            </w:r>
          </w:p>
        </w:tc>
      </w:tr>
      <w:tr w14:paraId="60C71B5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0A0A6ED">
            <w:pPr>
              <w:widowControl/>
              <w:textAlignment w:val="top"/>
              <w:rPr>
                <w:color w:val="000000"/>
                <w:sz w:val="18"/>
                <w:szCs w:val="18"/>
              </w:rPr>
            </w:pPr>
            <w:r>
              <w:rPr>
                <w:color w:val="000000"/>
                <w:kern w:val="0"/>
                <w:sz w:val="18"/>
                <w:szCs w:val="18"/>
                <w:lang w:bidi="ar"/>
              </w:rPr>
              <w:t>2212</w:t>
            </w:r>
          </w:p>
        </w:tc>
        <w:tc>
          <w:tcPr>
            <w:tcW w:w="5182" w:type="dxa"/>
            <w:tcBorders>
              <w:top w:val="single" w:color="000000" w:sz="4" w:space="0"/>
              <w:left w:val="single" w:color="000000" w:sz="4" w:space="0"/>
              <w:bottom w:val="single" w:color="000000" w:sz="4" w:space="0"/>
              <w:right w:val="single" w:color="000000" w:sz="4" w:space="0"/>
            </w:tcBorders>
          </w:tcPr>
          <w:p w14:paraId="0E30B35C">
            <w:pPr>
              <w:widowControl/>
              <w:textAlignment w:val="top"/>
              <w:rPr>
                <w:color w:val="000000"/>
                <w:sz w:val="18"/>
                <w:szCs w:val="18"/>
              </w:rPr>
            </w:pPr>
            <w:r>
              <w:rPr>
                <w:color w:val="000000"/>
                <w:kern w:val="0"/>
                <w:sz w:val="18"/>
                <w:szCs w:val="18"/>
                <w:lang w:bidi="ar"/>
              </w:rPr>
              <w:t xml:space="preserve">      股份有限公司分公司(上市、自然人投资或控股)</w:t>
            </w:r>
          </w:p>
        </w:tc>
        <w:tc>
          <w:tcPr>
            <w:tcW w:w="567" w:type="dxa"/>
            <w:tcBorders>
              <w:top w:val="single" w:color="000000" w:sz="4" w:space="0"/>
              <w:left w:val="nil"/>
              <w:bottom w:val="single" w:color="000000" w:sz="4" w:space="0"/>
              <w:right w:val="single" w:color="000000" w:sz="4" w:space="0"/>
            </w:tcBorders>
            <w:vAlign w:val="center"/>
          </w:tcPr>
          <w:p w14:paraId="7D5D7B0D">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0646AF7E">
            <w:pPr>
              <w:widowControl/>
              <w:jc w:val="left"/>
              <w:textAlignment w:val="center"/>
              <w:rPr>
                <w:color w:val="000000"/>
                <w:kern w:val="0"/>
                <w:sz w:val="18"/>
                <w:szCs w:val="18"/>
                <w:lang w:bidi="ar"/>
              </w:rPr>
            </w:pPr>
            <w:r>
              <w:rPr>
                <w:color w:val="000000"/>
                <w:kern w:val="0"/>
                <w:sz w:val="18"/>
                <w:szCs w:val="18"/>
                <w:lang w:bidi="ar"/>
              </w:rPr>
              <w:t>私营股份有限公司</w:t>
            </w:r>
          </w:p>
        </w:tc>
      </w:tr>
      <w:tr w14:paraId="2E16445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171872A">
            <w:pPr>
              <w:widowControl/>
              <w:textAlignment w:val="top"/>
              <w:rPr>
                <w:color w:val="000000"/>
                <w:sz w:val="18"/>
                <w:szCs w:val="18"/>
              </w:rPr>
            </w:pPr>
            <w:r>
              <w:rPr>
                <w:color w:val="000000"/>
                <w:kern w:val="0"/>
                <w:sz w:val="18"/>
                <w:szCs w:val="18"/>
                <w:lang w:bidi="ar"/>
              </w:rPr>
              <w:t>2213</w:t>
            </w:r>
          </w:p>
        </w:tc>
        <w:tc>
          <w:tcPr>
            <w:tcW w:w="5182" w:type="dxa"/>
            <w:tcBorders>
              <w:top w:val="single" w:color="000000" w:sz="4" w:space="0"/>
              <w:left w:val="single" w:color="000000" w:sz="4" w:space="0"/>
              <w:bottom w:val="single" w:color="000000" w:sz="4" w:space="0"/>
              <w:right w:val="single" w:color="000000" w:sz="4" w:space="0"/>
            </w:tcBorders>
          </w:tcPr>
          <w:p w14:paraId="0B5B41EF">
            <w:pPr>
              <w:widowControl/>
              <w:textAlignment w:val="top"/>
              <w:rPr>
                <w:color w:val="000000"/>
                <w:sz w:val="18"/>
                <w:szCs w:val="18"/>
              </w:rPr>
            </w:pPr>
            <w:r>
              <w:rPr>
                <w:color w:val="000000"/>
                <w:kern w:val="0"/>
                <w:sz w:val="18"/>
                <w:szCs w:val="18"/>
                <w:lang w:bidi="ar"/>
              </w:rPr>
              <w:t xml:space="preserve">      股份有限公司分公司(上市、国有控股)</w:t>
            </w:r>
          </w:p>
        </w:tc>
        <w:tc>
          <w:tcPr>
            <w:tcW w:w="567" w:type="dxa"/>
            <w:tcBorders>
              <w:top w:val="single" w:color="000000" w:sz="4" w:space="0"/>
              <w:left w:val="nil"/>
              <w:bottom w:val="single" w:color="000000" w:sz="4" w:space="0"/>
              <w:right w:val="single" w:color="000000" w:sz="4" w:space="0"/>
            </w:tcBorders>
            <w:vAlign w:val="center"/>
          </w:tcPr>
          <w:p w14:paraId="46FD21F9">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780D377A">
            <w:pPr>
              <w:widowControl/>
              <w:jc w:val="left"/>
              <w:textAlignment w:val="center"/>
              <w:rPr>
                <w:color w:val="000000"/>
                <w:kern w:val="0"/>
                <w:sz w:val="18"/>
                <w:szCs w:val="18"/>
                <w:lang w:bidi="ar"/>
              </w:rPr>
            </w:pPr>
            <w:r>
              <w:rPr>
                <w:color w:val="000000"/>
                <w:kern w:val="0"/>
                <w:sz w:val="18"/>
                <w:szCs w:val="18"/>
                <w:lang w:bidi="ar"/>
              </w:rPr>
              <w:t>其他股份有限公司</w:t>
            </w:r>
          </w:p>
        </w:tc>
      </w:tr>
      <w:tr w14:paraId="76496EC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748DC15">
            <w:pPr>
              <w:widowControl/>
              <w:textAlignment w:val="top"/>
              <w:rPr>
                <w:color w:val="000000"/>
                <w:sz w:val="18"/>
                <w:szCs w:val="18"/>
              </w:rPr>
            </w:pPr>
            <w:r>
              <w:rPr>
                <w:color w:val="000000"/>
                <w:kern w:val="0"/>
                <w:sz w:val="18"/>
                <w:szCs w:val="18"/>
                <w:lang w:bidi="ar"/>
              </w:rPr>
              <w:t>2219</w:t>
            </w:r>
          </w:p>
        </w:tc>
        <w:tc>
          <w:tcPr>
            <w:tcW w:w="5182" w:type="dxa"/>
            <w:tcBorders>
              <w:top w:val="single" w:color="000000" w:sz="4" w:space="0"/>
              <w:left w:val="single" w:color="000000" w:sz="4" w:space="0"/>
              <w:bottom w:val="single" w:color="000000" w:sz="4" w:space="0"/>
              <w:right w:val="single" w:color="000000" w:sz="4" w:space="0"/>
            </w:tcBorders>
          </w:tcPr>
          <w:p w14:paraId="312FCBA0">
            <w:pPr>
              <w:widowControl/>
              <w:textAlignment w:val="top"/>
              <w:rPr>
                <w:color w:val="000000"/>
                <w:sz w:val="18"/>
                <w:szCs w:val="18"/>
              </w:rPr>
            </w:pPr>
            <w:r>
              <w:rPr>
                <w:color w:val="000000"/>
                <w:kern w:val="0"/>
                <w:sz w:val="18"/>
                <w:szCs w:val="18"/>
                <w:lang w:bidi="ar"/>
              </w:rPr>
              <w:t xml:space="preserve">      其他股份有限公司分公司(上市)</w:t>
            </w:r>
          </w:p>
        </w:tc>
        <w:tc>
          <w:tcPr>
            <w:tcW w:w="567" w:type="dxa"/>
            <w:tcBorders>
              <w:top w:val="single" w:color="000000" w:sz="4" w:space="0"/>
              <w:left w:val="nil"/>
              <w:bottom w:val="single" w:color="000000" w:sz="4" w:space="0"/>
              <w:right w:val="single" w:color="000000" w:sz="4" w:space="0"/>
            </w:tcBorders>
            <w:vAlign w:val="center"/>
          </w:tcPr>
          <w:p w14:paraId="11A3833B">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48EE3A8F">
            <w:pPr>
              <w:widowControl/>
              <w:jc w:val="left"/>
              <w:textAlignment w:val="center"/>
              <w:rPr>
                <w:color w:val="000000"/>
                <w:kern w:val="0"/>
                <w:sz w:val="18"/>
                <w:szCs w:val="18"/>
                <w:lang w:bidi="ar"/>
              </w:rPr>
            </w:pPr>
            <w:r>
              <w:rPr>
                <w:color w:val="000000"/>
                <w:kern w:val="0"/>
                <w:sz w:val="18"/>
                <w:szCs w:val="18"/>
                <w:lang w:bidi="ar"/>
              </w:rPr>
              <w:t>其他股份有限公司</w:t>
            </w:r>
          </w:p>
        </w:tc>
      </w:tr>
      <w:tr w14:paraId="3338A51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A2B47D7">
            <w:pPr>
              <w:widowControl/>
              <w:textAlignment w:val="top"/>
              <w:rPr>
                <w:color w:val="000000"/>
                <w:sz w:val="18"/>
                <w:szCs w:val="18"/>
              </w:rPr>
            </w:pPr>
            <w:r>
              <w:rPr>
                <w:color w:val="000000"/>
                <w:kern w:val="0"/>
                <w:sz w:val="18"/>
                <w:szCs w:val="18"/>
                <w:lang w:bidi="ar"/>
              </w:rPr>
              <w:t>2220</w:t>
            </w:r>
          </w:p>
        </w:tc>
        <w:tc>
          <w:tcPr>
            <w:tcW w:w="5182" w:type="dxa"/>
            <w:tcBorders>
              <w:top w:val="single" w:color="000000" w:sz="4" w:space="0"/>
              <w:left w:val="single" w:color="000000" w:sz="4" w:space="0"/>
              <w:bottom w:val="single" w:color="000000" w:sz="4" w:space="0"/>
              <w:right w:val="single" w:color="000000" w:sz="4" w:space="0"/>
            </w:tcBorders>
          </w:tcPr>
          <w:p w14:paraId="69700002">
            <w:pPr>
              <w:widowControl/>
              <w:textAlignment w:val="top"/>
              <w:rPr>
                <w:color w:val="000000"/>
                <w:sz w:val="18"/>
                <w:szCs w:val="18"/>
              </w:rPr>
            </w:pPr>
            <w:r>
              <w:rPr>
                <w:color w:val="000000"/>
                <w:kern w:val="0"/>
                <w:sz w:val="18"/>
                <w:szCs w:val="18"/>
                <w:lang w:bidi="ar"/>
              </w:rPr>
              <w:t xml:space="preserve">    股份有限公司分公司(非上市)</w:t>
            </w:r>
          </w:p>
        </w:tc>
        <w:tc>
          <w:tcPr>
            <w:tcW w:w="567" w:type="dxa"/>
            <w:tcBorders>
              <w:top w:val="single" w:color="000000" w:sz="4" w:space="0"/>
              <w:left w:val="nil"/>
              <w:bottom w:val="single" w:color="000000" w:sz="4" w:space="0"/>
              <w:right w:val="single" w:color="000000" w:sz="4" w:space="0"/>
            </w:tcBorders>
            <w:vAlign w:val="center"/>
          </w:tcPr>
          <w:p w14:paraId="08BD4524">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0122595">
            <w:pPr>
              <w:widowControl/>
              <w:jc w:val="left"/>
              <w:textAlignment w:val="center"/>
              <w:rPr>
                <w:color w:val="000000"/>
                <w:kern w:val="0"/>
                <w:sz w:val="18"/>
                <w:szCs w:val="18"/>
                <w:lang w:bidi="ar"/>
              </w:rPr>
            </w:pPr>
          </w:p>
        </w:tc>
      </w:tr>
      <w:tr w14:paraId="12D6AEE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F23172A">
            <w:pPr>
              <w:widowControl/>
              <w:textAlignment w:val="top"/>
              <w:rPr>
                <w:color w:val="000000"/>
                <w:sz w:val="18"/>
                <w:szCs w:val="18"/>
              </w:rPr>
            </w:pPr>
            <w:r>
              <w:rPr>
                <w:color w:val="000000"/>
                <w:kern w:val="0"/>
                <w:sz w:val="18"/>
                <w:szCs w:val="18"/>
                <w:lang w:bidi="ar"/>
              </w:rPr>
              <w:t>2221</w:t>
            </w:r>
          </w:p>
        </w:tc>
        <w:tc>
          <w:tcPr>
            <w:tcW w:w="5182" w:type="dxa"/>
            <w:tcBorders>
              <w:top w:val="single" w:color="000000" w:sz="4" w:space="0"/>
              <w:left w:val="single" w:color="000000" w:sz="4" w:space="0"/>
              <w:bottom w:val="single" w:color="000000" w:sz="4" w:space="0"/>
              <w:right w:val="single" w:color="000000" w:sz="4" w:space="0"/>
            </w:tcBorders>
          </w:tcPr>
          <w:p w14:paraId="203C60A1">
            <w:pPr>
              <w:widowControl/>
              <w:textAlignment w:val="top"/>
              <w:rPr>
                <w:color w:val="000000"/>
                <w:sz w:val="18"/>
                <w:szCs w:val="18"/>
              </w:rPr>
            </w:pPr>
            <w:r>
              <w:rPr>
                <w:color w:val="000000"/>
                <w:kern w:val="0"/>
                <w:sz w:val="18"/>
                <w:szCs w:val="18"/>
                <w:lang w:bidi="ar"/>
              </w:rPr>
              <w:t xml:space="preserve">      股份有限公司分公司(非上市、外商投资企业投资)</w:t>
            </w:r>
          </w:p>
        </w:tc>
        <w:tc>
          <w:tcPr>
            <w:tcW w:w="567" w:type="dxa"/>
            <w:tcBorders>
              <w:top w:val="single" w:color="000000" w:sz="4" w:space="0"/>
              <w:left w:val="nil"/>
              <w:bottom w:val="single" w:color="000000" w:sz="4" w:space="0"/>
              <w:right w:val="single" w:color="000000" w:sz="4" w:space="0"/>
            </w:tcBorders>
            <w:vAlign w:val="center"/>
          </w:tcPr>
          <w:p w14:paraId="4753C712">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7408DB6C">
            <w:pPr>
              <w:widowControl/>
              <w:jc w:val="left"/>
              <w:textAlignment w:val="center"/>
              <w:rPr>
                <w:color w:val="000000"/>
                <w:kern w:val="0"/>
                <w:sz w:val="18"/>
                <w:szCs w:val="18"/>
                <w:lang w:bidi="ar"/>
              </w:rPr>
            </w:pPr>
            <w:r>
              <w:rPr>
                <w:color w:val="000000"/>
                <w:kern w:val="0"/>
                <w:sz w:val="18"/>
                <w:szCs w:val="18"/>
                <w:lang w:bidi="ar"/>
              </w:rPr>
              <w:t>其他股份有限公司</w:t>
            </w:r>
          </w:p>
        </w:tc>
      </w:tr>
      <w:tr w14:paraId="5774690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1019B21">
            <w:pPr>
              <w:widowControl/>
              <w:textAlignment w:val="top"/>
              <w:rPr>
                <w:color w:val="000000"/>
                <w:sz w:val="18"/>
                <w:szCs w:val="18"/>
              </w:rPr>
            </w:pPr>
            <w:r>
              <w:rPr>
                <w:color w:val="000000"/>
                <w:kern w:val="0"/>
                <w:sz w:val="18"/>
                <w:szCs w:val="18"/>
                <w:lang w:bidi="ar"/>
              </w:rPr>
              <w:t>2222</w:t>
            </w:r>
          </w:p>
        </w:tc>
        <w:tc>
          <w:tcPr>
            <w:tcW w:w="5182" w:type="dxa"/>
            <w:tcBorders>
              <w:top w:val="single" w:color="000000" w:sz="4" w:space="0"/>
              <w:left w:val="single" w:color="000000" w:sz="4" w:space="0"/>
              <w:bottom w:val="single" w:color="000000" w:sz="4" w:space="0"/>
              <w:right w:val="single" w:color="000000" w:sz="4" w:space="0"/>
            </w:tcBorders>
          </w:tcPr>
          <w:p w14:paraId="45A92372">
            <w:pPr>
              <w:widowControl/>
              <w:textAlignment w:val="top"/>
              <w:rPr>
                <w:color w:val="000000"/>
                <w:sz w:val="18"/>
                <w:szCs w:val="18"/>
              </w:rPr>
            </w:pPr>
            <w:r>
              <w:rPr>
                <w:color w:val="000000"/>
                <w:kern w:val="0"/>
                <w:sz w:val="18"/>
                <w:szCs w:val="18"/>
                <w:lang w:bidi="ar"/>
              </w:rPr>
              <w:t xml:space="preserve">      股份有限公司分公司(非上市、自然人投资或控股)</w:t>
            </w:r>
          </w:p>
        </w:tc>
        <w:tc>
          <w:tcPr>
            <w:tcW w:w="567" w:type="dxa"/>
            <w:tcBorders>
              <w:top w:val="single" w:color="000000" w:sz="4" w:space="0"/>
              <w:left w:val="nil"/>
              <w:bottom w:val="single" w:color="000000" w:sz="4" w:space="0"/>
              <w:right w:val="single" w:color="000000" w:sz="4" w:space="0"/>
            </w:tcBorders>
            <w:vAlign w:val="center"/>
          </w:tcPr>
          <w:p w14:paraId="04C199D2">
            <w:pPr>
              <w:widowControl/>
              <w:jc w:val="center"/>
              <w:textAlignment w:val="center"/>
              <w:rPr>
                <w:color w:val="000000"/>
                <w:sz w:val="18"/>
                <w:szCs w:val="18"/>
                <w:lang w:val="en"/>
              </w:rPr>
            </w:pPr>
            <w:r>
              <w:rPr>
                <w:color w:val="000000"/>
                <w:kern w:val="0"/>
                <w:sz w:val="18"/>
                <w:szCs w:val="18"/>
                <w:lang w:val="en" w:bidi="ar"/>
              </w:rPr>
              <w:t>121</w:t>
            </w:r>
          </w:p>
        </w:tc>
        <w:tc>
          <w:tcPr>
            <w:tcW w:w="2516" w:type="dxa"/>
            <w:tcBorders>
              <w:top w:val="single" w:color="000000" w:sz="4" w:space="0"/>
              <w:left w:val="single" w:color="000000" w:sz="4" w:space="0"/>
              <w:bottom w:val="single" w:color="000000" w:sz="4" w:space="0"/>
            </w:tcBorders>
            <w:vAlign w:val="center"/>
          </w:tcPr>
          <w:p w14:paraId="1236B2C2">
            <w:pPr>
              <w:widowControl/>
              <w:jc w:val="left"/>
              <w:textAlignment w:val="center"/>
              <w:rPr>
                <w:color w:val="000000"/>
                <w:kern w:val="0"/>
                <w:sz w:val="18"/>
                <w:szCs w:val="18"/>
                <w:lang w:bidi="ar"/>
              </w:rPr>
            </w:pPr>
            <w:r>
              <w:rPr>
                <w:color w:val="000000"/>
                <w:kern w:val="0"/>
                <w:sz w:val="18"/>
                <w:szCs w:val="18"/>
                <w:lang w:bidi="ar"/>
              </w:rPr>
              <w:t>私营股份有限公司</w:t>
            </w:r>
          </w:p>
        </w:tc>
      </w:tr>
      <w:tr w14:paraId="5D76BE8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7EF4136">
            <w:pPr>
              <w:widowControl/>
              <w:textAlignment w:val="top"/>
              <w:rPr>
                <w:color w:val="000000"/>
                <w:sz w:val="18"/>
                <w:szCs w:val="18"/>
              </w:rPr>
            </w:pPr>
            <w:r>
              <w:rPr>
                <w:color w:val="000000"/>
                <w:kern w:val="0"/>
                <w:sz w:val="18"/>
                <w:szCs w:val="18"/>
                <w:lang w:bidi="ar"/>
              </w:rPr>
              <w:t>2223</w:t>
            </w:r>
          </w:p>
        </w:tc>
        <w:tc>
          <w:tcPr>
            <w:tcW w:w="5182" w:type="dxa"/>
            <w:tcBorders>
              <w:top w:val="single" w:color="000000" w:sz="4" w:space="0"/>
              <w:left w:val="single" w:color="000000" w:sz="4" w:space="0"/>
              <w:bottom w:val="single" w:color="000000" w:sz="4" w:space="0"/>
              <w:right w:val="single" w:color="000000" w:sz="4" w:space="0"/>
            </w:tcBorders>
          </w:tcPr>
          <w:p w14:paraId="20A58983">
            <w:pPr>
              <w:widowControl/>
              <w:textAlignment w:val="top"/>
              <w:rPr>
                <w:color w:val="000000"/>
                <w:sz w:val="18"/>
                <w:szCs w:val="18"/>
              </w:rPr>
            </w:pPr>
            <w:r>
              <w:rPr>
                <w:color w:val="000000"/>
                <w:kern w:val="0"/>
                <w:sz w:val="18"/>
                <w:szCs w:val="18"/>
                <w:lang w:bidi="ar"/>
              </w:rPr>
              <w:t xml:space="preserve">      股份有限公司分公司(国有控股)</w:t>
            </w:r>
          </w:p>
        </w:tc>
        <w:tc>
          <w:tcPr>
            <w:tcW w:w="567" w:type="dxa"/>
            <w:tcBorders>
              <w:top w:val="single" w:color="000000" w:sz="4" w:space="0"/>
              <w:left w:val="nil"/>
              <w:bottom w:val="single" w:color="000000" w:sz="4" w:space="0"/>
              <w:right w:val="single" w:color="000000" w:sz="4" w:space="0"/>
            </w:tcBorders>
            <w:vAlign w:val="center"/>
          </w:tcPr>
          <w:p w14:paraId="099938B7">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56217AF4">
            <w:pPr>
              <w:widowControl/>
              <w:jc w:val="left"/>
              <w:textAlignment w:val="center"/>
              <w:rPr>
                <w:color w:val="000000"/>
                <w:kern w:val="0"/>
                <w:sz w:val="18"/>
                <w:szCs w:val="18"/>
                <w:lang w:bidi="ar"/>
              </w:rPr>
            </w:pPr>
            <w:r>
              <w:rPr>
                <w:color w:val="000000"/>
                <w:kern w:val="0"/>
                <w:sz w:val="18"/>
                <w:szCs w:val="18"/>
                <w:lang w:bidi="ar"/>
              </w:rPr>
              <w:t>其他股份有限公司</w:t>
            </w:r>
          </w:p>
        </w:tc>
      </w:tr>
      <w:tr w14:paraId="1015D55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F7728DD">
            <w:pPr>
              <w:widowControl/>
              <w:textAlignment w:val="top"/>
              <w:rPr>
                <w:color w:val="000000"/>
                <w:sz w:val="18"/>
                <w:szCs w:val="18"/>
              </w:rPr>
            </w:pPr>
            <w:r>
              <w:rPr>
                <w:color w:val="000000"/>
                <w:kern w:val="0"/>
                <w:sz w:val="18"/>
                <w:szCs w:val="18"/>
                <w:lang w:bidi="ar"/>
              </w:rPr>
              <w:t>2229</w:t>
            </w:r>
          </w:p>
        </w:tc>
        <w:tc>
          <w:tcPr>
            <w:tcW w:w="5182" w:type="dxa"/>
            <w:tcBorders>
              <w:top w:val="single" w:color="000000" w:sz="4" w:space="0"/>
              <w:left w:val="single" w:color="000000" w:sz="4" w:space="0"/>
              <w:bottom w:val="single" w:color="000000" w:sz="4" w:space="0"/>
              <w:right w:val="single" w:color="000000" w:sz="4" w:space="0"/>
            </w:tcBorders>
          </w:tcPr>
          <w:p w14:paraId="09678380">
            <w:pPr>
              <w:widowControl/>
              <w:textAlignment w:val="top"/>
              <w:rPr>
                <w:color w:val="000000"/>
                <w:sz w:val="18"/>
                <w:szCs w:val="18"/>
              </w:rPr>
            </w:pPr>
            <w:r>
              <w:rPr>
                <w:color w:val="000000"/>
                <w:kern w:val="0"/>
                <w:sz w:val="18"/>
                <w:szCs w:val="18"/>
                <w:lang w:bidi="ar"/>
              </w:rPr>
              <w:t xml:space="preserve">      其他股份有限公司分公司(非上市)</w:t>
            </w:r>
          </w:p>
        </w:tc>
        <w:tc>
          <w:tcPr>
            <w:tcW w:w="567" w:type="dxa"/>
            <w:tcBorders>
              <w:top w:val="single" w:color="000000" w:sz="4" w:space="0"/>
              <w:left w:val="nil"/>
              <w:bottom w:val="single" w:color="000000" w:sz="4" w:space="0"/>
              <w:right w:val="single" w:color="000000" w:sz="4" w:space="0"/>
            </w:tcBorders>
            <w:vAlign w:val="center"/>
          </w:tcPr>
          <w:p w14:paraId="632C777A">
            <w:pPr>
              <w:widowControl/>
              <w:jc w:val="center"/>
              <w:textAlignment w:val="center"/>
              <w:rPr>
                <w:color w:val="000000"/>
                <w:sz w:val="18"/>
                <w:szCs w:val="18"/>
                <w:lang w:val="en"/>
              </w:rPr>
            </w:pPr>
            <w:r>
              <w:rPr>
                <w:color w:val="000000"/>
                <w:kern w:val="0"/>
                <w:sz w:val="18"/>
                <w:szCs w:val="18"/>
                <w:lang w:val="en" w:bidi="ar"/>
              </w:rPr>
              <w:t>129</w:t>
            </w:r>
          </w:p>
        </w:tc>
        <w:tc>
          <w:tcPr>
            <w:tcW w:w="2516" w:type="dxa"/>
            <w:tcBorders>
              <w:top w:val="single" w:color="000000" w:sz="4" w:space="0"/>
              <w:left w:val="single" w:color="000000" w:sz="4" w:space="0"/>
              <w:bottom w:val="single" w:color="000000" w:sz="4" w:space="0"/>
            </w:tcBorders>
            <w:vAlign w:val="center"/>
          </w:tcPr>
          <w:p w14:paraId="3BF06314">
            <w:pPr>
              <w:widowControl/>
              <w:jc w:val="left"/>
              <w:textAlignment w:val="center"/>
              <w:rPr>
                <w:color w:val="000000"/>
                <w:kern w:val="0"/>
                <w:sz w:val="18"/>
                <w:szCs w:val="18"/>
                <w:lang w:bidi="ar"/>
              </w:rPr>
            </w:pPr>
            <w:r>
              <w:rPr>
                <w:color w:val="000000"/>
                <w:kern w:val="0"/>
                <w:sz w:val="18"/>
                <w:szCs w:val="18"/>
                <w:lang w:bidi="ar"/>
              </w:rPr>
              <w:t>其他股份有限公司</w:t>
            </w:r>
          </w:p>
        </w:tc>
      </w:tr>
      <w:tr w14:paraId="5FB1BD7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0A6A46E">
            <w:pPr>
              <w:widowControl/>
              <w:textAlignment w:val="top"/>
              <w:rPr>
                <w:b/>
                <w:color w:val="000000"/>
                <w:sz w:val="18"/>
                <w:szCs w:val="18"/>
              </w:rPr>
            </w:pPr>
            <w:r>
              <w:rPr>
                <w:b/>
                <w:color w:val="000000"/>
                <w:kern w:val="0"/>
                <w:sz w:val="18"/>
                <w:szCs w:val="18"/>
                <w:lang w:bidi="ar"/>
              </w:rPr>
              <w:t>3000</w:t>
            </w:r>
          </w:p>
        </w:tc>
        <w:tc>
          <w:tcPr>
            <w:tcW w:w="5182" w:type="dxa"/>
            <w:tcBorders>
              <w:top w:val="single" w:color="000000" w:sz="4" w:space="0"/>
              <w:left w:val="single" w:color="000000" w:sz="4" w:space="0"/>
              <w:bottom w:val="single" w:color="000000" w:sz="4" w:space="0"/>
              <w:right w:val="single" w:color="000000" w:sz="4" w:space="0"/>
            </w:tcBorders>
          </w:tcPr>
          <w:p w14:paraId="03FED56C">
            <w:pPr>
              <w:widowControl/>
              <w:textAlignment w:val="top"/>
              <w:rPr>
                <w:b/>
                <w:color w:val="000000"/>
                <w:sz w:val="18"/>
                <w:szCs w:val="18"/>
              </w:rPr>
            </w:pPr>
            <w:r>
              <w:rPr>
                <w:b/>
                <w:color w:val="000000"/>
                <w:kern w:val="0"/>
                <w:sz w:val="18"/>
                <w:szCs w:val="18"/>
                <w:lang w:bidi="ar"/>
              </w:rPr>
              <w:t>内资企业法人</w:t>
            </w:r>
          </w:p>
        </w:tc>
        <w:tc>
          <w:tcPr>
            <w:tcW w:w="567" w:type="dxa"/>
            <w:tcBorders>
              <w:top w:val="single" w:color="000000" w:sz="4" w:space="0"/>
              <w:left w:val="nil"/>
              <w:bottom w:val="single" w:color="000000" w:sz="4" w:space="0"/>
              <w:right w:val="single" w:color="000000" w:sz="4" w:space="0"/>
            </w:tcBorders>
            <w:vAlign w:val="center"/>
          </w:tcPr>
          <w:p w14:paraId="624E525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1B8F591">
            <w:pPr>
              <w:widowControl/>
              <w:jc w:val="left"/>
              <w:textAlignment w:val="center"/>
              <w:rPr>
                <w:color w:val="000000"/>
                <w:kern w:val="0"/>
                <w:sz w:val="18"/>
                <w:szCs w:val="18"/>
                <w:lang w:bidi="ar"/>
              </w:rPr>
            </w:pPr>
          </w:p>
        </w:tc>
      </w:tr>
      <w:tr w14:paraId="3F319D5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0BDD5B2">
            <w:pPr>
              <w:widowControl/>
              <w:textAlignment w:val="top"/>
              <w:rPr>
                <w:color w:val="000000"/>
                <w:sz w:val="18"/>
                <w:szCs w:val="18"/>
              </w:rPr>
            </w:pPr>
            <w:r>
              <w:rPr>
                <w:color w:val="000000"/>
                <w:kern w:val="0"/>
                <w:sz w:val="18"/>
                <w:szCs w:val="18"/>
                <w:lang w:bidi="ar"/>
              </w:rPr>
              <w:t>3100</w:t>
            </w:r>
          </w:p>
        </w:tc>
        <w:tc>
          <w:tcPr>
            <w:tcW w:w="5182" w:type="dxa"/>
            <w:tcBorders>
              <w:top w:val="single" w:color="000000" w:sz="4" w:space="0"/>
              <w:left w:val="single" w:color="000000" w:sz="4" w:space="0"/>
              <w:bottom w:val="single" w:color="000000" w:sz="4" w:space="0"/>
              <w:right w:val="single" w:color="000000" w:sz="4" w:space="0"/>
            </w:tcBorders>
          </w:tcPr>
          <w:p w14:paraId="4DBBDD3D">
            <w:pPr>
              <w:widowControl/>
              <w:textAlignment w:val="top"/>
              <w:rPr>
                <w:color w:val="000000"/>
                <w:sz w:val="18"/>
                <w:szCs w:val="18"/>
              </w:rPr>
            </w:pPr>
            <w:r>
              <w:rPr>
                <w:color w:val="000000"/>
                <w:kern w:val="0"/>
                <w:sz w:val="18"/>
                <w:szCs w:val="18"/>
                <w:lang w:bidi="ar"/>
              </w:rPr>
              <w:t xml:space="preserve">  全民所有制</w:t>
            </w:r>
          </w:p>
        </w:tc>
        <w:tc>
          <w:tcPr>
            <w:tcW w:w="567" w:type="dxa"/>
            <w:tcBorders>
              <w:top w:val="single" w:color="000000" w:sz="4" w:space="0"/>
              <w:left w:val="nil"/>
              <w:bottom w:val="single" w:color="000000" w:sz="4" w:space="0"/>
              <w:right w:val="single" w:color="000000" w:sz="4" w:space="0"/>
            </w:tcBorders>
            <w:vAlign w:val="center"/>
          </w:tcPr>
          <w:p w14:paraId="3B234341">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52D7E323">
            <w:pPr>
              <w:widowControl/>
              <w:jc w:val="left"/>
              <w:textAlignment w:val="center"/>
              <w:rPr>
                <w:color w:val="000000"/>
                <w:kern w:val="0"/>
                <w:sz w:val="18"/>
                <w:szCs w:val="18"/>
                <w:lang w:bidi="ar"/>
              </w:rPr>
            </w:pPr>
            <w:r>
              <w:rPr>
                <w:color w:val="000000"/>
                <w:kern w:val="0"/>
                <w:sz w:val="18"/>
                <w:szCs w:val="18"/>
                <w:lang w:bidi="ar"/>
              </w:rPr>
              <w:t>全民所有制企业(国有企业)</w:t>
            </w:r>
          </w:p>
        </w:tc>
      </w:tr>
      <w:tr w14:paraId="5BF4A42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D6DF476">
            <w:pPr>
              <w:widowControl/>
              <w:textAlignment w:val="top"/>
              <w:rPr>
                <w:color w:val="000000"/>
                <w:sz w:val="18"/>
                <w:szCs w:val="18"/>
              </w:rPr>
            </w:pPr>
            <w:r>
              <w:rPr>
                <w:color w:val="000000"/>
                <w:kern w:val="0"/>
                <w:sz w:val="18"/>
                <w:szCs w:val="18"/>
                <w:lang w:bidi="ar"/>
              </w:rPr>
              <w:t>3200</w:t>
            </w:r>
          </w:p>
        </w:tc>
        <w:tc>
          <w:tcPr>
            <w:tcW w:w="5182" w:type="dxa"/>
            <w:tcBorders>
              <w:top w:val="single" w:color="000000" w:sz="4" w:space="0"/>
              <w:left w:val="single" w:color="000000" w:sz="4" w:space="0"/>
              <w:bottom w:val="single" w:color="000000" w:sz="4" w:space="0"/>
              <w:right w:val="single" w:color="000000" w:sz="4" w:space="0"/>
            </w:tcBorders>
          </w:tcPr>
          <w:p w14:paraId="2E483540">
            <w:pPr>
              <w:widowControl/>
              <w:textAlignment w:val="top"/>
              <w:rPr>
                <w:color w:val="000000"/>
                <w:sz w:val="18"/>
                <w:szCs w:val="18"/>
              </w:rPr>
            </w:pPr>
            <w:r>
              <w:rPr>
                <w:color w:val="000000"/>
                <w:kern w:val="0"/>
                <w:sz w:val="18"/>
                <w:szCs w:val="18"/>
                <w:lang w:bidi="ar"/>
              </w:rPr>
              <w:t xml:space="preserve">  集体所有制</w:t>
            </w:r>
          </w:p>
        </w:tc>
        <w:tc>
          <w:tcPr>
            <w:tcW w:w="567" w:type="dxa"/>
            <w:tcBorders>
              <w:top w:val="single" w:color="000000" w:sz="4" w:space="0"/>
              <w:left w:val="nil"/>
              <w:bottom w:val="single" w:color="000000" w:sz="4" w:space="0"/>
              <w:right w:val="single" w:color="000000" w:sz="4" w:space="0"/>
            </w:tcBorders>
            <w:vAlign w:val="center"/>
          </w:tcPr>
          <w:p w14:paraId="232F9EC2">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74EA4F64">
            <w:pPr>
              <w:widowControl/>
              <w:jc w:val="left"/>
              <w:textAlignment w:val="center"/>
              <w:rPr>
                <w:color w:val="000000"/>
                <w:kern w:val="0"/>
                <w:sz w:val="18"/>
                <w:szCs w:val="18"/>
                <w:lang w:bidi="ar"/>
              </w:rPr>
            </w:pPr>
            <w:r>
              <w:rPr>
                <w:color w:val="000000"/>
                <w:kern w:val="0"/>
                <w:sz w:val="18"/>
                <w:szCs w:val="18"/>
                <w:lang w:bidi="ar"/>
              </w:rPr>
              <w:t>集体所有制企业(集体企业)</w:t>
            </w:r>
          </w:p>
        </w:tc>
      </w:tr>
      <w:tr w14:paraId="1023738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349D9CF">
            <w:pPr>
              <w:widowControl/>
              <w:textAlignment w:val="top"/>
              <w:rPr>
                <w:color w:val="000000"/>
                <w:sz w:val="18"/>
                <w:szCs w:val="18"/>
              </w:rPr>
            </w:pPr>
            <w:r>
              <w:rPr>
                <w:color w:val="000000"/>
                <w:kern w:val="0"/>
                <w:sz w:val="18"/>
                <w:szCs w:val="18"/>
                <w:lang w:bidi="ar"/>
              </w:rPr>
              <w:t>3300</w:t>
            </w:r>
          </w:p>
        </w:tc>
        <w:tc>
          <w:tcPr>
            <w:tcW w:w="5182" w:type="dxa"/>
            <w:tcBorders>
              <w:top w:val="single" w:color="000000" w:sz="4" w:space="0"/>
              <w:left w:val="single" w:color="000000" w:sz="4" w:space="0"/>
              <w:bottom w:val="single" w:color="000000" w:sz="4" w:space="0"/>
              <w:right w:val="single" w:color="000000" w:sz="4" w:space="0"/>
            </w:tcBorders>
          </w:tcPr>
          <w:p w14:paraId="5335C725">
            <w:pPr>
              <w:widowControl/>
              <w:textAlignment w:val="top"/>
              <w:rPr>
                <w:color w:val="000000"/>
                <w:sz w:val="18"/>
                <w:szCs w:val="18"/>
              </w:rPr>
            </w:pPr>
            <w:r>
              <w:rPr>
                <w:color w:val="000000"/>
                <w:kern w:val="0"/>
                <w:sz w:val="18"/>
                <w:szCs w:val="18"/>
                <w:lang w:bidi="ar"/>
              </w:rPr>
              <w:t xml:space="preserve">  股份制</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5125B453">
            <w:pPr>
              <w:widowControl/>
              <w:jc w:val="center"/>
              <w:textAlignment w:val="center"/>
              <w:rPr>
                <w:color w:val="000000"/>
                <w:sz w:val="18"/>
                <w:szCs w:val="18"/>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2E83C4D9">
            <w:pPr>
              <w:widowControl/>
              <w:jc w:val="left"/>
              <w:textAlignment w:val="center"/>
              <w:rPr>
                <w:color w:val="000000"/>
                <w:kern w:val="0"/>
                <w:sz w:val="18"/>
                <w:szCs w:val="18"/>
                <w:lang w:bidi="ar"/>
              </w:rPr>
            </w:pPr>
            <w:r>
              <w:rPr>
                <w:color w:val="000000"/>
                <w:kern w:val="0"/>
                <w:sz w:val="18"/>
                <w:szCs w:val="18"/>
                <w:lang w:bidi="ar"/>
              </w:rPr>
              <w:t>其他内资企业</w:t>
            </w:r>
          </w:p>
        </w:tc>
      </w:tr>
      <w:tr w14:paraId="24BC5529">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3B12D7F5">
            <w:pPr>
              <w:widowControl/>
              <w:textAlignment w:val="top"/>
              <w:rPr>
                <w:color w:val="000000"/>
                <w:sz w:val="18"/>
                <w:szCs w:val="18"/>
              </w:rPr>
            </w:pPr>
            <w:r>
              <w:rPr>
                <w:color w:val="000000"/>
                <w:kern w:val="0"/>
                <w:sz w:val="18"/>
                <w:szCs w:val="18"/>
                <w:lang w:bidi="ar"/>
              </w:rPr>
              <w:t>3400</w:t>
            </w:r>
          </w:p>
        </w:tc>
        <w:tc>
          <w:tcPr>
            <w:tcW w:w="5182" w:type="dxa"/>
            <w:tcBorders>
              <w:top w:val="single" w:color="000000" w:sz="4" w:space="0"/>
              <w:left w:val="single" w:color="000000" w:sz="4" w:space="0"/>
              <w:bottom w:val="single" w:color="000000" w:sz="4" w:space="0"/>
              <w:right w:val="single" w:color="000000" w:sz="4" w:space="0"/>
            </w:tcBorders>
          </w:tcPr>
          <w:p w14:paraId="5CF39F67">
            <w:pPr>
              <w:widowControl/>
              <w:textAlignment w:val="top"/>
              <w:rPr>
                <w:color w:val="000000"/>
                <w:sz w:val="18"/>
                <w:szCs w:val="18"/>
              </w:rPr>
            </w:pPr>
            <w:r>
              <w:rPr>
                <w:color w:val="000000"/>
                <w:kern w:val="0"/>
                <w:sz w:val="18"/>
                <w:szCs w:val="18"/>
                <w:lang w:bidi="ar"/>
              </w:rPr>
              <w:t xml:space="preserve">  股份合作制</w:t>
            </w:r>
          </w:p>
        </w:tc>
        <w:tc>
          <w:tcPr>
            <w:tcW w:w="567" w:type="dxa"/>
            <w:tcBorders>
              <w:top w:val="single" w:color="000000" w:sz="4" w:space="0"/>
              <w:left w:val="nil"/>
              <w:bottom w:val="single" w:color="000000" w:sz="4" w:space="0"/>
              <w:right w:val="single" w:color="000000" w:sz="4" w:space="0"/>
            </w:tcBorders>
            <w:vAlign w:val="center"/>
          </w:tcPr>
          <w:p w14:paraId="0937249D">
            <w:pPr>
              <w:widowControl/>
              <w:jc w:val="center"/>
              <w:textAlignment w:val="center"/>
              <w:rPr>
                <w:color w:val="000000"/>
                <w:sz w:val="18"/>
                <w:szCs w:val="18"/>
              </w:rPr>
            </w:pPr>
            <w:r>
              <w:rPr>
                <w:color w:val="000000"/>
                <w:kern w:val="0"/>
                <w:sz w:val="18"/>
                <w:szCs w:val="18"/>
                <w:lang w:bidi="ar"/>
              </w:rPr>
              <w:t>133</w:t>
            </w:r>
          </w:p>
        </w:tc>
        <w:tc>
          <w:tcPr>
            <w:tcW w:w="2516" w:type="dxa"/>
            <w:tcBorders>
              <w:top w:val="single" w:color="000000" w:sz="4" w:space="0"/>
              <w:left w:val="single" w:color="000000" w:sz="4" w:space="0"/>
              <w:bottom w:val="single" w:color="000000" w:sz="4" w:space="0"/>
            </w:tcBorders>
            <w:vAlign w:val="center"/>
          </w:tcPr>
          <w:p w14:paraId="2384479F">
            <w:pPr>
              <w:widowControl/>
              <w:jc w:val="left"/>
              <w:textAlignment w:val="center"/>
              <w:rPr>
                <w:color w:val="000000"/>
                <w:kern w:val="0"/>
                <w:sz w:val="18"/>
                <w:szCs w:val="18"/>
                <w:lang w:bidi="ar"/>
              </w:rPr>
            </w:pPr>
            <w:r>
              <w:rPr>
                <w:color w:val="000000"/>
                <w:kern w:val="0"/>
                <w:sz w:val="18"/>
                <w:szCs w:val="18"/>
                <w:lang w:bidi="ar"/>
              </w:rPr>
              <w:t>股份合作企业</w:t>
            </w:r>
          </w:p>
        </w:tc>
      </w:tr>
      <w:tr w14:paraId="162314D5">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681BDAC9">
            <w:pPr>
              <w:widowControl/>
              <w:textAlignment w:val="top"/>
              <w:rPr>
                <w:color w:val="000000"/>
                <w:kern w:val="0"/>
                <w:sz w:val="18"/>
                <w:szCs w:val="18"/>
                <w:lang w:bidi="ar"/>
              </w:rPr>
            </w:pPr>
            <w:r>
              <w:rPr>
                <w:color w:val="000000"/>
                <w:kern w:val="0"/>
                <w:sz w:val="18"/>
                <w:szCs w:val="18"/>
                <w:lang w:bidi="ar"/>
              </w:rPr>
              <w:t>3500</w:t>
            </w:r>
          </w:p>
        </w:tc>
        <w:tc>
          <w:tcPr>
            <w:tcW w:w="5182" w:type="dxa"/>
            <w:tcBorders>
              <w:top w:val="single" w:color="000000" w:sz="4" w:space="0"/>
              <w:left w:val="single" w:color="000000" w:sz="4" w:space="0"/>
              <w:bottom w:val="single" w:color="000000" w:sz="4" w:space="0"/>
              <w:right w:val="single" w:color="000000" w:sz="4" w:space="0"/>
            </w:tcBorders>
          </w:tcPr>
          <w:p w14:paraId="0FA54982">
            <w:pPr>
              <w:widowControl/>
              <w:textAlignment w:val="top"/>
              <w:rPr>
                <w:color w:val="000000"/>
                <w:kern w:val="0"/>
                <w:sz w:val="18"/>
                <w:szCs w:val="18"/>
                <w:lang w:bidi="ar"/>
              </w:rPr>
            </w:pPr>
            <w:r>
              <w:rPr>
                <w:color w:val="000000"/>
                <w:kern w:val="0"/>
                <w:sz w:val="18"/>
                <w:szCs w:val="18"/>
                <w:lang w:bidi="ar"/>
              </w:rPr>
              <w:t xml:space="preserve">  联营</w:t>
            </w:r>
          </w:p>
        </w:tc>
        <w:tc>
          <w:tcPr>
            <w:tcW w:w="567" w:type="dxa"/>
            <w:tcBorders>
              <w:top w:val="single" w:color="000000" w:sz="4" w:space="0"/>
              <w:left w:val="nil"/>
              <w:bottom w:val="single" w:color="000000" w:sz="4" w:space="0"/>
              <w:right w:val="single" w:color="000000" w:sz="4" w:space="0"/>
            </w:tcBorders>
            <w:vAlign w:val="center"/>
          </w:tcPr>
          <w:p w14:paraId="5301B6B3">
            <w:pPr>
              <w:widowControl/>
              <w:jc w:val="center"/>
              <w:textAlignment w:val="center"/>
              <w:rPr>
                <w:color w:val="000000"/>
                <w:kern w:val="0"/>
                <w:sz w:val="18"/>
                <w:szCs w:val="18"/>
                <w:lang w:bidi="ar"/>
              </w:rPr>
            </w:pPr>
            <w:r>
              <w:rPr>
                <w:color w:val="000000"/>
                <w:kern w:val="0"/>
                <w:sz w:val="18"/>
                <w:szCs w:val="18"/>
                <w:lang w:bidi="ar"/>
              </w:rPr>
              <w:t>134</w:t>
            </w:r>
          </w:p>
        </w:tc>
        <w:tc>
          <w:tcPr>
            <w:tcW w:w="2516" w:type="dxa"/>
            <w:tcBorders>
              <w:top w:val="single" w:color="000000" w:sz="4" w:space="0"/>
              <w:left w:val="single" w:color="000000" w:sz="4" w:space="0"/>
              <w:bottom w:val="single" w:color="000000" w:sz="4" w:space="0"/>
            </w:tcBorders>
            <w:vAlign w:val="center"/>
          </w:tcPr>
          <w:p w14:paraId="03CACCE5">
            <w:pPr>
              <w:widowControl/>
              <w:jc w:val="left"/>
              <w:textAlignment w:val="center"/>
              <w:rPr>
                <w:color w:val="000000"/>
                <w:kern w:val="0"/>
                <w:sz w:val="18"/>
                <w:szCs w:val="18"/>
                <w:lang w:bidi="ar"/>
              </w:rPr>
            </w:pPr>
            <w:r>
              <w:rPr>
                <w:color w:val="000000"/>
                <w:kern w:val="0"/>
                <w:sz w:val="18"/>
                <w:szCs w:val="18"/>
                <w:lang w:bidi="ar"/>
              </w:rPr>
              <w:t>联营企业</w:t>
            </w:r>
          </w:p>
        </w:tc>
      </w:tr>
      <w:tr w14:paraId="17FB7C1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AE2E63A">
            <w:pPr>
              <w:widowControl/>
              <w:textAlignment w:val="top"/>
              <w:rPr>
                <w:b/>
                <w:color w:val="000000"/>
                <w:sz w:val="18"/>
                <w:szCs w:val="18"/>
              </w:rPr>
            </w:pPr>
            <w:r>
              <w:rPr>
                <w:b/>
                <w:color w:val="000000"/>
                <w:kern w:val="0"/>
                <w:sz w:val="18"/>
                <w:szCs w:val="18"/>
                <w:lang w:bidi="ar"/>
              </w:rPr>
              <w:t>4000</w:t>
            </w:r>
          </w:p>
        </w:tc>
        <w:tc>
          <w:tcPr>
            <w:tcW w:w="5182" w:type="dxa"/>
            <w:tcBorders>
              <w:top w:val="single" w:color="000000" w:sz="4" w:space="0"/>
              <w:left w:val="single" w:color="000000" w:sz="4" w:space="0"/>
              <w:bottom w:val="single" w:color="000000" w:sz="4" w:space="0"/>
              <w:right w:val="single" w:color="000000" w:sz="4" w:space="0"/>
            </w:tcBorders>
          </w:tcPr>
          <w:p w14:paraId="4DA71769">
            <w:pPr>
              <w:widowControl/>
              <w:textAlignment w:val="top"/>
              <w:rPr>
                <w:b/>
                <w:color w:val="000000"/>
                <w:sz w:val="18"/>
                <w:szCs w:val="18"/>
              </w:rPr>
            </w:pPr>
            <w:r>
              <w:rPr>
                <w:b/>
                <w:color w:val="000000"/>
                <w:kern w:val="0"/>
                <w:sz w:val="18"/>
                <w:szCs w:val="18"/>
                <w:lang w:bidi="ar"/>
              </w:rPr>
              <w:t>内资非法人企业、非公司私营企业及内资非公司企业分支机构</w:t>
            </w:r>
          </w:p>
        </w:tc>
        <w:tc>
          <w:tcPr>
            <w:tcW w:w="567" w:type="dxa"/>
            <w:tcBorders>
              <w:top w:val="single" w:color="000000" w:sz="4" w:space="0"/>
              <w:left w:val="nil"/>
              <w:bottom w:val="single" w:color="000000" w:sz="4" w:space="0"/>
              <w:right w:val="single" w:color="000000" w:sz="4" w:space="0"/>
            </w:tcBorders>
            <w:vAlign w:val="center"/>
          </w:tcPr>
          <w:p w14:paraId="1E39F6E8">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0C1DB01">
            <w:pPr>
              <w:widowControl/>
              <w:jc w:val="left"/>
              <w:textAlignment w:val="center"/>
              <w:rPr>
                <w:color w:val="000000"/>
                <w:kern w:val="0"/>
                <w:sz w:val="18"/>
                <w:szCs w:val="18"/>
                <w:lang w:bidi="ar"/>
              </w:rPr>
            </w:pPr>
          </w:p>
        </w:tc>
      </w:tr>
      <w:tr w14:paraId="39E5130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5D4908B">
            <w:pPr>
              <w:widowControl/>
              <w:textAlignment w:val="top"/>
              <w:rPr>
                <w:color w:val="000000"/>
                <w:sz w:val="18"/>
                <w:szCs w:val="18"/>
              </w:rPr>
            </w:pPr>
            <w:r>
              <w:rPr>
                <w:color w:val="000000"/>
                <w:kern w:val="0"/>
                <w:sz w:val="18"/>
                <w:szCs w:val="18"/>
                <w:lang w:bidi="ar"/>
              </w:rPr>
              <w:t>4100</w:t>
            </w:r>
          </w:p>
        </w:tc>
        <w:tc>
          <w:tcPr>
            <w:tcW w:w="5182" w:type="dxa"/>
            <w:tcBorders>
              <w:top w:val="single" w:color="000000" w:sz="4" w:space="0"/>
              <w:left w:val="single" w:color="000000" w:sz="4" w:space="0"/>
              <w:bottom w:val="single" w:color="000000" w:sz="4" w:space="0"/>
              <w:right w:val="single" w:color="000000" w:sz="4" w:space="0"/>
            </w:tcBorders>
          </w:tcPr>
          <w:p w14:paraId="66B9E695">
            <w:pPr>
              <w:widowControl/>
              <w:textAlignment w:val="top"/>
              <w:rPr>
                <w:color w:val="000000"/>
                <w:sz w:val="18"/>
                <w:szCs w:val="18"/>
              </w:rPr>
            </w:pPr>
            <w:r>
              <w:rPr>
                <w:color w:val="000000"/>
                <w:kern w:val="0"/>
                <w:sz w:val="18"/>
                <w:szCs w:val="18"/>
                <w:lang w:bidi="ar"/>
              </w:rPr>
              <w:t xml:space="preserve">  事业单位营业</w:t>
            </w:r>
          </w:p>
        </w:tc>
        <w:tc>
          <w:tcPr>
            <w:tcW w:w="567" w:type="dxa"/>
            <w:tcBorders>
              <w:top w:val="single" w:color="000000" w:sz="4" w:space="0"/>
              <w:left w:val="nil"/>
              <w:bottom w:val="single" w:color="000000" w:sz="4" w:space="0"/>
              <w:right w:val="single" w:color="000000" w:sz="4" w:space="0"/>
            </w:tcBorders>
            <w:vAlign w:val="center"/>
          </w:tcPr>
          <w:p w14:paraId="04CFC3E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19B9D0F">
            <w:pPr>
              <w:widowControl/>
              <w:jc w:val="left"/>
              <w:textAlignment w:val="center"/>
              <w:rPr>
                <w:color w:val="000000"/>
                <w:kern w:val="0"/>
                <w:sz w:val="18"/>
                <w:szCs w:val="18"/>
                <w:lang w:bidi="ar"/>
              </w:rPr>
            </w:pPr>
          </w:p>
        </w:tc>
      </w:tr>
      <w:tr w14:paraId="2279BA9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16DCF0">
            <w:pPr>
              <w:widowControl/>
              <w:textAlignment w:val="top"/>
              <w:rPr>
                <w:color w:val="000000"/>
                <w:sz w:val="18"/>
                <w:szCs w:val="18"/>
              </w:rPr>
            </w:pPr>
            <w:r>
              <w:rPr>
                <w:color w:val="000000"/>
                <w:kern w:val="0"/>
                <w:sz w:val="18"/>
                <w:szCs w:val="18"/>
                <w:lang w:bidi="ar"/>
              </w:rPr>
              <w:t>4110</w:t>
            </w:r>
          </w:p>
        </w:tc>
        <w:tc>
          <w:tcPr>
            <w:tcW w:w="5182" w:type="dxa"/>
            <w:tcBorders>
              <w:top w:val="single" w:color="000000" w:sz="4" w:space="0"/>
              <w:left w:val="single" w:color="000000" w:sz="4" w:space="0"/>
              <w:bottom w:val="single" w:color="000000" w:sz="4" w:space="0"/>
              <w:right w:val="single" w:color="000000" w:sz="4" w:space="0"/>
            </w:tcBorders>
          </w:tcPr>
          <w:p w14:paraId="1C26B948">
            <w:pPr>
              <w:widowControl/>
              <w:textAlignment w:val="top"/>
              <w:rPr>
                <w:color w:val="000000"/>
                <w:sz w:val="18"/>
                <w:szCs w:val="18"/>
              </w:rPr>
            </w:pPr>
            <w:r>
              <w:rPr>
                <w:color w:val="000000"/>
                <w:kern w:val="0"/>
                <w:sz w:val="18"/>
                <w:szCs w:val="18"/>
                <w:lang w:bidi="ar"/>
              </w:rPr>
              <w:t xml:space="preserve">    国有事业单位营业</w:t>
            </w:r>
          </w:p>
        </w:tc>
        <w:tc>
          <w:tcPr>
            <w:tcW w:w="567" w:type="dxa"/>
            <w:tcBorders>
              <w:top w:val="single" w:color="000000" w:sz="4" w:space="0"/>
              <w:left w:val="nil"/>
              <w:bottom w:val="single" w:color="000000" w:sz="4" w:space="0"/>
              <w:right w:val="single" w:color="000000" w:sz="4" w:space="0"/>
            </w:tcBorders>
            <w:vAlign w:val="center"/>
          </w:tcPr>
          <w:p w14:paraId="149ECDAF">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2B4573D7">
            <w:pPr>
              <w:widowControl/>
              <w:jc w:val="left"/>
              <w:textAlignment w:val="center"/>
              <w:rPr>
                <w:color w:val="000000"/>
                <w:kern w:val="0"/>
                <w:sz w:val="18"/>
                <w:szCs w:val="18"/>
                <w:lang w:bidi="ar"/>
              </w:rPr>
            </w:pPr>
            <w:r>
              <w:rPr>
                <w:color w:val="000000"/>
                <w:kern w:val="0"/>
                <w:sz w:val="18"/>
                <w:szCs w:val="18"/>
                <w:lang w:bidi="ar"/>
              </w:rPr>
              <w:t>全民所有制企业(国有企业)</w:t>
            </w:r>
          </w:p>
        </w:tc>
      </w:tr>
      <w:tr w14:paraId="20328BC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2F861F7">
            <w:pPr>
              <w:widowControl/>
              <w:textAlignment w:val="top"/>
              <w:rPr>
                <w:color w:val="000000"/>
                <w:sz w:val="18"/>
                <w:szCs w:val="18"/>
              </w:rPr>
            </w:pPr>
            <w:r>
              <w:rPr>
                <w:color w:val="000000"/>
                <w:kern w:val="0"/>
                <w:sz w:val="18"/>
                <w:szCs w:val="18"/>
                <w:lang w:bidi="ar"/>
              </w:rPr>
              <w:t>4120</w:t>
            </w:r>
          </w:p>
        </w:tc>
        <w:tc>
          <w:tcPr>
            <w:tcW w:w="5182" w:type="dxa"/>
            <w:tcBorders>
              <w:top w:val="single" w:color="000000" w:sz="4" w:space="0"/>
              <w:left w:val="single" w:color="000000" w:sz="4" w:space="0"/>
              <w:bottom w:val="single" w:color="000000" w:sz="4" w:space="0"/>
              <w:right w:val="single" w:color="000000" w:sz="4" w:space="0"/>
            </w:tcBorders>
          </w:tcPr>
          <w:p w14:paraId="7DD30729">
            <w:pPr>
              <w:widowControl/>
              <w:textAlignment w:val="top"/>
              <w:rPr>
                <w:color w:val="000000"/>
                <w:sz w:val="18"/>
                <w:szCs w:val="18"/>
              </w:rPr>
            </w:pPr>
            <w:r>
              <w:rPr>
                <w:color w:val="000000"/>
                <w:kern w:val="0"/>
                <w:sz w:val="18"/>
                <w:szCs w:val="18"/>
                <w:lang w:bidi="ar"/>
              </w:rPr>
              <w:t xml:space="preserve">    集体事业单位营业</w:t>
            </w:r>
          </w:p>
        </w:tc>
        <w:tc>
          <w:tcPr>
            <w:tcW w:w="567" w:type="dxa"/>
            <w:tcBorders>
              <w:top w:val="single" w:color="000000" w:sz="4" w:space="0"/>
              <w:left w:val="nil"/>
              <w:bottom w:val="single" w:color="000000" w:sz="4" w:space="0"/>
              <w:right w:val="single" w:color="000000" w:sz="4" w:space="0"/>
            </w:tcBorders>
            <w:vAlign w:val="center"/>
          </w:tcPr>
          <w:p w14:paraId="23C6A635">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16E311E7">
            <w:pPr>
              <w:widowControl/>
              <w:jc w:val="left"/>
              <w:textAlignment w:val="center"/>
              <w:rPr>
                <w:color w:val="000000"/>
                <w:kern w:val="0"/>
                <w:sz w:val="18"/>
                <w:szCs w:val="18"/>
                <w:lang w:bidi="ar"/>
              </w:rPr>
            </w:pPr>
            <w:r>
              <w:rPr>
                <w:color w:val="000000"/>
                <w:kern w:val="0"/>
                <w:sz w:val="18"/>
                <w:szCs w:val="18"/>
                <w:lang w:bidi="ar"/>
              </w:rPr>
              <w:t>集体所有制企业(集体企业)</w:t>
            </w:r>
          </w:p>
        </w:tc>
      </w:tr>
      <w:tr w14:paraId="6E13ECC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E2A4337">
            <w:pPr>
              <w:widowControl/>
              <w:textAlignment w:val="top"/>
              <w:rPr>
                <w:color w:val="000000"/>
                <w:sz w:val="18"/>
                <w:szCs w:val="18"/>
              </w:rPr>
            </w:pPr>
            <w:r>
              <w:rPr>
                <w:color w:val="000000"/>
                <w:kern w:val="0"/>
                <w:sz w:val="18"/>
                <w:szCs w:val="18"/>
                <w:lang w:bidi="ar"/>
              </w:rPr>
              <w:t>4200</w:t>
            </w:r>
          </w:p>
        </w:tc>
        <w:tc>
          <w:tcPr>
            <w:tcW w:w="5182" w:type="dxa"/>
            <w:tcBorders>
              <w:top w:val="single" w:color="000000" w:sz="4" w:space="0"/>
              <w:left w:val="single" w:color="000000" w:sz="4" w:space="0"/>
              <w:bottom w:val="single" w:color="000000" w:sz="4" w:space="0"/>
              <w:right w:val="single" w:color="000000" w:sz="4" w:space="0"/>
            </w:tcBorders>
          </w:tcPr>
          <w:p w14:paraId="4661659A">
            <w:pPr>
              <w:widowControl/>
              <w:textAlignment w:val="top"/>
              <w:rPr>
                <w:color w:val="000000"/>
                <w:sz w:val="18"/>
                <w:szCs w:val="18"/>
              </w:rPr>
            </w:pPr>
            <w:r>
              <w:rPr>
                <w:color w:val="000000"/>
                <w:kern w:val="0"/>
                <w:sz w:val="18"/>
                <w:szCs w:val="18"/>
                <w:lang w:bidi="ar"/>
              </w:rPr>
              <w:t xml:space="preserve">  社团法人营业</w:t>
            </w:r>
          </w:p>
        </w:tc>
        <w:tc>
          <w:tcPr>
            <w:tcW w:w="567" w:type="dxa"/>
            <w:tcBorders>
              <w:top w:val="single" w:color="000000" w:sz="4" w:space="0"/>
              <w:left w:val="nil"/>
              <w:bottom w:val="single" w:color="000000" w:sz="4" w:space="0"/>
              <w:right w:val="single" w:color="000000" w:sz="4" w:space="0"/>
            </w:tcBorders>
            <w:vAlign w:val="center"/>
          </w:tcPr>
          <w:p w14:paraId="2183AFDF">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3FEB934">
            <w:pPr>
              <w:widowControl/>
              <w:jc w:val="left"/>
              <w:textAlignment w:val="center"/>
              <w:rPr>
                <w:color w:val="000000"/>
                <w:kern w:val="0"/>
                <w:sz w:val="18"/>
                <w:szCs w:val="18"/>
                <w:lang w:bidi="ar"/>
              </w:rPr>
            </w:pPr>
          </w:p>
        </w:tc>
      </w:tr>
      <w:tr w14:paraId="2737FD2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D6ECBC3">
            <w:pPr>
              <w:widowControl/>
              <w:textAlignment w:val="top"/>
              <w:rPr>
                <w:color w:val="000000"/>
                <w:sz w:val="18"/>
                <w:szCs w:val="18"/>
              </w:rPr>
            </w:pPr>
            <w:r>
              <w:rPr>
                <w:color w:val="000000"/>
                <w:kern w:val="0"/>
                <w:sz w:val="18"/>
                <w:szCs w:val="18"/>
                <w:lang w:bidi="ar"/>
              </w:rPr>
              <w:t>4210</w:t>
            </w:r>
          </w:p>
        </w:tc>
        <w:tc>
          <w:tcPr>
            <w:tcW w:w="5182" w:type="dxa"/>
            <w:tcBorders>
              <w:top w:val="single" w:color="000000" w:sz="4" w:space="0"/>
              <w:left w:val="single" w:color="000000" w:sz="4" w:space="0"/>
              <w:bottom w:val="single" w:color="000000" w:sz="4" w:space="0"/>
              <w:right w:val="single" w:color="000000" w:sz="4" w:space="0"/>
            </w:tcBorders>
          </w:tcPr>
          <w:p w14:paraId="6E8B9FED">
            <w:pPr>
              <w:widowControl/>
              <w:textAlignment w:val="top"/>
              <w:rPr>
                <w:color w:val="000000"/>
                <w:sz w:val="18"/>
                <w:szCs w:val="18"/>
              </w:rPr>
            </w:pPr>
            <w:r>
              <w:rPr>
                <w:color w:val="000000"/>
                <w:kern w:val="0"/>
                <w:sz w:val="18"/>
                <w:szCs w:val="18"/>
                <w:lang w:bidi="ar"/>
              </w:rPr>
              <w:t xml:space="preserve">    国有社团法人营业</w:t>
            </w:r>
          </w:p>
        </w:tc>
        <w:tc>
          <w:tcPr>
            <w:tcW w:w="567" w:type="dxa"/>
            <w:tcBorders>
              <w:top w:val="single" w:color="000000" w:sz="4" w:space="0"/>
              <w:left w:val="nil"/>
              <w:bottom w:val="single" w:color="000000" w:sz="4" w:space="0"/>
              <w:right w:val="single" w:color="000000" w:sz="4" w:space="0"/>
            </w:tcBorders>
            <w:vAlign w:val="center"/>
          </w:tcPr>
          <w:p w14:paraId="7D8327C0">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2B98FD3E">
            <w:pPr>
              <w:widowControl/>
              <w:jc w:val="left"/>
              <w:textAlignment w:val="center"/>
              <w:rPr>
                <w:color w:val="000000"/>
                <w:kern w:val="0"/>
                <w:sz w:val="18"/>
                <w:szCs w:val="18"/>
                <w:lang w:bidi="ar"/>
              </w:rPr>
            </w:pPr>
            <w:r>
              <w:rPr>
                <w:color w:val="000000"/>
                <w:kern w:val="0"/>
                <w:sz w:val="18"/>
                <w:szCs w:val="18"/>
                <w:lang w:bidi="ar"/>
              </w:rPr>
              <w:t>全民所有制企业(国有企业)</w:t>
            </w:r>
          </w:p>
        </w:tc>
      </w:tr>
      <w:tr w14:paraId="71FE2C6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9F89665">
            <w:pPr>
              <w:widowControl/>
              <w:textAlignment w:val="top"/>
              <w:rPr>
                <w:color w:val="000000"/>
                <w:sz w:val="18"/>
                <w:szCs w:val="18"/>
              </w:rPr>
            </w:pPr>
            <w:r>
              <w:rPr>
                <w:color w:val="000000"/>
                <w:kern w:val="0"/>
                <w:sz w:val="18"/>
                <w:szCs w:val="18"/>
                <w:lang w:bidi="ar"/>
              </w:rPr>
              <w:t>4220</w:t>
            </w:r>
          </w:p>
        </w:tc>
        <w:tc>
          <w:tcPr>
            <w:tcW w:w="5182" w:type="dxa"/>
            <w:tcBorders>
              <w:top w:val="single" w:color="000000" w:sz="4" w:space="0"/>
              <w:left w:val="single" w:color="000000" w:sz="4" w:space="0"/>
              <w:bottom w:val="single" w:color="000000" w:sz="4" w:space="0"/>
              <w:right w:val="single" w:color="000000" w:sz="4" w:space="0"/>
            </w:tcBorders>
          </w:tcPr>
          <w:p w14:paraId="40AE5B83">
            <w:pPr>
              <w:widowControl/>
              <w:textAlignment w:val="top"/>
              <w:rPr>
                <w:color w:val="000000"/>
                <w:sz w:val="18"/>
                <w:szCs w:val="18"/>
              </w:rPr>
            </w:pPr>
            <w:r>
              <w:rPr>
                <w:color w:val="000000"/>
                <w:kern w:val="0"/>
                <w:sz w:val="18"/>
                <w:szCs w:val="18"/>
                <w:lang w:bidi="ar"/>
              </w:rPr>
              <w:t xml:space="preserve">    集体社团法人营业</w:t>
            </w:r>
          </w:p>
        </w:tc>
        <w:tc>
          <w:tcPr>
            <w:tcW w:w="567" w:type="dxa"/>
            <w:tcBorders>
              <w:top w:val="single" w:color="000000" w:sz="4" w:space="0"/>
              <w:left w:val="nil"/>
              <w:bottom w:val="single" w:color="000000" w:sz="4" w:space="0"/>
              <w:right w:val="single" w:color="000000" w:sz="4" w:space="0"/>
            </w:tcBorders>
            <w:vAlign w:val="center"/>
          </w:tcPr>
          <w:p w14:paraId="7BF97A9E">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2CE1EAEC">
            <w:pPr>
              <w:widowControl/>
              <w:jc w:val="left"/>
              <w:textAlignment w:val="center"/>
              <w:rPr>
                <w:color w:val="000000"/>
                <w:kern w:val="0"/>
                <w:sz w:val="18"/>
                <w:szCs w:val="18"/>
                <w:lang w:bidi="ar"/>
              </w:rPr>
            </w:pPr>
            <w:r>
              <w:rPr>
                <w:color w:val="000000"/>
                <w:kern w:val="0"/>
                <w:sz w:val="18"/>
                <w:szCs w:val="18"/>
                <w:lang w:bidi="ar"/>
              </w:rPr>
              <w:t>集体所有制企业(集体企业)</w:t>
            </w:r>
          </w:p>
        </w:tc>
      </w:tr>
      <w:tr w14:paraId="4D33D6F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EF9A4D6">
            <w:pPr>
              <w:widowControl/>
              <w:textAlignment w:val="top"/>
              <w:rPr>
                <w:color w:val="000000"/>
                <w:sz w:val="18"/>
                <w:szCs w:val="18"/>
              </w:rPr>
            </w:pPr>
            <w:r>
              <w:rPr>
                <w:color w:val="000000"/>
                <w:kern w:val="0"/>
                <w:sz w:val="18"/>
                <w:szCs w:val="18"/>
                <w:lang w:bidi="ar"/>
              </w:rPr>
              <w:t>4300</w:t>
            </w:r>
          </w:p>
        </w:tc>
        <w:tc>
          <w:tcPr>
            <w:tcW w:w="5182" w:type="dxa"/>
            <w:tcBorders>
              <w:top w:val="single" w:color="000000" w:sz="4" w:space="0"/>
              <w:left w:val="single" w:color="000000" w:sz="4" w:space="0"/>
              <w:bottom w:val="single" w:color="000000" w:sz="4" w:space="0"/>
              <w:right w:val="single" w:color="000000" w:sz="4" w:space="0"/>
            </w:tcBorders>
          </w:tcPr>
          <w:p w14:paraId="0A357BB0">
            <w:pPr>
              <w:widowControl/>
              <w:textAlignment w:val="top"/>
              <w:rPr>
                <w:color w:val="000000"/>
                <w:sz w:val="18"/>
                <w:szCs w:val="18"/>
              </w:rPr>
            </w:pPr>
            <w:r>
              <w:rPr>
                <w:color w:val="000000"/>
                <w:kern w:val="0"/>
                <w:sz w:val="18"/>
                <w:szCs w:val="18"/>
                <w:lang w:bidi="ar"/>
              </w:rPr>
              <w:t xml:space="preserve">  内资企业法人分支机构(非法人)</w:t>
            </w:r>
          </w:p>
        </w:tc>
        <w:tc>
          <w:tcPr>
            <w:tcW w:w="567" w:type="dxa"/>
            <w:tcBorders>
              <w:top w:val="single" w:color="000000" w:sz="4" w:space="0"/>
              <w:left w:val="nil"/>
              <w:bottom w:val="single" w:color="000000" w:sz="4" w:space="0"/>
              <w:right w:val="single" w:color="000000" w:sz="4" w:space="0"/>
            </w:tcBorders>
            <w:vAlign w:val="center"/>
          </w:tcPr>
          <w:p w14:paraId="40D6CF8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BE4378D">
            <w:pPr>
              <w:widowControl/>
              <w:jc w:val="left"/>
              <w:textAlignment w:val="center"/>
              <w:rPr>
                <w:color w:val="000000"/>
                <w:kern w:val="0"/>
                <w:sz w:val="18"/>
                <w:szCs w:val="18"/>
                <w:lang w:bidi="ar"/>
              </w:rPr>
            </w:pPr>
          </w:p>
        </w:tc>
      </w:tr>
      <w:tr w14:paraId="7046EB8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8CAAB27">
            <w:pPr>
              <w:widowControl/>
              <w:textAlignment w:val="top"/>
              <w:rPr>
                <w:color w:val="000000"/>
                <w:sz w:val="18"/>
                <w:szCs w:val="18"/>
              </w:rPr>
            </w:pPr>
            <w:r>
              <w:rPr>
                <w:color w:val="000000"/>
                <w:kern w:val="0"/>
                <w:sz w:val="18"/>
                <w:szCs w:val="18"/>
                <w:lang w:bidi="ar"/>
              </w:rPr>
              <w:t>4310</w:t>
            </w:r>
          </w:p>
        </w:tc>
        <w:tc>
          <w:tcPr>
            <w:tcW w:w="5182" w:type="dxa"/>
            <w:tcBorders>
              <w:top w:val="single" w:color="000000" w:sz="4" w:space="0"/>
              <w:left w:val="single" w:color="000000" w:sz="4" w:space="0"/>
              <w:bottom w:val="single" w:color="000000" w:sz="4" w:space="0"/>
              <w:right w:val="single" w:color="000000" w:sz="4" w:space="0"/>
            </w:tcBorders>
          </w:tcPr>
          <w:p w14:paraId="7214E6CF">
            <w:pPr>
              <w:widowControl/>
              <w:textAlignment w:val="top"/>
              <w:rPr>
                <w:color w:val="000000"/>
                <w:sz w:val="18"/>
                <w:szCs w:val="18"/>
              </w:rPr>
            </w:pPr>
            <w:r>
              <w:rPr>
                <w:color w:val="000000"/>
                <w:kern w:val="0"/>
                <w:sz w:val="18"/>
                <w:szCs w:val="18"/>
                <w:lang w:bidi="ar"/>
              </w:rPr>
              <w:t xml:space="preserve">    全民所有制分支机构(非法人)</w:t>
            </w:r>
          </w:p>
        </w:tc>
        <w:tc>
          <w:tcPr>
            <w:tcW w:w="567" w:type="dxa"/>
            <w:tcBorders>
              <w:top w:val="single" w:color="000000" w:sz="4" w:space="0"/>
              <w:left w:val="nil"/>
              <w:bottom w:val="single" w:color="000000" w:sz="4" w:space="0"/>
              <w:right w:val="single" w:color="000000" w:sz="4" w:space="0"/>
            </w:tcBorders>
            <w:vAlign w:val="center"/>
          </w:tcPr>
          <w:p w14:paraId="26E785C4">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1B037FB4">
            <w:pPr>
              <w:widowControl/>
              <w:jc w:val="left"/>
              <w:textAlignment w:val="center"/>
              <w:rPr>
                <w:color w:val="000000"/>
                <w:kern w:val="0"/>
                <w:sz w:val="18"/>
                <w:szCs w:val="18"/>
                <w:lang w:bidi="ar"/>
              </w:rPr>
            </w:pPr>
            <w:r>
              <w:rPr>
                <w:color w:val="000000"/>
                <w:kern w:val="0"/>
                <w:sz w:val="18"/>
                <w:szCs w:val="18"/>
                <w:lang w:bidi="ar"/>
              </w:rPr>
              <w:t>全民所有制企业(国有企业)</w:t>
            </w:r>
          </w:p>
        </w:tc>
      </w:tr>
      <w:tr w14:paraId="436E981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BC5F999">
            <w:pPr>
              <w:widowControl/>
              <w:textAlignment w:val="top"/>
              <w:rPr>
                <w:color w:val="000000"/>
                <w:sz w:val="18"/>
                <w:szCs w:val="18"/>
              </w:rPr>
            </w:pPr>
            <w:r>
              <w:rPr>
                <w:color w:val="000000"/>
                <w:kern w:val="0"/>
                <w:sz w:val="18"/>
                <w:szCs w:val="18"/>
                <w:lang w:bidi="ar"/>
              </w:rPr>
              <w:t>4320</w:t>
            </w:r>
          </w:p>
        </w:tc>
        <w:tc>
          <w:tcPr>
            <w:tcW w:w="5182" w:type="dxa"/>
            <w:tcBorders>
              <w:top w:val="single" w:color="000000" w:sz="4" w:space="0"/>
              <w:left w:val="single" w:color="000000" w:sz="4" w:space="0"/>
              <w:bottom w:val="single" w:color="000000" w:sz="4" w:space="0"/>
              <w:right w:val="single" w:color="000000" w:sz="4" w:space="0"/>
            </w:tcBorders>
          </w:tcPr>
          <w:p w14:paraId="250549E9">
            <w:pPr>
              <w:widowControl/>
              <w:textAlignment w:val="top"/>
              <w:rPr>
                <w:color w:val="000000"/>
                <w:sz w:val="18"/>
                <w:szCs w:val="18"/>
              </w:rPr>
            </w:pPr>
            <w:r>
              <w:rPr>
                <w:color w:val="000000"/>
                <w:kern w:val="0"/>
                <w:sz w:val="18"/>
                <w:szCs w:val="18"/>
                <w:lang w:bidi="ar"/>
              </w:rPr>
              <w:t xml:space="preserve">    集体分支机构(非法人)</w:t>
            </w:r>
          </w:p>
        </w:tc>
        <w:tc>
          <w:tcPr>
            <w:tcW w:w="567" w:type="dxa"/>
            <w:tcBorders>
              <w:top w:val="single" w:color="000000" w:sz="4" w:space="0"/>
              <w:left w:val="nil"/>
              <w:bottom w:val="single" w:color="000000" w:sz="4" w:space="0"/>
              <w:right w:val="single" w:color="000000" w:sz="4" w:space="0"/>
            </w:tcBorders>
            <w:vAlign w:val="center"/>
          </w:tcPr>
          <w:p w14:paraId="56F135B4">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7EA60DDB">
            <w:pPr>
              <w:widowControl/>
              <w:jc w:val="left"/>
              <w:textAlignment w:val="center"/>
              <w:rPr>
                <w:color w:val="000000"/>
                <w:kern w:val="0"/>
                <w:sz w:val="18"/>
                <w:szCs w:val="18"/>
                <w:lang w:bidi="ar"/>
              </w:rPr>
            </w:pPr>
            <w:r>
              <w:rPr>
                <w:color w:val="000000"/>
                <w:kern w:val="0"/>
                <w:sz w:val="18"/>
                <w:szCs w:val="18"/>
                <w:lang w:bidi="ar"/>
              </w:rPr>
              <w:t>集体所有制企业(集体企业)</w:t>
            </w:r>
          </w:p>
        </w:tc>
      </w:tr>
      <w:tr w14:paraId="29DEFC4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4CDD592">
            <w:pPr>
              <w:widowControl/>
              <w:textAlignment w:val="top"/>
              <w:rPr>
                <w:bCs/>
                <w:color w:val="000000"/>
                <w:kern w:val="0"/>
                <w:sz w:val="18"/>
                <w:szCs w:val="18"/>
                <w:lang w:bidi="ar"/>
              </w:rPr>
            </w:pPr>
            <w:r>
              <w:rPr>
                <w:bCs/>
                <w:color w:val="000000"/>
                <w:kern w:val="0"/>
                <w:sz w:val="18"/>
                <w:szCs w:val="18"/>
                <w:lang w:bidi="ar"/>
              </w:rPr>
              <w:t>4330</w:t>
            </w:r>
          </w:p>
        </w:tc>
        <w:tc>
          <w:tcPr>
            <w:tcW w:w="5182" w:type="dxa"/>
            <w:tcBorders>
              <w:top w:val="single" w:color="000000" w:sz="4" w:space="0"/>
              <w:left w:val="single" w:color="000000" w:sz="4" w:space="0"/>
              <w:bottom w:val="single" w:color="000000" w:sz="4" w:space="0"/>
              <w:right w:val="single" w:color="000000" w:sz="4" w:space="0"/>
            </w:tcBorders>
          </w:tcPr>
          <w:p w14:paraId="6786F763">
            <w:pPr>
              <w:widowControl/>
              <w:textAlignment w:val="top"/>
              <w:rPr>
                <w:bCs/>
                <w:color w:val="000000"/>
                <w:kern w:val="0"/>
                <w:sz w:val="18"/>
                <w:szCs w:val="18"/>
                <w:lang w:bidi="ar"/>
              </w:rPr>
            </w:pPr>
            <w:r>
              <w:rPr>
                <w:bCs/>
                <w:color w:val="000000"/>
                <w:kern w:val="0"/>
                <w:sz w:val="18"/>
                <w:szCs w:val="18"/>
                <w:lang w:bidi="ar"/>
              </w:rPr>
              <w:t xml:space="preserve">    股份制分支机构</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3FCD7764">
            <w:pPr>
              <w:widowControl/>
              <w:jc w:val="center"/>
              <w:textAlignment w:val="center"/>
              <w:rPr>
                <w:color w:val="000000"/>
                <w:sz w:val="18"/>
                <w:szCs w:val="18"/>
                <w:lang w:val="en"/>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486A1CC8">
            <w:pPr>
              <w:widowControl/>
              <w:jc w:val="left"/>
              <w:textAlignment w:val="center"/>
              <w:rPr>
                <w:color w:val="000000"/>
                <w:kern w:val="0"/>
                <w:sz w:val="18"/>
                <w:szCs w:val="18"/>
                <w:lang w:bidi="ar"/>
              </w:rPr>
            </w:pPr>
            <w:r>
              <w:rPr>
                <w:color w:val="000000"/>
                <w:kern w:val="0"/>
                <w:sz w:val="18"/>
                <w:szCs w:val="18"/>
                <w:lang w:bidi="ar"/>
              </w:rPr>
              <w:t>其他内资企业</w:t>
            </w:r>
          </w:p>
        </w:tc>
      </w:tr>
      <w:tr w14:paraId="2108FD6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A7FE3B0">
            <w:pPr>
              <w:widowControl/>
              <w:textAlignment w:val="top"/>
              <w:rPr>
                <w:color w:val="000000"/>
                <w:sz w:val="18"/>
                <w:szCs w:val="18"/>
              </w:rPr>
            </w:pPr>
            <w:r>
              <w:rPr>
                <w:color w:val="000000"/>
                <w:kern w:val="0"/>
                <w:sz w:val="18"/>
                <w:szCs w:val="18"/>
                <w:lang w:bidi="ar"/>
              </w:rPr>
              <w:t>4340</w:t>
            </w:r>
          </w:p>
        </w:tc>
        <w:tc>
          <w:tcPr>
            <w:tcW w:w="5182" w:type="dxa"/>
            <w:tcBorders>
              <w:top w:val="single" w:color="000000" w:sz="4" w:space="0"/>
              <w:left w:val="single" w:color="000000" w:sz="4" w:space="0"/>
              <w:bottom w:val="single" w:color="000000" w:sz="4" w:space="0"/>
              <w:right w:val="single" w:color="000000" w:sz="4" w:space="0"/>
            </w:tcBorders>
          </w:tcPr>
          <w:p w14:paraId="474EB8DE">
            <w:pPr>
              <w:widowControl/>
              <w:textAlignment w:val="top"/>
              <w:rPr>
                <w:color w:val="000000"/>
                <w:sz w:val="18"/>
                <w:szCs w:val="18"/>
              </w:rPr>
            </w:pPr>
            <w:r>
              <w:rPr>
                <w:color w:val="000000"/>
                <w:kern w:val="0"/>
                <w:sz w:val="18"/>
                <w:szCs w:val="18"/>
                <w:lang w:bidi="ar"/>
              </w:rPr>
              <w:t xml:space="preserve">    股份合作制分支机构</w:t>
            </w:r>
          </w:p>
        </w:tc>
        <w:tc>
          <w:tcPr>
            <w:tcW w:w="567" w:type="dxa"/>
            <w:tcBorders>
              <w:top w:val="single" w:color="000000" w:sz="4" w:space="0"/>
              <w:left w:val="nil"/>
              <w:bottom w:val="single" w:color="000000" w:sz="4" w:space="0"/>
              <w:right w:val="single" w:color="000000" w:sz="4" w:space="0"/>
            </w:tcBorders>
            <w:vAlign w:val="center"/>
          </w:tcPr>
          <w:p w14:paraId="32170600">
            <w:pPr>
              <w:widowControl/>
              <w:jc w:val="center"/>
              <w:textAlignment w:val="center"/>
              <w:rPr>
                <w:color w:val="000000"/>
                <w:sz w:val="18"/>
                <w:szCs w:val="18"/>
                <w:lang w:val="en"/>
              </w:rPr>
            </w:pPr>
            <w:r>
              <w:rPr>
                <w:color w:val="000000"/>
                <w:kern w:val="0"/>
                <w:sz w:val="18"/>
                <w:szCs w:val="18"/>
                <w:lang w:bidi="ar"/>
              </w:rPr>
              <w:t>133</w:t>
            </w:r>
          </w:p>
        </w:tc>
        <w:tc>
          <w:tcPr>
            <w:tcW w:w="2516" w:type="dxa"/>
            <w:tcBorders>
              <w:top w:val="single" w:color="000000" w:sz="4" w:space="0"/>
              <w:left w:val="single" w:color="000000" w:sz="4" w:space="0"/>
              <w:bottom w:val="single" w:color="000000" w:sz="4" w:space="0"/>
            </w:tcBorders>
            <w:vAlign w:val="center"/>
          </w:tcPr>
          <w:p w14:paraId="384DF050">
            <w:pPr>
              <w:widowControl/>
              <w:jc w:val="left"/>
              <w:textAlignment w:val="center"/>
              <w:rPr>
                <w:color w:val="000000"/>
                <w:kern w:val="0"/>
                <w:sz w:val="18"/>
                <w:szCs w:val="18"/>
                <w:lang w:bidi="ar"/>
              </w:rPr>
            </w:pPr>
            <w:r>
              <w:rPr>
                <w:color w:val="000000"/>
                <w:kern w:val="0"/>
                <w:sz w:val="18"/>
                <w:szCs w:val="18"/>
                <w:lang w:bidi="ar"/>
              </w:rPr>
              <w:t>股份合作企业</w:t>
            </w:r>
          </w:p>
        </w:tc>
      </w:tr>
      <w:tr w14:paraId="5D9C9F8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70ED8E03">
            <w:pPr>
              <w:widowControl/>
              <w:textAlignment w:val="bottom"/>
              <w:rPr>
                <w:color w:val="000000"/>
                <w:sz w:val="18"/>
                <w:szCs w:val="18"/>
              </w:rPr>
            </w:pPr>
            <w:r>
              <w:rPr>
                <w:color w:val="000000"/>
                <w:kern w:val="0"/>
                <w:sz w:val="18"/>
                <w:szCs w:val="18"/>
                <w:lang w:bidi="ar"/>
              </w:rPr>
              <w:t>4400</w:t>
            </w:r>
          </w:p>
        </w:tc>
        <w:tc>
          <w:tcPr>
            <w:tcW w:w="5182" w:type="dxa"/>
            <w:tcBorders>
              <w:top w:val="single" w:color="000000" w:sz="4" w:space="0"/>
              <w:left w:val="single" w:color="000000" w:sz="4" w:space="0"/>
              <w:bottom w:val="single" w:color="000000" w:sz="4" w:space="0"/>
              <w:right w:val="single" w:color="000000" w:sz="4" w:space="0"/>
            </w:tcBorders>
            <w:vAlign w:val="bottom"/>
          </w:tcPr>
          <w:p w14:paraId="646DFB21">
            <w:pPr>
              <w:widowControl/>
              <w:textAlignment w:val="bottom"/>
              <w:rPr>
                <w:color w:val="000000"/>
                <w:sz w:val="18"/>
                <w:szCs w:val="18"/>
              </w:rPr>
            </w:pPr>
            <w:r>
              <w:rPr>
                <w:color w:val="000000"/>
                <w:kern w:val="0"/>
                <w:sz w:val="18"/>
                <w:szCs w:val="18"/>
                <w:lang w:bidi="ar"/>
              </w:rPr>
              <w:t xml:space="preserve">  经营单位(非法人)</w:t>
            </w:r>
          </w:p>
        </w:tc>
        <w:tc>
          <w:tcPr>
            <w:tcW w:w="567" w:type="dxa"/>
            <w:tcBorders>
              <w:top w:val="single" w:color="000000" w:sz="4" w:space="0"/>
              <w:left w:val="nil"/>
              <w:bottom w:val="single" w:color="000000" w:sz="4" w:space="0"/>
              <w:right w:val="single" w:color="000000" w:sz="4" w:space="0"/>
            </w:tcBorders>
            <w:vAlign w:val="center"/>
          </w:tcPr>
          <w:p w14:paraId="6A480C82">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914CA2A">
            <w:pPr>
              <w:widowControl/>
              <w:jc w:val="left"/>
              <w:textAlignment w:val="center"/>
              <w:rPr>
                <w:color w:val="000000"/>
                <w:kern w:val="0"/>
                <w:sz w:val="18"/>
                <w:szCs w:val="18"/>
                <w:lang w:bidi="ar"/>
              </w:rPr>
            </w:pPr>
          </w:p>
        </w:tc>
      </w:tr>
      <w:tr w14:paraId="58B296A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5CA0B198">
            <w:pPr>
              <w:widowControl/>
              <w:textAlignment w:val="bottom"/>
              <w:rPr>
                <w:color w:val="000000"/>
                <w:sz w:val="18"/>
                <w:szCs w:val="18"/>
              </w:rPr>
            </w:pPr>
            <w:r>
              <w:rPr>
                <w:color w:val="000000"/>
                <w:kern w:val="0"/>
                <w:sz w:val="18"/>
                <w:szCs w:val="18"/>
                <w:lang w:bidi="ar"/>
              </w:rPr>
              <w:t>4410</w:t>
            </w:r>
          </w:p>
        </w:tc>
        <w:tc>
          <w:tcPr>
            <w:tcW w:w="5182" w:type="dxa"/>
            <w:tcBorders>
              <w:top w:val="single" w:color="000000" w:sz="4" w:space="0"/>
              <w:left w:val="single" w:color="000000" w:sz="4" w:space="0"/>
              <w:bottom w:val="single" w:color="000000" w:sz="4" w:space="0"/>
              <w:right w:val="single" w:color="000000" w:sz="4" w:space="0"/>
            </w:tcBorders>
            <w:vAlign w:val="bottom"/>
          </w:tcPr>
          <w:p w14:paraId="1BC9ECDD">
            <w:pPr>
              <w:widowControl/>
              <w:textAlignment w:val="bottom"/>
              <w:rPr>
                <w:color w:val="000000"/>
                <w:sz w:val="18"/>
                <w:szCs w:val="18"/>
              </w:rPr>
            </w:pPr>
            <w:r>
              <w:rPr>
                <w:color w:val="000000"/>
                <w:kern w:val="0"/>
                <w:sz w:val="18"/>
                <w:szCs w:val="18"/>
                <w:lang w:bidi="ar"/>
              </w:rPr>
              <w:t xml:space="preserve">    国有经营单位(非法人)</w:t>
            </w:r>
          </w:p>
        </w:tc>
        <w:tc>
          <w:tcPr>
            <w:tcW w:w="567" w:type="dxa"/>
            <w:tcBorders>
              <w:top w:val="single" w:color="000000" w:sz="4" w:space="0"/>
              <w:left w:val="nil"/>
              <w:bottom w:val="single" w:color="000000" w:sz="4" w:space="0"/>
              <w:right w:val="single" w:color="000000" w:sz="4" w:space="0"/>
            </w:tcBorders>
            <w:vAlign w:val="center"/>
          </w:tcPr>
          <w:p w14:paraId="2C908931">
            <w:pPr>
              <w:widowControl/>
              <w:jc w:val="center"/>
              <w:textAlignment w:val="center"/>
              <w:rPr>
                <w:color w:val="000000"/>
                <w:sz w:val="18"/>
                <w:szCs w:val="18"/>
                <w:lang w:val="en"/>
              </w:rPr>
            </w:pPr>
            <w:r>
              <w:rPr>
                <w:color w:val="000000"/>
                <w:kern w:val="0"/>
                <w:sz w:val="18"/>
                <w:szCs w:val="18"/>
                <w:lang w:val="en" w:bidi="ar"/>
              </w:rPr>
              <w:t>131</w:t>
            </w:r>
          </w:p>
        </w:tc>
        <w:tc>
          <w:tcPr>
            <w:tcW w:w="2516" w:type="dxa"/>
            <w:tcBorders>
              <w:top w:val="single" w:color="000000" w:sz="4" w:space="0"/>
              <w:left w:val="single" w:color="000000" w:sz="4" w:space="0"/>
              <w:bottom w:val="single" w:color="000000" w:sz="4" w:space="0"/>
            </w:tcBorders>
            <w:vAlign w:val="center"/>
          </w:tcPr>
          <w:p w14:paraId="3FEBEB67">
            <w:pPr>
              <w:widowControl/>
              <w:jc w:val="left"/>
              <w:textAlignment w:val="center"/>
              <w:rPr>
                <w:color w:val="000000"/>
                <w:kern w:val="0"/>
                <w:sz w:val="18"/>
                <w:szCs w:val="18"/>
                <w:lang w:bidi="ar"/>
              </w:rPr>
            </w:pPr>
            <w:r>
              <w:rPr>
                <w:color w:val="000000"/>
                <w:kern w:val="0"/>
                <w:sz w:val="18"/>
                <w:szCs w:val="18"/>
                <w:lang w:bidi="ar"/>
              </w:rPr>
              <w:t>全民所有制企业(国有企业)</w:t>
            </w:r>
          </w:p>
        </w:tc>
      </w:tr>
      <w:tr w14:paraId="5751A6F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vAlign w:val="bottom"/>
          </w:tcPr>
          <w:p w14:paraId="564A3C0A">
            <w:pPr>
              <w:widowControl/>
              <w:textAlignment w:val="bottom"/>
              <w:rPr>
                <w:color w:val="000000"/>
                <w:sz w:val="18"/>
                <w:szCs w:val="18"/>
              </w:rPr>
            </w:pPr>
            <w:r>
              <w:rPr>
                <w:color w:val="000000"/>
                <w:kern w:val="0"/>
                <w:sz w:val="18"/>
                <w:szCs w:val="18"/>
                <w:lang w:bidi="ar"/>
              </w:rPr>
              <w:t>4420</w:t>
            </w:r>
          </w:p>
        </w:tc>
        <w:tc>
          <w:tcPr>
            <w:tcW w:w="5182" w:type="dxa"/>
            <w:tcBorders>
              <w:top w:val="single" w:color="000000" w:sz="4" w:space="0"/>
              <w:left w:val="single" w:color="000000" w:sz="4" w:space="0"/>
              <w:bottom w:val="single" w:color="000000" w:sz="4" w:space="0"/>
              <w:right w:val="single" w:color="000000" w:sz="4" w:space="0"/>
            </w:tcBorders>
            <w:vAlign w:val="bottom"/>
          </w:tcPr>
          <w:p w14:paraId="78EE2E63">
            <w:pPr>
              <w:widowControl/>
              <w:textAlignment w:val="bottom"/>
              <w:rPr>
                <w:color w:val="000000"/>
                <w:sz w:val="18"/>
                <w:szCs w:val="18"/>
              </w:rPr>
            </w:pPr>
            <w:r>
              <w:rPr>
                <w:color w:val="000000"/>
                <w:kern w:val="0"/>
                <w:sz w:val="18"/>
                <w:szCs w:val="18"/>
                <w:lang w:bidi="ar"/>
              </w:rPr>
              <w:t xml:space="preserve">    集体经营单位(非法人)</w:t>
            </w:r>
          </w:p>
        </w:tc>
        <w:tc>
          <w:tcPr>
            <w:tcW w:w="567" w:type="dxa"/>
            <w:tcBorders>
              <w:top w:val="single" w:color="000000" w:sz="4" w:space="0"/>
              <w:left w:val="nil"/>
              <w:bottom w:val="single" w:color="000000" w:sz="4" w:space="0"/>
              <w:right w:val="single" w:color="000000" w:sz="4" w:space="0"/>
            </w:tcBorders>
            <w:vAlign w:val="center"/>
          </w:tcPr>
          <w:p w14:paraId="6476753D">
            <w:pPr>
              <w:widowControl/>
              <w:jc w:val="center"/>
              <w:textAlignment w:val="center"/>
              <w:rPr>
                <w:color w:val="000000"/>
                <w:sz w:val="18"/>
                <w:szCs w:val="18"/>
                <w:lang w:val="en"/>
              </w:rPr>
            </w:pPr>
            <w:r>
              <w:rPr>
                <w:color w:val="000000"/>
                <w:kern w:val="0"/>
                <w:sz w:val="18"/>
                <w:szCs w:val="18"/>
                <w:lang w:val="en" w:bidi="ar"/>
              </w:rPr>
              <w:t>132</w:t>
            </w:r>
          </w:p>
        </w:tc>
        <w:tc>
          <w:tcPr>
            <w:tcW w:w="2516" w:type="dxa"/>
            <w:tcBorders>
              <w:top w:val="single" w:color="000000" w:sz="4" w:space="0"/>
              <w:left w:val="single" w:color="000000" w:sz="4" w:space="0"/>
              <w:bottom w:val="single" w:color="000000" w:sz="4" w:space="0"/>
            </w:tcBorders>
            <w:vAlign w:val="center"/>
          </w:tcPr>
          <w:p w14:paraId="2F7C86F1">
            <w:pPr>
              <w:widowControl/>
              <w:jc w:val="left"/>
              <w:textAlignment w:val="center"/>
              <w:rPr>
                <w:color w:val="000000"/>
                <w:kern w:val="0"/>
                <w:sz w:val="18"/>
                <w:szCs w:val="18"/>
                <w:lang w:bidi="ar"/>
              </w:rPr>
            </w:pPr>
            <w:r>
              <w:rPr>
                <w:color w:val="000000"/>
                <w:kern w:val="0"/>
                <w:sz w:val="18"/>
                <w:szCs w:val="18"/>
                <w:lang w:bidi="ar"/>
              </w:rPr>
              <w:t>集体所有制企业(集体企业)</w:t>
            </w:r>
          </w:p>
        </w:tc>
      </w:tr>
      <w:tr w14:paraId="444FD36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27F1C48">
            <w:pPr>
              <w:widowControl/>
              <w:textAlignment w:val="top"/>
              <w:rPr>
                <w:color w:val="000000"/>
                <w:sz w:val="18"/>
                <w:szCs w:val="18"/>
              </w:rPr>
            </w:pPr>
            <w:r>
              <w:rPr>
                <w:color w:val="000000"/>
                <w:kern w:val="0"/>
                <w:sz w:val="18"/>
                <w:szCs w:val="18"/>
                <w:lang w:bidi="ar"/>
              </w:rPr>
              <w:t>4500</w:t>
            </w:r>
          </w:p>
        </w:tc>
        <w:tc>
          <w:tcPr>
            <w:tcW w:w="5182" w:type="dxa"/>
            <w:tcBorders>
              <w:top w:val="single" w:color="000000" w:sz="4" w:space="0"/>
              <w:left w:val="single" w:color="000000" w:sz="4" w:space="0"/>
              <w:bottom w:val="single" w:color="000000" w:sz="4" w:space="0"/>
              <w:right w:val="single" w:color="000000" w:sz="4" w:space="0"/>
            </w:tcBorders>
          </w:tcPr>
          <w:p w14:paraId="116CEC19">
            <w:pPr>
              <w:widowControl/>
              <w:textAlignment w:val="top"/>
              <w:rPr>
                <w:color w:val="000000"/>
                <w:sz w:val="18"/>
                <w:szCs w:val="18"/>
              </w:rPr>
            </w:pPr>
            <w:r>
              <w:rPr>
                <w:color w:val="000000"/>
                <w:kern w:val="0"/>
                <w:sz w:val="18"/>
                <w:szCs w:val="18"/>
                <w:lang w:bidi="ar"/>
              </w:rPr>
              <w:t xml:space="preserve">  非公司私营企业</w:t>
            </w:r>
          </w:p>
        </w:tc>
        <w:tc>
          <w:tcPr>
            <w:tcW w:w="567" w:type="dxa"/>
            <w:tcBorders>
              <w:top w:val="single" w:color="000000" w:sz="4" w:space="0"/>
              <w:left w:val="nil"/>
              <w:bottom w:val="single" w:color="000000" w:sz="4" w:space="0"/>
              <w:right w:val="single" w:color="000000" w:sz="4" w:space="0"/>
            </w:tcBorders>
            <w:vAlign w:val="center"/>
          </w:tcPr>
          <w:p w14:paraId="1AAA2AF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D3EFBD5">
            <w:pPr>
              <w:widowControl/>
              <w:jc w:val="left"/>
              <w:textAlignment w:val="center"/>
              <w:rPr>
                <w:color w:val="000000"/>
                <w:kern w:val="0"/>
                <w:sz w:val="18"/>
                <w:szCs w:val="18"/>
                <w:lang w:bidi="ar"/>
              </w:rPr>
            </w:pPr>
          </w:p>
        </w:tc>
      </w:tr>
      <w:tr w14:paraId="29D3B3D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56DD2A9">
            <w:pPr>
              <w:widowControl/>
              <w:textAlignment w:val="top"/>
              <w:rPr>
                <w:color w:val="000000"/>
                <w:sz w:val="18"/>
                <w:szCs w:val="18"/>
              </w:rPr>
            </w:pPr>
            <w:r>
              <w:rPr>
                <w:color w:val="000000"/>
                <w:kern w:val="0"/>
                <w:sz w:val="18"/>
                <w:szCs w:val="18"/>
                <w:lang w:bidi="ar"/>
              </w:rPr>
              <w:t>4530</w:t>
            </w:r>
          </w:p>
        </w:tc>
        <w:tc>
          <w:tcPr>
            <w:tcW w:w="5182" w:type="dxa"/>
            <w:tcBorders>
              <w:top w:val="single" w:color="000000" w:sz="4" w:space="0"/>
              <w:left w:val="single" w:color="000000" w:sz="4" w:space="0"/>
              <w:bottom w:val="single" w:color="000000" w:sz="4" w:space="0"/>
              <w:right w:val="single" w:color="000000" w:sz="4" w:space="0"/>
            </w:tcBorders>
          </w:tcPr>
          <w:p w14:paraId="213778BC">
            <w:pPr>
              <w:widowControl/>
              <w:textAlignment w:val="top"/>
              <w:rPr>
                <w:color w:val="000000"/>
                <w:sz w:val="18"/>
                <w:szCs w:val="18"/>
              </w:rPr>
            </w:pPr>
            <w:r>
              <w:rPr>
                <w:color w:val="000000"/>
                <w:kern w:val="0"/>
                <w:sz w:val="18"/>
                <w:szCs w:val="18"/>
                <w:lang w:bidi="ar"/>
              </w:rPr>
              <w:t xml:space="preserve">    合伙企业</w:t>
            </w:r>
          </w:p>
        </w:tc>
        <w:tc>
          <w:tcPr>
            <w:tcW w:w="567" w:type="dxa"/>
            <w:tcBorders>
              <w:top w:val="single" w:color="000000" w:sz="4" w:space="0"/>
              <w:left w:val="nil"/>
              <w:bottom w:val="single" w:color="000000" w:sz="4" w:space="0"/>
              <w:right w:val="single" w:color="000000" w:sz="4" w:space="0"/>
            </w:tcBorders>
            <w:vAlign w:val="center"/>
          </w:tcPr>
          <w:p w14:paraId="681F87E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CACBCCD">
            <w:pPr>
              <w:widowControl/>
              <w:jc w:val="left"/>
              <w:textAlignment w:val="center"/>
              <w:rPr>
                <w:color w:val="000000"/>
                <w:kern w:val="0"/>
                <w:sz w:val="18"/>
                <w:szCs w:val="18"/>
                <w:lang w:bidi="ar"/>
              </w:rPr>
            </w:pPr>
          </w:p>
        </w:tc>
      </w:tr>
      <w:tr w14:paraId="3DA5551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9A69E10">
            <w:pPr>
              <w:widowControl/>
              <w:textAlignment w:val="top"/>
              <w:rPr>
                <w:color w:val="000000"/>
                <w:sz w:val="18"/>
                <w:szCs w:val="18"/>
              </w:rPr>
            </w:pPr>
            <w:r>
              <w:rPr>
                <w:color w:val="000000"/>
                <w:kern w:val="0"/>
                <w:sz w:val="18"/>
                <w:szCs w:val="18"/>
                <w:lang w:bidi="ar"/>
              </w:rPr>
              <w:t>4531</w:t>
            </w:r>
          </w:p>
        </w:tc>
        <w:tc>
          <w:tcPr>
            <w:tcW w:w="5182" w:type="dxa"/>
            <w:tcBorders>
              <w:top w:val="single" w:color="000000" w:sz="4" w:space="0"/>
              <w:left w:val="single" w:color="000000" w:sz="4" w:space="0"/>
              <w:bottom w:val="single" w:color="000000" w:sz="4" w:space="0"/>
              <w:right w:val="single" w:color="000000" w:sz="4" w:space="0"/>
            </w:tcBorders>
            <w:vAlign w:val="center"/>
          </w:tcPr>
          <w:p w14:paraId="480AA1AE">
            <w:pPr>
              <w:widowControl/>
              <w:textAlignment w:val="center"/>
              <w:rPr>
                <w:color w:val="000000"/>
                <w:sz w:val="18"/>
                <w:szCs w:val="18"/>
              </w:rPr>
            </w:pPr>
            <w:r>
              <w:rPr>
                <w:color w:val="000000"/>
                <w:kern w:val="0"/>
                <w:sz w:val="18"/>
                <w:szCs w:val="18"/>
                <w:lang w:bidi="ar"/>
              </w:rPr>
              <w:t xml:space="preserve">      普通合伙企业</w:t>
            </w:r>
          </w:p>
        </w:tc>
        <w:tc>
          <w:tcPr>
            <w:tcW w:w="567" w:type="dxa"/>
            <w:tcBorders>
              <w:top w:val="single" w:color="000000" w:sz="4" w:space="0"/>
              <w:left w:val="nil"/>
              <w:bottom w:val="single" w:color="000000" w:sz="4" w:space="0"/>
              <w:right w:val="single" w:color="000000" w:sz="4" w:space="0"/>
            </w:tcBorders>
            <w:vAlign w:val="center"/>
          </w:tcPr>
          <w:p w14:paraId="5AE97031">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4881FBCA">
            <w:pPr>
              <w:widowControl/>
              <w:jc w:val="left"/>
              <w:textAlignment w:val="center"/>
              <w:rPr>
                <w:color w:val="000000"/>
                <w:kern w:val="0"/>
                <w:sz w:val="18"/>
                <w:szCs w:val="18"/>
                <w:lang w:bidi="ar"/>
              </w:rPr>
            </w:pPr>
            <w:r>
              <w:rPr>
                <w:color w:val="000000"/>
                <w:kern w:val="0"/>
                <w:sz w:val="18"/>
                <w:szCs w:val="18"/>
                <w:lang w:bidi="ar"/>
              </w:rPr>
              <w:t>合伙企业</w:t>
            </w:r>
          </w:p>
        </w:tc>
      </w:tr>
      <w:tr w14:paraId="7D55472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ABF267C">
            <w:pPr>
              <w:widowControl/>
              <w:textAlignment w:val="top"/>
              <w:rPr>
                <w:color w:val="000000"/>
                <w:sz w:val="18"/>
                <w:szCs w:val="18"/>
              </w:rPr>
            </w:pPr>
            <w:r>
              <w:rPr>
                <w:color w:val="000000"/>
                <w:kern w:val="0"/>
                <w:sz w:val="18"/>
                <w:szCs w:val="18"/>
                <w:lang w:bidi="ar"/>
              </w:rPr>
              <w:t>4532</w:t>
            </w:r>
          </w:p>
        </w:tc>
        <w:tc>
          <w:tcPr>
            <w:tcW w:w="5182" w:type="dxa"/>
            <w:tcBorders>
              <w:top w:val="single" w:color="000000" w:sz="4" w:space="0"/>
              <w:left w:val="single" w:color="000000" w:sz="4" w:space="0"/>
              <w:bottom w:val="single" w:color="000000" w:sz="4" w:space="0"/>
              <w:right w:val="single" w:color="000000" w:sz="4" w:space="0"/>
            </w:tcBorders>
            <w:vAlign w:val="center"/>
          </w:tcPr>
          <w:p w14:paraId="62341A91">
            <w:pPr>
              <w:widowControl/>
              <w:textAlignment w:val="center"/>
              <w:rPr>
                <w:color w:val="000000"/>
                <w:sz w:val="18"/>
                <w:szCs w:val="18"/>
              </w:rPr>
            </w:pPr>
            <w:r>
              <w:rPr>
                <w:color w:val="000000"/>
                <w:kern w:val="0"/>
                <w:sz w:val="18"/>
                <w:szCs w:val="18"/>
                <w:lang w:bidi="ar"/>
              </w:rPr>
              <w:t xml:space="preserve">      特殊普通合伙企业</w:t>
            </w:r>
          </w:p>
        </w:tc>
        <w:tc>
          <w:tcPr>
            <w:tcW w:w="567" w:type="dxa"/>
            <w:tcBorders>
              <w:top w:val="single" w:color="000000" w:sz="4" w:space="0"/>
              <w:left w:val="nil"/>
              <w:bottom w:val="single" w:color="000000" w:sz="4" w:space="0"/>
              <w:right w:val="single" w:color="000000" w:sz="4" w:space="0"/>
            </w:tcBorders>
            <w:vAlign w:val="center"/>
          </w:tcPr>
          <w:p w14:paraId="03EC1D5F">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142F802F">
            <w:pPr>
              <w:widowControl/>
              <w:jc w:val="left"/>
              <w:textAlignment w:val="center"/>
              <w:rPr>
                <w:color w:val="000000"/>
                <w:kern w:val="0"/>
                <w:sz w:val="18"/>
                <w:szCs w:val="18"/>
                <w:lang w:bidi="ar"/>
              </w:rPr>
            </w:pPr>
            <w:r>
              <w:rPr>
                <w:color w:val="000000"/>
                <w:kern w:val="0"/>
                <w:sz w:val="18"/>
                <w:szCs w:val="18"/>
                <w:lang w:bidi="ar"/>
              </w:rPr>
              <w:t>合伙企业</w:t>
            </w:r>
          </w:p>
        </w:tc>
      </w:tr>
      <w:tr w14:paraId="5948C7F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B980A06">
            <w:pPr>
              <w:widowControl/>
              <w:textAlignment w:val="top"/>
              <w:rPr>
                <w:color w:val="000000"/>
                <w:sz w:val="18"/>
                <w:szCs w:val="18"/>
              </w:rPr>
            </w:pPr>
            <w:r>
              <w:rPr>
                <w:color w:val="000000"/>
                <w:kern w:val="0"/>
                <w:sz w:val="18"/>
                <w:szCs w:val="18"/>
                <w:lang w:bidi="ar"/>
              </w:rPr>
              <w:t>4533</w:t>
            </w:r>
          </w:p>
        </w:tc>
        <w:tc>
          <w:tcPr>
            <w:tcW w:w="5182" w:type="dxa"/>
            <w:tcBorders>
              <w:top w:val="single" w:color="000000" w:sz="4" w:space="0"/>
              <w:left w:val="single" w:color="000000" w:sz="4" w:space="0"/>
              <w:bottom w:val="single" w:color="000000" w:sz="4" w:space="0"/>
              <w:right w:val="single" w:color="000000" w:sz="4" w:space="0"/>
            </w:tcBorders>
            <w:vAlign w:val="center"/>
          </w:tcPr>
          <w:p w14:paraId="22C55416">
            <w:pPr>
              <w:widowControl/>
              <w:textAlignment w:val="center"/>
              <w:rPr>
                <w:color w:val="000000"/>
                <w:sz w:val="18"/>
                <w:szCs w:val="18"/>
              </w:rPr>
            </w:pPr>
            <w:r>
              <w:rPr>
                <w:color w:val="000000"/>
                <w:kern w:val="0"/>
                <w:sz w:val="18"/>
                <w:szCs w:val="18"/>
                <w:lang w:bidi="ar"/>
              </w:rPr>
              <w:t xml:space="preserve">      有限合伙企业</w:t>
            </w:r>
          </w:p>
        </w:tc>
        <w:tc>
          <w:tcPr>
            <w:tcW w:w="567" w:type="dxa"/>
            <w:tcBorders>
              <w:top w:val="single" w:color="000000" w:sz="4" w:space="0"/>
              <w:left w:val="nil"/>
              <w:bottom w:val="single" w:color="000000" w:sz="4" w:space="0"/>
              <w:right w:val="single" w:color="000000" w:sz="4" w:space="0"/>
            </w:tcBorders>
            <w:vAlign w:val="center"/>
          </w:tcPr>
          <w:p w14:paraId="0737838C">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77BE4422">
            <w:pPr>
              <w:widowControl/>
              <w:jc w:val="left"/>
              <w:textAlignment w:val="center"/>
              <w:rPr>
                <w:color w:val="000000"/>
                <w:kern w:val="0"/>
                <w:sz w:val="18"/>
                <w:szCs w:val="18"/>
                <w:lang w:bidi="ar"/>
              </w:rPr>
            </w:pPr>
            <w:r>
              <w:rPr>
                <w:color w:val="000000"/>
                <w:kern w:val="0"/>
                <w:sz w:val="18"/>
                <w:szCs w:val="18"/>
                <w:lang w:bidi="ar"/>
              </w:rPr>
              <w:t>合伙企业</w:t>
            </w:r>
          </w:p>
        </w:tc>
      </w:tr>
      <w:tr w14:paraId="5F6159E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82CDD4C">
            <w:pPr>
              <w:widowControl/>
              <w:textAlignment w:val="top"/>
              <w:rPr>
                <w:color w:val="000000"/>
                <w:sz w:val="18"/>
                <w:szCs w:val="18"/>
              </w:rPr>
            </w:pPr>
            <w:r>
              <w:rPr>
                <w:color w:val="000000"/>
                <w:kern w:val="0"/>
                <w:sz w:val="18"/>
                <w:szCs w:val="18"/>
                <w:lang w:bidi="ar"/>
              </w:rPr>
              <w:t>4540</w:t>
            </w:r>
          </w:p>
        </w:tc>
        <w:tc>
          <w:tcPr>
            <w:tcW w:w="5182" w:type="dxa"/>
            <w:tcBorders>
              <w:top w:val="single" w:color="000000" w:sz="4" w:space="0"/>
              <w:left w:val="single" w:color="000000" w:sz="4" w:space="0"/>
              <w:bottom w:val="single" w:color="000000" w:sz="4" w:space="0"/>
              <w:right w:val="single" w:color="000000" w:sz="4" w:space="0"/>
            </w:tcBorders>
          </w:tcPr>
          <w:p w14:paraId="4C3282C7">
            <w:pPr>
              <w:widowControl/>
              <w:textAlignment w:val="top"/>
              <w:rPr>
                <w:color w:val="000000"/>
                <w:sz w:val="18"/>
                <w:szCs w:val="18"/>
              </w:rPr>
            </w:pPr>
            <w:r>
              <w:rPr>
                <w:color w:val="000000"/>
                <w:kern w:val="0"/>
                <w:sz w:val="18"/>
                <w:szCs w:val="18"/>
                <w:lang w:bidi="ar"/>
              </w:rPr>
              <w:t xml:space="preserve">    个人独资企业</w:t>
            </w:r>
          </w:p>
        </w:tc>
        <w:tc>
          <w:tcPr>
            <w:tcW w:w="567" w:type="dxa"/>
            <w:tcBorders>
              <w:top w:val="single" w:color="000000" w:sz="4" w:space="0"/>
              <w:left w:val="nil"/>
              <w:bottom w:val="single" w:color="000000" w:sz="4" w:space="0"/>
              <w:right w:val="single" w:color="000000" w:sz="4" w:space="0"/>
            </w:tcBorders>
            <w:vAlign w:val="center"/>
          </w:tcPr>
          <w:p w14:paraId="48CFE1C9">
            <w:pPr>
              <w:widowControl/>
              <w:jc w:val="center"/>
              <w:textAlignment w:val="center"/>
              <w:rPr>
                <w:color w:val="000000"/>
                <w:sz w:val="18"/>
                <w:szCs w:val="18"/>
                <w:lang w:val="en"/>
              </w:rPr>
            </w:pPr>
            <w:r>
              <w:rPr>
                <w:color w:val="000000"/>
                <w:kern w:val="0"/>
                <w:sz w:val="18"/>
                <w:szCs w:val="18"/>
                <w:lang w:val="en" w:bidi="ar"/>
              </w:rPr>
              <w:t>140</w:t>
            </w:r>
          </w:p>
        </w:tc>
        <w:tc>
          <w:tcPr>
            <w:tcW w:w="2516" w:type="dxa"/>
            <w:tcBorders>
              <w:top w:val="single" w:color="000000" w:sz="4" w:space="0"/>
              <w:left w:val="single" w:color="000000" w:sz="4" w:space="0"/>
              <w:bottom w:val="single" w:color="000000" w:sz="4" w:space="0"/>
            </w:tcBorders>
            <w:vAlign w:val="center"/>
          </w:tcPr>
          <w:p w14:paraId="6A15BF86">
            <w:pPr>
              <w:widowControl/>
              <w:jc w:val="left"/>
              <w:textAlignment w:val="center"/>
              <w:rPr>
                <w:color w:val="000000"/>
                <w:kern w:val="0"/>
                <w:sz w:val="18"/>
                <w:szCs w:val="18"/>
                <w:lang w:bidi="ar"/>
              </w:rPr>
            </w:pPr>
            <w:r>
              <w:rPr>
                <w:color w:val="000000"/>
                <w:kern w:val="0"/>
                <w:sz w:val="18"/>
                <w:szCs w:val="18"/>
                <w:lang w:bidi="ar"/>
              </w:rPr>
              <w:t>个人独资企业</w:t>
            </w:r>
          </w:p>
        </w:tc>
      </w:tr>
      <w:tr w14:paraId="7C755EA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4C31E81">
            <w:pPr>
              <w:widowControl/>
              <w:textAlignment w:val="top"/>
              <w:rPr>
                <w:color w:val="000000"/>
                <w:sz w:val="18"/>
                <w:szCs w:val="18"/>
              </w:rPr>
            </w:pPr>
            <w:r>
              <w:rPr>
                <w:color w:val="000000"/>
                <w:kern w:val="0"/>
                <w:sz w:val="18"/>
                <w:szCs w:val="18"/>
                <w:lang w:bidi="ar"/>
              </w:rPr>
              <w:t>4550</w:t>
            </w:r>
          </w:p>
        </w:tc>
        <w:tc>
          <w:tcPr>
            <w:tcW w:w="5182" w:type="dxa"/>
            <w:tcBorders>
              <w:top w:val="single" w:color="000000" w:sz="4" w:space="0"/>
              <w:left w:val="single" w:color="000000" w:sz="4" w:space="0"/>
              <w:bottom w:val="single" w:color="000000" w:sz="4" w:space="0"/>
              <w:right w:val="single" w:color="000000" w:sz="4" w:space="0"/>
            </w:tcBorders>
          </w:tcPr>
          <w:p w14:paraId="3C76130E">
            <w:pPr>
              <w:widowControl/>
              <w:textAlignment w:val="top"/>
              <w:rPr>
                <w:color w:val="000000"/>
                <w:sz w:val="18"/>
                <w:szCs w:val="18"/>
              </w:rPr>
            </w:pPr>
            <w:r>
              <w:rPr>
                <w:color w:val="000000"/>
                <w:kern w:val="0"/>
                <w:sz w:val="18"/>
                <w:szCs w:val="18"/>
                <w:lang w:bidi="ar"/>
              </w:rPr>
              <w:t xml:space="preserve">    合伙企业分支机构</w:t>
            </w:r>
          </w:p>
        </w:tc>
        <w:tc>
          <w:tcPr>
            <w:tcW w:w="567" w:type="dxa"/>
            <w:tcBorders>
              <w:top w:val="single" w:color="000000" w:sz="4" w:space="0"/>
              <w:left w:val="nil"/>
              <w:bottom w:val="single" w:color="000000" w:sz="4" w:space="0"/>
              <w:right w:val="single" w:color="000000" w:sz="4" w:space="0"/>
            </w:tcBorders>
            <w:vAlign w:val="center"/>
          </w:tcPr>
          <w:p w14:paraId="18C5D1E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812989B">
            <w:pPr>
              <w:widowControl/>
              <w:jc w:val="left"/>
              <w:textAlignment w:val="center"/>
              <w:rPr>
                <w:color w:val="000000"/>
                <w:kern w:val="0"/>
                <w:sz w:val="18"/>
                <w:szCs w:val="18"/>
                <w:lang w:bidi="ar"/>
              </w:rPr>
            </w:pPr>
          </w:p>
        </w:tc>
      </w:tr>
      <w:tr w14:paraId="0CEBE91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DBD1FAF">
            <w:pPr>
              <w:widowControl/>
              <w:textAlignment w:val="top"/>
              <w:rPr>
                <w:color w:val="000000"/>
                <w:sz w:val="18"/>
                <w:szCs w:val="18"/>
              </w:rPr>
            </w:pPr>
            <w:r>
              <w:rPr>
                <w:color w:val="000000"/>
                <w:kern w:val="0"/>
                <w:sz w:val="18"/>
                <w:szCs w:val="18"/>
                <w:lang w:bidi="ar"/>
              </w:rPr>
              <w:t>4551</w:t>
            </w:r>
          </w:p>
        </w:tc>
        <w:tc>
          <w:tcPr>
            <w:tcW w:w="5182" w:type="dxa"/>
            <w:tcBorders>
              <w:top w:val="single" w:color="000000" w:sz="4" w:space="0"/>
              <w:left w:val="single" w:color="000000" w:sz="4" w:space="0"/>
              <w:bottom w:val="single" w:color="000000" w:sz="4" w:space="0"/>
              <w:right w:val="single" w:color="000000" w:sz="4" w:space="0"/>
            </w:tcBorders>
            <w:vAlign w:val="center"/>
          </w:tcPr>
          <w:p w14:paraId="1B754F86">
            <w:pPr>
              <w:widowControl/>
              <w:textAlignment w:val="center"/>
              <w:rPr>
                <w:color w:val="000000"/>
                <w:sz w:val="18"/>
                <w:szCs w:val="18"/>
              </w:rPr>
            </w:pPr>
            <w:r>
              <w:rPr>
                <w:color w:val="000000"/>
                <w:kern w:val="0"/>
                <w:sz w:val="18"/>
                <w:szCs w:val="18"/>
                <w:lang w:bidi="ar"/>
              </w:rPr>
              <w:t xml:space="preserve">      普通合伙企业分支机构</w:t>
            </w:r>
          </w:p>
        </w:tc>
        <w:tc>
          <w:tcPr>
            <w:tcW w:w="567" w:type="dxa"/>
            <w:tcBorders>
              <w:top w:val="single" w:color="000000" w:sz="4" w:space="0"/>
              <w:left w:val="nil"/>
              <w:bottom w:val="single" w:color="000000" w:sz="4" w:space="0"/>
              <w:right w:val="single" w:color="000000" w:sz="4" w:space="0"/>
            </w:tcBorders>
            <w:vAlign w:val="center"/>
          </w:tcPr>
          <w:p w14:paraId="7E787E13">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6F899A28">
            <w:pPr>
              <w:widowControl/>
              <w:jc w:val="left"/>
              <w:textAlignment w:val="center"/>
              <w:rPr>
                <w:color w:val="000000"/>
                <w:kern w:val="0"/>
                <w:sz w:val="18"/>
                <w:szCs w:val="18"/>
                <w:lang w:bidi="ar"/>
              </w:rPr>
            </w:pPr>
            <w:r>
              <w:rPr>
                <w:color w:val="000000"/>
                <w:kern w:val="0"/>
                <w:sz w:val="18"/>
                <w:szCs w:val="18"/>
                <w:lang w:bidi="ar"/>
              </w:rPr>
              <w:t>合伙企业</w:t>
            </w:r>
          </w:p>
        </w:tc>
      </w:tr>
      <w:tr w14:paraId="223E11F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159FB3C">
            <w:pPr>
              <w:widowControl/>
              <w:textAlignment w:val="top"/>
              <w:rPr>
                <w:color w:val="000000"/>
                <w:sz w:val="18"/>
                <w:szCs w:val="18"/>
              </w:rPr>
            </w:pPr>
            <w:r>
              <w:rPr>
                <w:color w:val="000000"/>
                <w:kern w:val="0"/>
                <w:sz w:val="18"/>
                <w:szCs w:val="18"/>
                <w:lang w:bidi="ar"/>
              </w:rPr>
              <w:t>4552</w:t>
            </w:r>
          </w:p>
        </w:tc>
        <w:tc>
          <w:tcPr>
            <w:tcW w:w="5182" w:type="dxa"/>
            <w:tcBorders>
              <w:top w:val="single" w:color="000000" w:sz="4" w:space="0"/>
              <w:left w:val="single" w:color="000000" w:sz="4" w:space="0"/>
              <w:bottom w:val="single" w:color="000000" w:sz="4" w:space="0"/>
              <w:right w:val="single" w:color="000000" w:sz="4" w:space="0"/>
            </w:tcBorders>
            <w:vAlign w:val="center"/>
          </w:tcPr>
          <w:p w14:paraId="04080B83">
            <w:pPr>
              <w:widowControl/>
              <w:textAlignment w:val="center"/>
              <w:rPr>
                <w:color w:val="000000"/>
                <w:sz w:val="18"/>
                <w:szCs w:val="18"/>
              </w:rPr>
            </w:pPr>
            <w:r>
              <w:rPr>
                <w:color w:val="000000"/>
                <w:kern w:val="0"/>
                <w:sz w:val="18"/>
                <w:szCs w:val="18"/>
                <w:lang w:bidi="ar"/>
              </w:rPr>
              <w:t xml:space="preserve">      特殊普通合伙企业分支机构</w:t>
            </w:r>
          </w:p>
        </w:tc>
        <w:tc>
          <w:tcPr>
            <w:tcW w:w="567" w:type="dxa"/>
            <w:tcBorders>
              <w:top w:val="single" w:color="000000" w:sz="4" w:space="0"/>
              <w:left w:val="nil"/>
              <w:bottom w:val="single" w:color="000000" w:sz="4" w:space="0"/>
              <w:right w:val="single" w:color="000000" w:sz="4" w:space="0"/>
            </w:tcBorders>
            <w:vAlign w:val="center"/>
          </w:tcPr>
          <w:p w14:paraId="43AE447B">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0F85FCC0">
            <w:pPr>
              <w:widowControl/>
              <w:jc w:val="left"/>
              <w:textAlignment w:val="center"/>
              <w:rPr>
                <w:color w:val="000000"/>
                <w:kern w:val="0"/>
                <w:sz w:val="18"/>
                <w:szCs w:val="18"/>
                <w:lang w:bidi="ar"/>
              </w:rPr>
            </w:pPr>
            <w:r>
              <w:rPr>
                <w:color w:val="000000"/>
                <w:kern w:val="0"/>
                <w:sz w:val="18"/>
                <w:szCs w:val="18"/>
                <w:lang w:bidi="ar"/>
              </w:rPr>
              <w:t>合伙企业</w:t>
            </w:r>
          </w:p>
        </w:tc>
      </w:tr>
      <w:tr w14:paraId="77F1D1C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243FDC2">
            <w:pPr>
              <w:widowControl/>
              <w:textAlignment w:val="top"/>
              <w:rPr>
                <w:color w:val="000000"/>
                <w:sz w:val="18"/>
                <w:szCs w:val="18"/>
              </w:rPr>
            </w:pPr>
            <w:r>
              <w:rPr>
                <w:color w:val="000000"/>
                <w:kern w:val="0"/>
                <w:sz w:val="18"/>
                <w:szCs w:val="18"/>
                <w:lang w:bidi="ar"/>
              </w:rPr>
              <w:t>4553</w:t>
            </w:r>
          </w:p>
        </w:tc>
        <w:tc>
          <w:tcPr>
            <w:tcW w:w="5182" w:type="dxa"/>
            <w:tcBorders>
              <w:top w:val="single" w:color="000000" w:sz="4" w:space="0"/>
              <w:left w:val="single" w:color="000000" w:sz="4" w:space="0"/>
              <w:bottom w:val="single" w:color="000000" w:sz="4" w:space="0"/>
              <w:right w:val="single" w:color="000000" w:sz="4" w:space="0"/>
            </w:tcBorders>
            <w:vAlign w:val="center"/>
          </w:tcPr>
          <w:p w14:paraId="456ACAD3">
            <w:pPr>
              <w:widowControl/>
              <w:textAlignment w:val="center"/>
              <w:rPr>
                <w:color w:val="000000"/>
                <w:sz w:val="18"/>
                <w:szCs w:val="18"/>
              </w:rPr>
            </w:pPr>
            <w:r>
              <w:rPr>
                <w:color w:val="000000"/>
                <w:kern w:val="0"/>
                <w:sz w:val="18"/>
                <w:szCs w:val="18"/>
                <w:lang w:bidi="ar"/>
              </w:rPr>
              <w:t xml:space="preserve">      有限合伙企业分支机构</w:t>
            </w:r>
          </w:p>
        </w:tc>
        <w:tc>
          <w:tcPr>
            <w:tcW w:w="567" w:type="dxa"/>
            <w:tcBorders>
              <w:top w:val="single" w:color="000000" w:sz="4" w:space="0"/>
              <w:left w:val="nil"/>
              <w:bottom w:val="single" w:color="000000" w:sz="4" w:space="0"/>
              <w:right w:val="single" w:color="000000" w:sz="4" w:space="0"/>
            </w:tcBorders>
            <w:vAlign w:val="center"/>
          </w:tcPr>
          <w:p w14:paraId="2CF3E834">
            <w:pPr>
              <w:widowControl/>
              <w:jc w:val="center"/>
              <w:textAlignment w:val="center"/>
              <w:rPr>
                <w:color w:val="000000"/>
                <w:sz w:val="18"/>
                <w:szCs w:val="18"/>
                <w:lang w:val="en"/>
              </w:rPr>
            </w:pPr>
            <w:r>
              <w:rPr>
                <w:color w:val="000000"/>
                <w:kern w:val="0"/>
                <w:sz w:val="18"/>
                <w:szCs w:val="18"/>
                <w:lang w:val="en" w:bidi="ar"/>
              </w:rPr>
              <w:t>150</w:t>
            </w:r>
          </w:p>
        </w:tc>
        <w:tc>
          <w:tcPr>
            <w:tcW w:w="2516" w:type="dxa"/>
            <w:tcBorders>
              <w:top w:val="single" w:color="000000" w:sz="4" w:space="0"/>
              <w:left w:val="single" w:color="000000" w:sz="4" w:space="0"/>
              <w:bottom w:val="single" w:color="000000" w:sz="4" w:space="0"/>
            </w:tcBorders>
            <w:vAlign w:val="center"/>
          </w:tcPr>
          <w:p w14:paraId="241FEDC8">
            <w:pPr>
              <w:widowControl/>
              <w:jc w:val="left"/>
              <w:textAlignment w:val="center"/>
              <w:rPr>
                <w:color w:val="000000"/>
                <w:kern w:val="0"/>
                <w:sz w:val="18"/>
                <w:szCs w:val="18"/>
                <w:lang w:bidi="ar"/>
              </w:rPr>
            </w:pPr>
            <w:r>
              <w:rPr>
                <w:color w:val="000000"/>
                <w:kern w:val="0"/>
                <w:sz w:val="18"/>
                <w:szCs w:val="18"/>
                <w:lang w:bidi="ar"/>
              </w:rPr>
              <w:t>合伙企业</w:t>
            </w:r>
          </w:p>
        </w:tc>
      </w:tr>
      <w:tr w14:paraId="62DEE8DF">
        <w:tblPrEx>
          <w:tblCellMar>
            <w:top w:w="0" w:type="dxa"/>
            <w:left w:w="108" w:type="dxa"/>
            <w:bottom w:w="0" w:type="dxa"/>
            <w:right w:w="108" w:type="dxa"/>
          </w:tblCellMar>
        </w:tblPrEx>
        <w:trPr>
          <w:trHeight w:val="90" w:hRule="atLeast"/>
          <w:jc w:val="center"/>
        </w:trPr>
        <w:tc>
          <w:tcPr>
            <w:tcW w:w="630" w:type="dxa"/>
            <w:tcBorders>
              <w:top w:val="single" w:color="000000" w:sz="4" w:space="0"/>
              <w:bottom w:val="single" w:color="000000" w:sz="4" w:space="0"/>
              <w:right w:val="single" w:color="000000" w:sz="4" w:space="0"/>
            </w:tcBorders>
          </w:tcPr>
          <w:p w14:paraId="130A452C">
            <w:pPr>
              <w:widowControl/>
              <w:textAlignment w:val="top"/>
              <w:rPr>
                <w:color w:val="000000"/>
                <w:sz w:val="18"/>
                <w:szCs w:val="18"/>
              </w:rPr>
            </w:pPr>
            <w:r>
              <w:rPr>
                <w:color w:val="000000"/>
                <w:kern w:val="0"/>
                <w:sz w:val="18"/>
                <w:szCs w:val="18"/>
                <w:lang w:bidi="ar"/>
              </w:rPr>
              <w:t>4560</w:t>
            </w:r>
          </w:p>
        </w:tc>
        <w:tc>
          <w:tcPr>
            <w:tcW w:w="5182" w:type="dxa"/>
            <w:tcBorders>
              <w:top w:val="single" w:color="000000" w:sz="4" w:space="0"/>
              <w:left w:val="single" w:color="000000" w:sz="4" w:space="0"/>
              <w:bottom w:val="single" w:color="000000" w:sz="4" w:space="0"/>
              <w:right w:val="single" w:color="000000" w:sz="4" w:space="0"/>
            </w:tcBorders>
          </w:tcPr>
          <w:p w14:paraId="0C0C562B">
            <w:pPr>
              <w:widowControl/>
              <w:textAlignment w:val="top"/>
              <w:rPr>
                <w:color w:val="000000"/>
                <w:sz w:val="18"/>
                <w:szCs w:val="18"/>
              </w:rPr>
            </w:pPr>
            <w:r>
              <w:rPr>
                <w:color w:val="000000"/>
                <w:kern w:val="0"/>
                <w:sz w:val="18"/>
                <w:szCs w:val="18"/>
                <w:lang w:bidi="ar"/>
              </w:rPr>
              <w:t xml:space="preserve">    个人独资企业分支机构</w:t>
            </w:r>
          </w:p>
        </w:tc>
        <w:tc>
          <w:tcPr>
            <w:tcW w:w="567" w:type="dxa"/>
            <w:tcBorders>
              <w:top w:val="single" w:color="000000" w:sz="4" w:space="0"/>
              <w:left w:val="nil"/>
              <w:bottom w:val="single" w:color="000000" w:sz="4" w:space="0"/>
              <w:right w:val="single" w:color="000000" w:sz="4" w:space="0"/>
            </w:tcBorders>
            <w:vAlign w:val="center"/>
          </w:tcPr>
          <w:p w14:paraId="50527767">
            <w:pPr>
              <w:widowControl/>
              <w:jc w:val="center"/>
              <w:textAlignment w:val="center"/>
              <w:rPr>
                <w:color w:val="000000"/>
                <w:sz w:val="18"/>
                <w:szCs w:val="18"/>
                <w:lang w:val="en"/>
              </w:rPr>
            </w:pPr>
            <w:r>
              <w:rPr>
                <w:color w:val="000000"/>
                <w:kern w:val="0"/>
                <w:sz w:val="18"/>
                <w:szCs w:val="18"/>
                <w:lang w:val="en" w:bidi="ar"/>
              </w:rPr>
              <w:t>140</w:t>
            </w:r>
          </w:p>
        </w:tc>
        <w:tc>
          <w:tcPr>
            <w:tcW w:w="2516" w:type="dxa"/>
            <w:tcBorders>
              <w:top w:val="single" w:color="000000" w:sz="4" w:space="0"/>
              <w:left w:val="single" w:color="000000" w:sz="4" w:space="0"/>
              <w:bottom w:val="single" w:color="000000" w:sz="4" w:space="0"/>
            </w:tcBorders>
            <w:vAlign w:val="center"/>
          </w:tcPr>
          <w:p w14:paraId="06BB84B6">
            <w:pPr>
              <w:widowControl/>
              <w:jc w:val="left"/>
              <w:textAlignment w:val="center"/>
              <w:rPr>
                <w:color w:val="000000"/>
                <w:kern w:val="0"/>
                <w:sz w:val="18"/>
                <w:szCs w:val="18"/>
                <w:lang w:bidi="ar"/>
              </w:rPr>
            </w:pPr>
            <w:r>
              <w:rPr>
                <w:color w:val="000000"/>
                <w:kern w:val="0"/>
                <w:sz w:val="18"/>
                <w:szCs w:val="18"/>
                <w:lang w:bidi="ar"/>
              </w:rPr>
              <w:t>个人独资企业</w:t>
            </w:r>
          </w:p>
        </w:tc>
      </w:tr>
      <w:tr w14:paraId="605F139E">
        <w:tblPrEx>
          <w:tblCellMar>
            <w:top w:w="0" w:type="dxa"/>
            <w:left w:w="108" w:type="dxa"/>
            <w:bottom w:w="0" w:type="dxa"/>
            <w:right w:w="108" w:type="dxa"/>
          </w:tblCellMar>
        </w:tblPrEx>
        <w:trPr>
          <w:trHeight w:val="317" w:hRule="atLeast"/>
          <w:jc w:val="center"/>
        </w:trPr>
        <w:tc>
          <w:tcPr>
            <w:tcW w:w="630" w:type="dxa"/>
            <w:tcBorders>
              <w:top w:val="single" w:color="000000" w:sz="4" w:space="0"/>
              <w:bottom w:val="single" w:color="000000" w:sz="4" w:space="0"/>
              <w:right w:val="single" w:color="000000" w:sz="4" w:space="0"/>
            </w:tcBorders>
          </w:tcPr>
          <w:p w14:paraId="1C989A0A">
            <w:pPr>
              <w:widowControl/>
              <w:textAlignment w:val="top"/>
              <w:rPr>
                <w:color w:val="000000"/>
                <w:sz w:val="18"/>
                <w:szCs w:val="18"/>
              </w:rPr>
            </w:pPr>
            <w:r>
              <w:rPr>
                <w:color w:val="000000"/>
                <w:kern w:val="0"/>
                <w:sz w:val="18"/>
                <w:szCs w:val="18"/>
                <w:lang w:bidi="ar"/>
              </w:rPr>
              <w:t>4600</w:t>
            </w:r>
          </w:p>
        </w:tc>
        <w:tc>
          <w:tcPr>
            <w:tcW w:w="5182" w:type="dxa"/>
            <w:tcBorders>
              <w:top w:val="single" w:color="000000" w:sz="4" w:space="0"/>
              <w:left w:val="single" w:color="000000" w:sz="4" w:space="0"/>
              <w:bottom w:val="single" w:color="000000" w:sz="4" w:space="0"/>
              <w:right w:val="single" w:color="000000" w:sz="4" w:space="0"/>
            </w:tcBorders>
          </w:tcPr>
          <w:p w14:paraId="255A421C">
            <w:pPr>
              <w:widowControl/>
              <w:textAlignment w:val="top"/>
              <w:rPr>
                <w:color w:val="000000"/>
                <w:sz w:val="18"/>
                <w:szCs w:val="18"/>
              </w:rPr>
            </w:pPr>
            <w:r>
              <w:rPr>
                <w:color w:val="000000"/>
                <w:kern w:val="0"/>
                <w:sz w:val="18"/>
                <w:szCs w:val="18"/>
                <w:lang w:bidi="ar"/>
              </w:rPr>
              <w:t xml:space="preserve">  联营</w:t>
            </w:r>
          </w:p>
        </w:tc>
        <w:tc>
          <w:tcPr>
            <w:tcW w:w="567" w:type="dxa"/>
            <w:tcBorders>
              <w:top w:val="single" w:color="000000" w:sz="4" w:space="0"/>
              <w:left w:val="nil"/>
              <w:bottom w:val="single" w:color="000000" w:sz="4" w:space="0"/>
              <w:right w:val="single" w:color="000000" w:sz="4" w:space="0"/>
            </w:tcBorders>
            <w:vAlign w:val="center"/>
          </w:tcPr>
          <w:p w14:paraId="12A6E2CC">
            <w:pPr>
              <w:widowControl/>
              <w:jc w:val="center"/>
              <w:textAlignment w:val="center"/>
              <w:rPr>
                <w:color w:val="000000"/>
                <w:sz w:val="18"/>
                <w:szCs w:val="18"/>
              </w:rPr>
            </w:pPr>
            <w:r>
              <w:rPr>
                <w:color w:val="000000"/>
                <w:kern w:val="0"/>
                <w:sz w:val="18"/>
                <w:szCs w:val="18"/>
                <w:lang w:bidi="ar"/>
              </w:rPr>
              <w:t>134</w:t>
            </w:r>
          </w:p>
        </w:tc>
        <w:tc>
          <w:tcPr>
            <w:tcW w:w="2516" w:type="dxa"/>
            <w:tcBorders>
              <w:top w:val="single" w:color="000000" w:sz="4" w:space="0"/>
              <w:left w:val="single" w:color="000000" w:sz="4" w:space="0"/>
              <w:bottom w:val="single" w:color="000000" w:sz="4" w:space="0"/>
            </w:tcBorders>
            <w:vAlign w:val="center"/>
          </w:tcPr>
          <w:p w14:paraId="27576F8C">
            <w:pPr>
              <w:widowControl/>
              <w:jc w:val="left"/>
              <w:textAlignment w:val="center"/>
              <w:rPr>
                <w:color w:val="000000"/>
                <w:kern w:val="0"/>
                <w:sz w:val="18"/>
                <w:szCs w:val="18"/>
                <w:lang w:bidi="ar"/>
              </w:rPr>
            </w:pPr>
            <w:r>
              <w:rPr>
                <w:color w:val="000000"/>
                <w:kern w:val="0"/>
                <w:sz w:val="18"/>
                <w:szCs w:val="18"/>
                <w:lang w:bidi="ar"/>
              </w:rPr>
              <w:t>联营企业</w:t>
            </w:r>
          </w:p>
        </w:tc>
      </w:tr>
      <w:tr w14:paraId="1A371EC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A80725C">
            <w:pPr>
              <w:widowControl/>
              <w:textAlignment w:val="top"/>
              <w:rPr>
                <w:color w:val="000000"/>
                <w:sz w:val="18"/>
                <w:szCs w:val="18"/>
              </w:rPr>
            </w:pPr>
            <w:r>
              <w:rPr>
                <w:color w:val="000000"/>
                <w:kern w:val="0"/>
                <w:sz w:val="18"/>
                <w:szCs w:val="18"/>
                <w:lang w:bidi="ar"/>
              </w:rPr>
              <w:t>4700</w:t>
            </w:r>
          </w:p>
        </w:tc>
        <w:tc>
          <w:tcPr>
            <w:tcW w:w="5182" w:type="dxa"/>
            <w:tcBorders>
              <w:top w:val="single" w:color="000000" w:sz="4" w:space="0"/>
              <w:left w:val="single" w:color="000000" w:sz="4" w:space="0"/>
              <w:bottom w:val="single" w:color="000000" w:sz="4" w:space="0"/>
              <w:right w:val="single" w:color="000000" w:sz="4" w:space="0"/>
            </w:tcBorders>
          </w:tcPr>
          <w:p w14:paraId="6CB004B7">
            <w:pPr>
              <w:widowControl/>
              <w:textAlignment w:val="top"/>
              <w:rPr>
                <w:color w:val="000000"/>
                <w:sz w:val="18"/>
                <w:szCs w:val="18"/>
              </w:rPr>
            </w:pPr>
            <w:r>
              <w:rPr>
                <w:color w:val="000000"/>
                <w:kern w:val="0"/>
                <w:sz w:val="18"/>
                <w:szCs w:val="18"/>
                <w:lang w:bidi="ar"/>
              </w:rPr>
              <w:t xml:space="preserve">  股份制企业(非法人)</w:t>
            </w:r>
          </w:p>
        </w:tc>
        <w:tc>
          <w:tcPr>
            <w:tcW w:w="567" w:type="dxa"/>
            <w:tcBorders>
              <w:top w:val="single" w:color="000000" w:sz="4" w:space="0"/>
              <w:left w:val="nil"/>
              <w:bottom w:val="single" w:color="000000" w:sz="4" w:space="0"/>
              <w:right w:val="single" w:color="000000" w:sz="4" w:space="0"/>
            </w:tcBorders>
            <w:shd w:val="clear" w:color="auto" w:fill="FFFFFF"/>
            <w:vAlign w:val="center"/>
          </w:tcPr>
          <w:p w14:paraId="37B1E3C1">
            <w:pPr>
              <w:widowControl/>
              <w:jc w:val="center"/>
              <w:textAlignment w:val="center"/>
              <w:rPr>
                <w:color w:val="000000"/>
                <w:sz w:val="18"/>
                <w:szCs w:val="18"/>
                <w:lang w:val="en"/>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shd w:val="clear" w:color="auto" w:fill="FFFFFF"/>
            <w:vAlign w:val="center"/>
          </w:tcPr>
          <w:p w14:paraId="3E7B45F2">
            <w:pPr>
              <w:widowControl/>
              <w:jc w:val="left"/>
              <w:textAlignment w:val="center"/>
              <w:rPr>
                <w:color w:val="000000"/>
                <w:kern w:val="0"/>
                <w:sz w:val="18"/>
                <w:szCs w:val="18"/>
                <w:lang w:bidi="ar"/>
              </w:rPr>
            </w:pPr>
            <w:r>
              <w:rPr>
                <w:color w:val="000000"/>
                <w:kern w:val="0"/>
                <w:sz w:val="18"/>
                <w:szCs w:val="18"/>
                <w:lang w:bidi="ar"/>
              </w:rPr>
              <w:t>其他内资企业</w:t>
            </w:r>
          </w:p>
        </w:tc>
      </w:tr>
      <w:tr w14:paraId="33E04E9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FA52F55">
            <w:pPr>
              <w:widowControl/>
              <w:textAlignment w:val="top"/>
              <w:rPr>
                <w:b/>
                <w:color w:val="000000"/>
                <w:sz w:val="18"/>
                <w:szCs w:val="18"/>
              </w:rPr>
            </w:pPr>
            <w:r>
              <w:rPr>
                <w:b/>
                <w:color w:val="000000"/>
                <w:kern w:val="0"/>
                <w:sz w:val="18"/>
                <w:szCs w:val="18"/>
                <w:lang w:bidi="ar"/>
              </w:rPr>
              <w:t>5000</w:t>
            </w:r>
          </w:p>
        </w:tc>
        <w:tc>
          <w:tcPr>
            <w:tcW w:w="5182" w:type="dxa"/>
            <w:tcBorders>
              <w:top w:val="single" w:color="000000" w:sz="4" w:space="0"/>
              <w:left w:val="single" w:color="000000" w:sz="4" w:space="0"/>
              <w:bottom w:val="single" w:color="000000" w:sz="4" w:space="0"/>
              <w:right w:val="single" w:color="000000" w:sz="4" w:space="0"/>
            </w:tcBorders>
          </w:tcPr>
          <w:p w14:paraId="0F15A4B3">
            <w:pPr>
              <w:widowControl/>
              <w:textAlignment w:val="top"/>
              <w:rPr>
                <w:b/>
                <w:color w:val="000000"/>
                <w:sz w:val="18"/>
                <w:szCs w:val="18"/>
              </w:rPr>
            </w:pPr>
            <w:r>
              <w:rPr>
                <w:b/>
                <w:color w:val="000000"/>
                <w:kern w:val="0"/>
                <w:sz w:val="18"/>
                <w:szCs w:val="18"/>
                <w:lang w:bidi="ar"/>
              </w:rPr>
              <w:t>外商投资企业</w:t>
            </w:r>
          </w:p>
        </w:tc>
        <w:tc>
          <w:tcPr>
            <w:tcW w:w="567" w:type="dxa"/>
            <w:tcBorders>
              <w:top w:val="single" w:color="000000" w:sz="4" w:space="0"/>
              <w:left w:val="nil"/>
              <w:bottom w:val="single" w:color="000000" w:sz="4" w:space="0"/>
              <w:right w:val="single" w:color="000000" w:sz="4" w:space="0"/>
            </w:tcBorders>
            <w:vAlign w:val="center"/>
          </w:tcPr>
          <w:p w14:paraId="4C5C322E">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07FDEFAC">
            <w:pPr>
              <w:widowControl/>
              <w:jc w:val="left"/>
              <w:textAlignment w:val="center"/>
              <w:rPr>
                <w:color w:val="000000"/>
                <w:kern w:val="0"/>
                <w:sz w:val="18"/>
                <w:szCs w:val="18"/>
                <w:lang w:bidi="ar"/>
              </w:rPr>
            </w:pPr>
          </w:p>
        </w:tc>
      </w:tr>
      <w:tr w14:paraId="1A859CB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F348832">
            <w:pPr>
              <w:widowControl/>
              <w:textAlignment w:val="top"/>
              <w:rPr>
                <w:color w:val="000000"/>
                <w:sz w:val="18"/>
                <w:szCs w:val="18"/>
              </w:rPr>
            </w:pPr>
            <w:r>
              <w:rPr>
                <w:color w:val="000000"/>
                <w:kern w:val="0"/>
                <w:sz w:val="18"/>
                <w:szCs w:val="18"/>
                <w:lang w:bidi="ar"/>
              </w:rPr>
              <w:t>5100</w:t>
            </w:r>
          </w:p>
        </w:tc>
        <w:tc>
          <w:tcPr>
            <w:tcW w:w="5182" w:type="dxa"/>
            <w:tcBorders>
              <w:top w:val="single" w:color="000000" w:sz="4" w:space="0"/>
              <w:left w:val="single" w:color="000000" w:sz="4" w:space="0"/>
              <w:bottom w:val="single" w:color="000000" w:sz="4" w:space="0"/>
              <w:right w:val="single" w:color="000000" w:sz="4" w:space="0"/>
            </w:tcBorders>
          </w:tcPr>
          <w:p w14:paraId="5D59B19E">
            <w:pPr>
              <w:widowControl/>
              <w:textAlignment w:val="top"/>
              <w:rPr>
                <w:color w:val="000000"/>
                <w:sz w:val="18"/>
                <w:szCs w:val="18"/>
              </w:rPr>
            </w:pPr>
            <w:r>
              <w:rPr>
                <w:color w:val="000000"/>
                <w:kern w:val="0"/>
                <w:sz w:val="18"/>
                <w:szCs w:val="18"/>
                <w:lang w:bidi="ar"/>
              </w:rPr>
              <w:t xml:space="preserve">  有限责任公司</w:t>
            </w:r>
          </w:p>
        </w:tc>
        <w:tc>
          <w:tcPr>
            <w:tcW w:w="567" w:type="dxa"/>
            <w:tcBorders>
              <w:top w:val="single" w:color="000000" w:sz="4" w:space="0"/>
              <w:left w:val="nil"/>
              <w:bottom w:val="single" w:color="000000" w:sz="4" w:space="0"/>
              <w:right w:val="single" w:color="000000" w:sz="4" w:space="0"/>
            </w:tcBorders>
            <w:vAlign w:val="center"/>
          </w:tcPr>
          <w:p w14:paraId="54FFD0D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4FC9FA6">
            <w:pPr>
              <w:widowControl/>
              <w:jc w:val="left"/>
              <w:textAlignment w:val="center"/>
              <w:rPr>
                <w:color w:val="000000"/>
                <w:kern w:val="0"/>
                <w:sz w:val="18"/>
                <w:szCs w:val="18"/>
                <w:lang w:bidi="ar"/>
              </w:rPr>
            </w:pPr>
          </w:p>
        </w:tc>
      </w:tr>
      <w:tr w14:paraId="772A03D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2D8EFAC">
            <w:pPr>
              <w:widowControl/>
              <w:textAlignment w:val="top"/>
              <w:rPr>
                <w:color w:val="000000"/>
                <w:sz w:val="18"/>
                <w:szCs w:val="18"/>
              </w:rPr>
            </w:pPr>
            <w:r>
              <w:rPr>
                <w:color w:val="000000"/>
                <w:kern w:val="0"/>
                <w:sz w:val="18"/>
                <w:szCs w:val="18"/>
                <w:lang w:bidi="ar"/>
              </w:rPr>
              <w:t>5110</w:t>
            </w:r>
          </w:p>
        </w:tc>
        <w:tc>
          <w:tcPr>
            <w:tcW w:w="5182" w:type="dxa"/>
            <w:tcBorders>
              <w:top w:val="single" w:color="000000" w:sz="4" w:space="0"/>
              <w:left w:val="single" w:color="000000" w:sz="4" w:space="0"/>
              <w:bottom w:val="single" w:color="000000" w:sz="4" w:space="0"/>
              <w:right w:val="single" w:color="000000" w:sz="4" w:space="0"/>
            </w:tcBorders>
          </w:tcPr>
          <w:p w14:paraId="276F43E5">
            <w:pPr>
              <w:widowControl/>
              <w:textAlignment w:val="top"/>
              <w:rPr>
                <w:color w:val="000000"/>
                <w:sz w:val="18"/>
                <w:szCs w:val="18"/>
              </w:rPr>
            </w:pPr>
            <w:r>
              <w:rPr>
                <w:color w:val="000000"/>
                <w:kern w:val="0"/>
                <w:sz w:val="18"/>
                <w:szCs w:val="18"/>
                <w:lang w:bidi="ar"/>
              </w:rPr>
              <w:t xml:space="preserve">    有限责任公司(中外合资)</w:t>
            </w:r>
          </w:p>
        </w:tc>
        <w:tc>
          <w:tcPr>
            <w:tcW w:w="567" w:type="dxa"/>
            <w:tcBorders>
              <w:top w:val="single" w:color="000000" w:sz="4" w:space="0"/>
              <w:left w:val="nil"/>
              <w:bottom w:val="single" w:color="000000" w:sz="4" w:space="0"/>
              <w:right w:val="single" w:color="000000" w:sz="4" w:space="0"/>
            </w:tcBorders>
            <w:vAlign w:val="center"/>
          </w:tcPr>
          <w:p w14:paraId="728C7AAF">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124B8B41">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322FBE0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1E351E3">
            <w:pPr>
              <w:widowControl/>
              <w:textAlignment w:val="top"/>
              <w:rPr>
                <w:color w:val="000000"/>
                <w:sz w:val="18"/>
                <w:szCs w:val="18"/>
              </w:rPr>
            </w:pPr>
            <w:r>
              <w:rPr>
                <w:color w:val="000000"/>
                <w:kern w:val="0"/>
                <w:sz w:val="18"/>
                <w:szCs w:val="18"/>
                <w:lang w:bidi="ar"/>
              </w:rPr>
              <w:t>5120</w:t>
            </w:r>
          </w:p>
        </w:tc>
        <w:tc>
          <w:tcPr>
            <w:tcW w:w="5182" w:type="dxa"/>
            <w:tcBorders>
              <w:top w:val="single" w:color="000000" w:sz="4" w:space="0"/>
              <w:left w:val="single" w:color="000000" w:sz="4" w:space="0"/>
              <w:bottom w:val="single" w:color="000000" w:sz="4" w:space="0"/>
              <w:right w:val="single" w:color="000000" w:sz="4" w:space="0"/>
            </w:tcBorders>
          </w:tcPr>
          <w:p w14:paraId="28C93D38">
            <w:pPr>
              <w:widowControl/>
              <w:textAlignment w:val="top"/>
              <w:rPr>
                <w:color w:val="000000"/>
                <w:sz w:val="18"/>
                <w:szCs w:val="18"/>
              </w:rPr>
            </w:pPr>
            <w:r>
              <w:rPr>
                <w:color w:val="000000"/>
                <w:kern w:val="0"/>
                <w:sz w:val="18"/>
                <w:szCs w:val="18"/>
                <w:lang w:bidi="ar"/>
              </w:rPr>
              <w:t xml:space="preserve">    有限责任公司(中外合作)</w:t>
            </w:r>
          </w:p>
        </w:tc>
        <w:tc>
          <w:tcPr>
            <w:tcW w:w="567" w:type="dxa"/>
            <w:tcBorders>
              <w:top w:val="single" w:color="000000" w:sz="4" w:space="0"/>
              <w:left w:val="nil"/>
              <w:bottom w:val="single" w:color="000000" w:sz="4" w:space="0"/>
              <w:right w:val="single" w:color="000000" w:sz="4" w:space="0"/>
            </w:tcBorders>
            <w:vAlign w:val="center"/>
          </w:tcPr>
          <w:p w14:paraId="4B3E5952">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31F57FAC">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049F024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C990201">
            <w:pPr>
              <w:widowControl/>
              <w:textAlignment w:val="top"/>
              <w:rPr>
                <w:color w:val="000000"/>
                <w:sz w:val="18"/>
                <w:szCs w:val="18"/>
              </w:rPr>
            </w:pPr>
            <w:r>
              <w:rPr>
                <w:color w:val="000000"/>
                <w:kern w:val="0"/>
                <w:sz w:val="18"/>
                <w:szCs w:val="18"/>
                <w:lang w:bidi="ar"/>
              </w:rPr>
              <w:t>5130</w:t>
            </w:r>
          </w:p>
        </w:tc>
        <w:tc>
          <w:tcPr>
            <w:tcW w:w="5182" w:type="dxa"/>
            <w:tcBorders>
              <w:top w:val="single" w:color="000000" w:sz="4" w:space="0"/>
              <w:left w:val="single" w:color="000000" w:sz="4" w:space="0"/>
              <w:bottom w:val="single" w:color="000000" w:sz="4" w:space="0"/>
              <w:right w:val="single" w:color="000000" w:sz="4" w:space="0"/>
            </w:tcBorders>
          </w:tcPr>
          <w:p w14:paraId="44EED1CE">
            <w:pPr>
              <w:widowControl/>
              <w:textAlignment w:val="top"/>
              <w:rPr>
                <w:color w:val="000000"/>
                <w:sz w:val="18"/>
                <w:szCs w:val="18"/>
              </w:rPr>
            </w:pPr>
            <w:r>
              <w:rPr>
                <w:color w:val="000000"/>
                <w:kern w:val="0"/>
                <w:sz w:val="18"/>
                <w:szCs w:val="18"/>
                <w:lang w:bidi="ar"/>
              </w:rPr>
              <w:t xml:space="preserve">    有限责任公司(外商合资)</w:t>
            </w:r>
          </w:p>
        </w:tc>
        <w:tc>
          <w:tcPr>
            <w:tcW w:w="567" w:type="dxa"/>
            <w:tcBorders>
              <w:top w:val="single" w:color="000000" w:sz="4" w:space="0"/>
              <w:left w:val="nil"/>
              <w:bottom w:val="single" w:color="000000" w:sz="4" w:space="0"/>
              <w:right w:val="single" w:color="000000" w:sz="4" w:space="0"/>
            </w:tcBorders>
            <w:vAlign w:val="center"/>
          </w:tcPr>
          <w:p w14:paraId="18F3A5FA">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56332F00">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4DCBDB4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326E0CA">
            <w:pPr>
              <w:widowControl/>
              <w:textAlignment w:val="top"/>
              <w:rPr>
                <w:color w:val="000000"/>
                <w:sz w:val="18"/>
                <w:szCs w:val="18"/>
              </w:rPr>
            </w:pPr>
            <w:r>
              <w:rPr>
                <w:color w:val="000000"/>
                <w:kern w:val="0"/>
                <w:sz w:val="18"/>
                <w:szCs w:val="18"/>
                <w:lang w:bidi="ar"/>
              </w:rPr>
              <w:t>5140</w:t>
            </w:r>
          </w:p>
        </w:tc>
        <w:tc>
          <w:tcPr>
            <w:tcW w:w="5182" w:type="dxa"/>
            <w:tcBorders>
              <w:top w:val="single" w:color="000000" w:sz="4" w:space="0"/>
              <w:left w:val="single" w:color="000000" w:sz="4" w:space="0"/>
              <w:bottom w:val="single" w:color="000000" w:sz="4" w:space="0"/>
              <w:right w:val="single" w:color="000000" w:sz="4" w:space="0"/>
            </w:tcBorders>
          </w:tcPr>
          <w:p w14:paraId="658A8969">
            <w:pPr>
              <w:widowControl/>
              <w:textAlignment w:val="top"/>
              <w:rPr>
                <w:color w:val="000000"/>
                <w:sz w:val="18"/>
                <w:szCs w:val="18"/>
              </w:rPr>
            </w:pPr>
            <w:r>
              <w:rPr>
                <w:color w:val="000000"/>
                <w:kern w:val="0"/>
                <w:sz w:val="18"/>
                <w:szCs w:val="18"/>
                <w:lang w:bidi="ar"/>
              </w:rPr>
              <w:t xml:space="preserve">    有限责任公司(外国自然人独资)</w:t>
            </w:r>
          </w:p>
        </w:tc>
        <w:tc>
          <w:tcPr>
            <w:tcW w:w="567" w:type="dxa"/>
            <w:tcBorders>
              <w:top w:val="single" w:color="000000" w:sz="4" w:space="0"/>
              <w:left w:val="nil"/>
              <w:bottom w:val="single" w:color="000000" w:sz="4" w:space="0"/>
              <w:right w:val="single" w:color="000000" w:sz="4" w:space="0"/>
            </w:tcBorders>
            <w:vAlign w:val="center"/>
          </w:tcPr>
          <w:p w14:paraId="0EC66DCB">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6D6EC6C1">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38AAD3A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0A8856B">
            <w:pPr>
              <w:widowControl/>
              <w:textAlignment w:val="top"/>
              <w:rPr>
                <w:color w:val="000000"/>
                <w:sz w:val="18"/>
                <w:szCs w:val="18"/>
              </w:rPr>
            </w:pPr>
            <w:r>
              <w:rPr>
                <w:color w:val="000000"/>
                <w:kern w:val="0"/>
                <w:sz w:val="18"/>
                <w:szCs w:val="18"/>
                <w:lang w:bidi="ar"/>
              </w:rPr>
              <w:t>5150</w:t>
            </w:r>
          </w:p>
        </w:tc>
        <w:tc>
          <w:tcPr>
            <w:tcW w:w="5182" w:type="dxa"/>
            <w:tcBorders>
              <w:top w:val="single" w:color="000000" w:sz="4" w:space="0"/>
              <w:left w:val="single" w:color="000000" w:sz="4" w:space="0"/>
              <w:bottom w:val="single" w:color="000000" w:sz="4" w:space="0"/>
              <w:right w:val="single" w:color="000000" w:sz="4" w:space="0"/>
            </w:tcBorders>
          </w:tcPr>
          <w:p w14:paraId="7C13240C">
            <w:pPr>
              <w:widowControl/>
              <w:textAlignment w:val="top"/>
              <w:rPr>
                <w:color w:val="000000"/>
                <w:sz w:val="18"/>
                <w:szCs w:val="18"/>
              </w:rPr>
            </w:pPr>
            <w:r>
              <w:rPr>
                <w:color w:val="000000"/>
                <w:kern w:val="0"/>
                <w:sz w:val="18"/>
                <w:szCs w:val="18"/>
                <w:lang w:bidi="ar"/>
              </w:rPr>
              <w:t xml:space="preserve">    有限责任公司(外国法人独资)</w:t>
            </w:r>
          </w:p>
        </w:tc>
        <w:tc>
          <w:tcPr>
            <w:tcW w:w="567" w:type="dxa"/>
            <w:tcBorders>
              <w:top w:val="single" w:color="000000" w:sz="4" w:space="0"/>
              <w:left w:val="nil"/>
              <w:bottom w:val="single" w:color="000000" w:sz="4" w:space="0"/>
              <w:right w:val="single" w:color="000000" w:sz="4" w:space="0"/>
            </w:tcBorders>
            <w:vAlign w:val="center"/>
          </w:tcPr>
          <w:p w14:paraId="055AD9D2">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096311B4">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4542FE4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C86560F">
            <w:pPr>
              <w:widowControl/>
              <w:textAlignment w:val="top"/>
              <w:rPr>
                <w:color w:val="000000"/>
                <w:sz w:val="18"/>
                <w:szCs w:val="18"/>
              </w:rPr>
            </w:pPr>
            <w:r>
              <w:rPr>
                <w:color w:val="000000"/>
                <w:kern w:val="0"/>
                <w:sz w:val="18"/>
                <w:szCs w:val="18"/>
                <w:lang w:bidi="ar"/>
              </w:rPr>
              <w:t>5160</w:t>
            </w:r>
          </w:p>
        </w:tc>
        <w:tc>
          <w:tcPr>
            <w:tcW w:w="5182" w:type="dxa"/>
            <w:tcBorders>
              <w:top w:val="single" w:color="000000" w:sz="4" w:space="0"/>
              <w:left w:val="single" w:color="000000" w:sz="4" w:space="0"/>
              <w:bottom w:val="single" w:color="000000" w:sz="4" w:space="0"/>
              <w:right w:val="single" w:color="000000" w:sz="4" w:space="0"/>
            </w:tcBorders>
          </w:tcPr>
          <w:p w14:paraId="18A02D42">
            <w:pPr>
              <w:widowControl/>
              <w:textAlignment w:val="top"/>
              <w:rPr>
                <w:color w:val="000000"/>
                <w:sz w:val="18"/>
                <w:szCs w:val="18"/>
              </w:rPr>
            </w:pPr>
            <w:r>
              <w:rPr>
                <w:color w:val="000000"/>
                <w:kern w:val="0"/>
                <w:sz w:val="18"/>
                <w:szCs w:val="18"/>
                <w:lang w:bidi="ar"/>
              </w:rPr>
              <w:t xml:space="preserve">    有限责任公司(外国非法人经济组织独资)</w:t>
            </w:r>
          </w:p>
        </w:tc>
        <w:tc>
          <w:tcPr>
            <w:tcW w:w="567" w:type="dxa"/>
            <w:tcBorders>
              <w:top w:val="single" w:color="000000" w:sz="4" w:space="0"/>
              <w:left w:val="nil"/>
              <w:bottom w:val="single" w:color="000000" w:sz="4" w:space="0"/>
              <w:right w:val="single" w:color="000000" w:sz="4" w:space="0"/>
            </w:tcBorders>
            <w:vAlign w:val="center"/>
          </w:tcPr>
          <w:p w14:paraId="53F4EC1B">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7612AB4F">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264F5CC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622622E">
            <w:pPr>
              <w:widowControl/>
              <w:textAlignment w:val="top"/>
              <w:rPr>
                <w:color w:val="000000"/>
                <w:sz w:val="18"/>
                <w:szCs w:val="18"/>
              </w:rPr>
            </w:pPr>
            <w:r>
              <w:rPr>
                <w:color w:val="000000"/>
                <w:kern w:val="0"/>
                <w:sz w:val="18"/>
                <w:szCs w:val="18"/>
                <w:lang w:bidi="ar"/>
              </w:rPr>
              <w:t>5180</w:t>
            </w:r>
          </w:p>
        </w:tc>
        <w:tc>
          <w:tcPr>
            <w:tcW w:w="5182" w:type="dxa"/>
            <w:tcBorders>
              <w:top w:val="single" w:color="000000" w:sz="4" w:space="0"/>
              <w:left w:val="single" w:color="000000" w:sz="4" w:space="0"/>
              <w:bottom w:val="single" w:color="000000" w:sz="4" w:space="0"/>
              <w:right w:val="single" w:color="000000" w:sz="4" w:space="0"/>
            </w:tcBorders>
          </w:tcPr>
          <w:p w14:paraId="601D5DDE">
            <w:pPr>
              <w:widowControl/>
              <w:textAlignment w:val="top"/>
              <w:rPr>
                <w:color w:val="000000"/>
                <w:sz w:val="18"/>
                <w:szCs w:val="18"/>
              </w:rPr>
            </w:pPr>
            <w:r>
              <w:rPr>
                <w:color w:val="000000"/>
                <w:kern w:val="0"/>
                <w:sz w:val="18"/>
                <w:szCs w:val="18"/>
                <w:lang w:bidi="ar"/>
              </w:rPr>
              <w:t xml:space="preserve">    有限责任公司(外商投资、非独资)</w:t>
            </w:r>
          </w:p>
        </w:tc>
        <w:tc>
          <w:tcPr>
            <w:tcW w:w="567" w:type="dxa"/>
            <w:tcBorders>
              <w:top w:val="single" w:color="000000" w:sz="4" w:space="0"/>
              <w:left w:val="nil"/>
              <w:bottom w:val="single" w:color="000000" w:sz="4" w:space="0"/>
              <w:right w:val="single" w:color="000000" w:sz="4" w:space="0"/>
            </w:tcBorders>
            <w:vAlign w:val="center"/>
          </w:tcPr>
          <w:p w14:paraId="61A701B6">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5EF98AD1">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40FF28B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DA61002">
            <w:pPr>
              <w:widowControl/>
              <w:textAlignment w:val="top"/>
              <w:rPr>
                <w:color w:val="000000"/>
                <w:sz w:val="18"/>
                <w:szCs w:val="18"/>
              </w:rPr>
            </w:pPr>
            <w:r>
              <w:rPr>
                <w:color w:val="000000"/>
                <w:kern w:val="0"/>
                <w:sz w:val="18"/>
                <w:szCs w:val="18"/>
                <w:lang w:bidi="ar"/>
              </w:rPr>
              <w:t>5190</w:t>
            </w:r>
          </w:p>
        </w:tc>
        <w:tc>
          <w:tcPr>
            <w:tcW w:w="5182" w:type="dxa"/>
            <w:tcBorders>
              <w:top w:val="single" w:color="000000" w:sz="4" w:space="0"/>
              <w:left w:val="single" w:color="000000" w:sz="4" w:space="0"/>
              <w:bottom w:val="single" w:color="000000" w:sz="4" w:space="0"/>
              <w:right w:val="single" w:color="000000" w:sz="4" w:space="0"/>
            </w:tcBorders>
          </w:tcPr>
          <w:p w14:paraId="76C109E5">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66A588FB">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7784E982">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4FBA743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7CAFF6E">
            <w:pPr>
              <w:widowControl/>
              <w:textAlignment w:val="top"/>
              <w:rPr>
                <w:color w:val="000000"/>
                <w:sz w:val="18"/>
                <w:szCs w:val="18"/>
              </w:rPr>
            </w:pPr>
            <w:r>
              <w:rPr>
                <w:color w:val="000000"/>
                <w:kern w:val="0"/>
                <w:sz w:val="18"/>
                <w:szCs w:val="18"/>
                <w:lang w:bidi="ar"/>
              </w:rPr>
              <w:t>5200</w:t>
            </w:r>
          </w:p>
        </w:tc>
        <w:tc>
          <w:tcPr>
            <w:tcW w:w="5182" w:type="dxa"/>
            <w:tcBorders>
              <w:top w:val="single" w:color="000000" w:sz="4" w:space="0"/>
              <w:left w:val="single" w:color="000000" w:sz="4" w:space="0"/>
              <w:bottom w:val="single" w:color="000000" w:sz="4" w:space="0"/>
              <w:right w:val="single" w:color="000000" w:sz="4" w:space="0"/>
            </w:tcBorders>
          </w:tcPr>
          <w:p w14:paraId="61B5E2D8">
            <w:pPr>
              <w:widowControl/>
              <w:textAlignment w:val="top"/>
              <w:rPr>
                <w:color w:val="000000"/>
                <w:sz w:val="18"/>
                <w:szCs w:val="18"/>
              </w:rPr>
            </w:pPr>
            <w:r>
              <w:rPr>
                <w:color w:val="000000"/>
                <w:kern w:val="0"/>
                <w:sz w:val="18"/>
                <w:szCs w:val="18"/>
                <w:lang w:bidi="ar"/>
              </w:rPr>
              <w:t xml:space="preserve">  股份有限公司</w:t>
            </w:r>
          </w:p>
        </w:tc>
        <w:tc>
          <w:tcPr>
            <w:tcW w:w="567" w:type="dxa"/>
            <w:tcBorders>
              <w:top w:val="single" w:color="000000" w:sz="4" w:space="0"/>
              <w:left w:val="nil"/>
              <w:bottom w:val="single" w:color="000000" w:sz="4" w:space="0"/>
              <w:right w:val="single" w:color="000000" w:sz="4" w:space="0"/>
            </w:tcBorders>
            <w:vAlign w:val="center"/>
          </w:tcPr>
          <w:p w14:paraId="19CC680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1C00CDE">
            <w:pPr>
              <w:widowControl/>
              <w:jc w:val="left"/>
              <w:textAlignment w:val="center"/>
              <w:rPr>
                <w:color w:val="000000"/>
                <w:kern w:val="0"/>
                <w:sz w:val="18"/>
                <w:szCs w:val="18"/>
                <w:lang w:bidi="ar"/>
              </w:rPr>
            </w:pPr>
          </w:p>
        </w:tc>
      </w:tr>
      <w:tr w14:paraId="5B5B329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F0869F2">
            <w:pPr>
              <w:widowControl/>
              <w:textAlignment w:val="top"/>
              <w:rPr>
                <w:color w:val="000000"/>
                <w:sz w:val="18"/>
                <w:szCs w:val="18"/>
              </w:rPr>
            </w:pPr>
            <w:r>
              <w:rPr>
                <w:color w:val="000000"/>
                <w:kern w:val="0"/>
                <w:sz w:val="18"/>
                <w:szCs w:val="18"/>
                <w:lang w:bidi="ar"/>
              </w:rPr>
              <w:t>5210</w:t>
            </w:r>
          </w:p>
        </w:tc>
        <w:tc>
          <w:tcPr>
            <w:tcW w:w="5182" w:type="dxa"/>
            <w:tcBorders>
              <w:top w:val="single" w:color="000000" w:sz="4" w:space="0"/>
              <w:left w:val="single" w:color="000000" w:sz="4" w:space="0"/>
              <w:bottom w:val="single" w:color="000000" w:sz="4" w:space="0"/>
              <w:right w:val="single" w:color="000000" w:sz="4" w:space="0"/>
            </w:tcBorders>
          </w:tcPr>
          <w:p w14:paraId="40D54334">
            <w:pPr>
              <w:widowControl/>
              <w:textAlignment w:val="top"/>
              <w:rPr>
                <w:color w:val="000000"/>
                <w:sz w:val="18"/>
                <w:szCs w:val="18"/>
              </w:rPr>
            </w:pPr>
            <w:r>
              <w:rPr>
                <w:color w:val="000000"/>
                <w:kern w:val="0"/>
                <w:sz w:val="18"/>
                <w:szCs w:val="18"/>
                <w:lang w:bidi="ar"/>
              </w:rPr>
              <w:t xml:space="preserve">    股份有限公司(中外合资、未上市)</w:t>
            </w:r>
          </w:p>
        </w:tc>
        <w:tc>
          <w:tcPr>
            <w:tcW w:w="567" w:type="dxa"/>
            <w:tcBorders>
              <w:top w:val="single" w:color="000000" w:sz="4" w:space="0"/>
              <w:left w:val="nil"/>
              <w:bottom w:val="single" w:color="000000" w:sz="4" w:space="0"/>
              <w:right w:val="single" w:color="000000" w:sz="4" w:space="0"/>
            </w:tcBorders>
            <w:vAlign w:val="center"/>
          </w:tcPr>
          <w:p w14:paraId="507FF702">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5833EEC0">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4AC2FA9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4B0817A">
            <w:pPr>
              <w:widowControl/>
              <w:textAlignment w:val="top"/>
              <w:rPr>
                <w:color w:val="000000"/>
                <w:sz w:val="18"/>
                <w:szCs w:val="18"/>
              </w:rPr>
            </w:pPr>
            <w:r>
              <w:rPr>
                <w:color w:val="000000"/>
                <w:kern w:val="0"/>
                <w:sz w:val="18"/>
                <w:szCs w:val="18"/>
                <w:lang w:bidi="ar"/>
              </w:rPr>
              <w:t>5220</w:t>
            </w:r>
          </w:p>
        </w:tc>
        <w:tc>
          <w:tcPr>
            <w:tcW w:w="5182" w:type="dxa"/>
            <w:tcBorders>
              <w:top w:val="single" w:color="000000" w:sz="4" w:space="0"/>
              <w:left w:val="single" w:color="000000" w:sz="4" w:space="0"/>
              <w:bottom w:val="single" w:color="000000" w:sz="4" w:space="0"/>
              <w:right w:val="single" w:color="000000" w:sz="4" w:space="0"/>
            </w:tcBorders>
          </w:tcPr>
          <w:p w14:paraId="12640F1F">
            <w:pPr>
              <w:widowControl/>
              <w:textAlignment w:val="top"/>
              <w:rPr>
                <w:color w:val="000000"/>
                <w:sz w:val="18"/>
                <w:szCs w:val="18"/>
              </w:rPr>
            </w:pPr>
            <w:r>
              <w:rPr>
                <w:color w:val="000000"/>
                <w:kern w:val="0"/>
                <w:sz w:val="18"/>
                <w:szCs w:val="18"/>
                <w:lang w:bidi="ar"/>
              </w:rPr>
              <w:t xml:space="preserve">    股份有限公司(中外合资、上市)</w:t>
            </w:r>
          </w:p>
        </w:tc>
        <w:tc>
          <w:tcPr>
            <w:tcW w:w="567" w:type="dxa"/>
            <w:tcBorders>
              <w:top w:val="single" w:color="000000" w:sz="4" w:space="0"/>
              <w:left w:val="nil"/>
              <w:bottom w:val="single" w:color="000000" w:sz="4" w:space="0"/>
              <w:right w:val="single" w:color="000000" w:sz="4" w:space="0"/>
            </w:tcBorders>
            <w:vAlign w:val="center"/>
          </w:tcPr>
          <w:p w14:paraId="23A4DE06">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06E643C8">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4FC5082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5144FC4">
            <w:pPr>
              <w:widowControl/>
              <w:textAlignment w:val="top"/>
              <w:rPr>
                <w:color w:val="000000"/>
                <w:sz w:val="18"/>
                <w:szCs w:val="18"/>
              </w:rPr>
            </w:pPr>
            <w:r>
              <w:rPr>
                <w:color w:val="000000"/>
                <w:kern w:val="0"/>
                <w:sz w:val="18"/>
                <w:szCs w:val="18"/>
                <w:lang w:bidi="ar"/>
              </w:rPr>
              <w:t>5230</w:t>
            </w:r>
          </w:p>
        </w:tc>
        <w:tc>
          <w:tcPr>
            <w:tcW w:w="5182" w:type="dxa"/>
            <w:tcBorders>
              <w:top w:val="single" w:color="000000" w:sz="4" w:space="0"/>
              <w:left w:val="single" w:color="000000" w:sz="4" w:space="0"/>
              <w:bottom w:val="single" w:color="000000" w:sz="4" w:space="0"/>
              <w:right w:val="single" w:color="000000" w:sz="4" w:space="0"/>
            </w:tcBorders>
          </w:tcPr>
          <w:p w14:paraId="6744F508">
            <w:pPr>
              <w:widowControl/>
              <w:textAlignment w:val="top"/>
              <w:rPr>
                <w:color w:val="000000"/>
                <w:sz w:val="18"/>
                <w:szCs w:val="18"/>
              </w:rPr>
            </w:pPr>
            <w:r>
              <w:rPr>
                <w:color w:val="000000"/>
                <w:kern w:val="0"/>
                <w:sz w:val="18"/>
                <w:szCs w:val="18"/>
                <w:lang w:bidi="ar"/>
              </w:rPr>
              <w:t xml:space="preserve">    股份有限公司(外商合资、未上市)</w:t>
            </w:r>
          </w:p>
        </w:tc>
        <w:tc>
          <w:tcPr>
            <w:tcW w:w="567" w:type="dxa"/>
            <w:tcBorders>
              <w:top w:val="single" w:color="000000" w:sz="4" w:space="0"/>
              <w:left w:val="nil"/>
              <w:bottom w:val="single" w:color="000000" w:sz="4" w:space="0"/>
              <w:right w:val="single" w:color="000000" w:sz="4" w:space="0"/>
            </w:tcBorders>
            <w:vAlign w:val="center"/>
          </w:tcPr>
          <w:p w14:paraId="5B792426">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516CA364">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57EB371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4D664F5">
            <w:pPr>
              <w:widowControl/>
              <w:textAlignment w:val="top"/>
              <w:rPr>
                <w:color w:val="000000"/>
                <w:sz w:val="18"/>
                <w:szCs w:val="18"/>
              </w:rPr>
            </w:pPr>
            <w:r>
              <w:rPr>
                <w:color w:val="000000"/>
                <w:kern w:val="0"/>
                <w:sz w:val="18"/>
                <w:szCs w:val="18"/>
                <w:lang w:bidi="ar"/>
              </w:rPr>
              <w:t>5240</w:t>
            </w:r>
          </w:p>
        </w:tc>
        <w:tc>
          <w:tcPr>
            <w:tcW w:w="5182" w:type="dxa"/>
            <w:tcBorders>
              <w:top w:val="single" w:color="000000" w:sz="4" w:space="0"/>
              <w:left w:val="single" w:color="000000" w:sz="4" w:space="0"/>
              <w:bottom w:val="single" w:color="000000" w:sz="4" w:space="0"/>
              <w:right w:val="single" w:color="000000" w:sz="4" w:space="0"/>
            </w:tcBorders>
          </w:tcPr>
          <w:p w14:paraId="3FEBEBF6">
            <w:pPr>
              <w:widowControl/>
              <w:textAlignment w:val="top"/>
              <w:rPr>
                <w:color w:val="000000"/>
                <w:sz w:val="18"/>
                <w:szCs w:val="18"/>
              </w:rPr>
            </w:pPr>
            <w:r>
              <w:rPr>
                <w:color w:val="000000"/>
                <w:kern w:val="0"/>
                <w:sz w:val="18"/>
                <w:szCs w:val="18"/>
                <w:lang w:bidi="ar"/>
              </w:rPr>
              <w:t xml:space="preserve">    股份有限公司(外商合资、上市)</w:t>
            </w:r>
          </w:p>
        </w:tc>
        <w:tc>
          <w:tcPr>
            <w:tcW w:w="567" w:type="dxa"/>
            <w:tcBorders>
              <w:top w:val="single" w:color="000000" w:sz="4" w:space="0"/>
              <w:left w:val="nil"/>
              <w:bottom w:val="single" w:color="000000" w:sz="4" w:space="0"/>
              <w:right w:val="single" w:color="000000" w:sz="4" w:space="0"/>
            </w:tcBorders>
            <w:vAlign w:val="center"/>
          </w:tcPr>
          <w:p w14:paraId="58C817DA">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0F47FE15">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5A53A0F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5ACF718">
            <w:pPr>
              <w:widowControl/>
              <w:textAlignment w:val="top"/>
              <w:rPr>
                <w:color w:val="000000"/>
                <w:sz w:val="18"/>
                <w:szCs w:val="18"/>
              </w:rPr>
            </w:pPr>
            <w:r>
              <w:rPr>
                <w:color w:val="000000"/>
                <w:kern w:val="0"/>
                <w:sz w:val="18"/>
                <w:szCs w:val="18"/>
                <w:lang w:bidi="ar"/>
              </w:rPr>
              <w:t>5250</w:t>
            </w:r>
          </w:p>
        </w:tc>
        <w:tc>
          <w:tcPr>
            <w:tcW w:w="5182" w:type="dxa"/>
            <w:tcBorders>
              <w:top w:val="single" w:color="000000" w:sz="4" w:space="0"/>
              <w:left w:val="single" w:color="000000" w:sz="4" w:space="0"/>
              <w:bottom w:val="single" w:color="000000" w:sz="4" w:space="0"/>
              <w:right w:val="single" w:color="000000" w:sz="4" w:space="0"/>
            </w:tcBorders>
          </w:tcPr>
          <w:p w14:paraId="07904517">
            <w:pPr>
              <w:widowControl/>
              <w:textAlignment w:val="top"/>
              <w:rPr>
                <w:color w:val="000000"/>
                <w:sz w:val="18"/>
                <w:szCs w:val="18"/>
              </w:rPr>
            </w:pPr>
            <w:r>
              <w:rPr>
                <w:color w:val="000000"/>
                <w:kern w:val="0"/>
                <w:sz w:val="18"/>
                <w:szCs w:val="18"/>
                <w:lang w:bidi="ar"/>
              </w:rPr>
              <w:t xml:space="preserve">    股份有限公司(外商投资、未上市)</w:t>
            </w:r>
          </w:p>
        </w:tc>
        <w:tc>
          <w:tcPr>
            <w:tcW w:w="567" w:type="dxa"/>
            <w:tcBorders>
              <w:top w:val="single" w:color="000000" w:sz="4" w:space="0"/>
              <w:left w:val="nil"/>
              <w:bottom w:val="single" w:color="000000" w:sz="4" w:space="0"/>
              <w:right w:val="single" w:color="000000" w:sz="4" w:space="0"/>
            </w:tcBorders>
            <w:vAlign w:val="center"/>
          </w:tcPr>
          <w:p w14:paraId="44B73016">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42BCA6B1">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2AE09CE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5528383">
            <w:pPr>
              <w:widowControl/>
              <w:textAlignment w:val="top"/>
              <w:rPr>
                <w:color w:val="000000"/>
                <w:sz w:val="18"/>
                <w:szCs w:val="18"/>
              </w:rPr>
            </w:pPr>
            <w:r>
              <w:rPr>
                <w:color w:val="000000"/>
                <w:kern w:val="0"/>
                <w:sz w:val="18"/>
                <w:szCs w:val="18"/>
                <w:lang w:bidi="ar"/>
              </w:rPr>
              <w:t>5260</w:t>
            </w:r>
          </w:p>
        </w:tc>
        <w:tc>
          <w:tcPr>
            <w:tcW w:w="5182" w:type="dxa"/>
            <w:tcBorders>
              <w:top w:val="single" w:color="000000" w:sz="4" w:space="0"/>
              <w:left w:val="single" w:color="000000" w:sz="4" w:space="0"/>
              <w:bottom w:val="single" w:color="000000" w:sz="4" w:space="0"/>
              <w:right w:val="single" w:color="000000" w:sz="4" w:space="0"/>
            </w:tcBorders>
          </w:tcPr>
          <w:p w14:paraId="598C0E62">
            <w:pPr>
              <w:widowControl/>
              <w:textAlignment w:val="top"/>
              <w:rPr>
                <w:color w:val="000000"/>
                <w:sz w:val="18"/>
                <w:szCs w:val="18"/>
              </w:rPr>
            </w:pPr>
            <w:r>
              <w:rPr>
                <w:color w:val="000000"/>
                <w:kern w:val="0"/>
                <w:sz w:val="18"/>
                <w:szCs w:val="18"/>
                <w:lang w:bidi="ar"/>
              </w:rPr>
              <w:t xml:space="preserve">    股份有限公司(外商投资、上市)</w:t>
            </w:r>
          </w:p>
        </w:tc>
        <w:tc>
          <w:tcPr>
            <w:tcW w:w="567" w:type="dxa"/>
            <w:tcBorders>
              <w:top w:val="single" w:color="000000" w:sz="4" w:space="0"/>
              <w:left w:val="nil"/>
              <w:bottom w:val="single" w:color="000000" w:sz="4" w:space="0"/>
              <w:right w:val="single" w:color="000000" w:sz="4" w:space="0"/>
            </w:tcBorders>
            <w:vAlign w:val="center"/>
          </w:tcPr>
          <w:p w14:paraId="6D109E9D">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31A1E525">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4DBAF56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5EF0E74">
            <w:pPr>
              <w:widowControl/>
              <w:textAlignment w:val="top"/>
              <w:rPr>
                <w:color w:val="000000"/>
                <w:sz w:val="18"/>
                <w:szCs w:val="18"/>
              </w:rPr>
            </w:pPr>
            <w:r>
              <w:rPr>
                <w:color w:val="000000"/>
                <w:kern w:val="0"/>
                <w:sz w:val="18"/>
                <w:szCs w:val="18"/>
                <w:lang w:bidi="ar"/>
              </w:rPr>
              <w:t>5290</w:t>
            </w:r>
          </w:p>
        </w:tc>
        <w:tc>
          <w:tcPr>
            <w:tcW w:w="5182" w:type="dxa"/>
            <w:tcBorders>
              <w:top w:val="single" w:color="000000" w:sz="4" w:space="0"/>
              <w:left w:val="single" w:color="000000" w:sz="4" w:space="0"/>
              <w:bottom w:val="single" w:color="000000" w:sz="4" w:space="0"/>
              <w:right w:val="single" w:color="000000" w:sz="4" w:space="0"/>
            </w:tcBorders>
          </w:tcPr>
          <w:p w14:paraId="3F0A19C9">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018BFCDB">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726FFFF3">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4A8F6DB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8664E69">
            <w:pPr>
              <w:widowControl/>
              <w:textAlignment w:val="top"/>
              <w:rPr>
                <w:color w:val="000000"/>
                <w:sz w:val="18"/>
                <w:szCs w:val="18"/>
              </w:rPr>
            </w:pPr>
            <w:r>
              <w:rPr>
                <w:color w:val="000000"/>
                <w:kern w:val="0"/>
                <w:sz w:val="18"/>
                <w:szCs w:val="18"/>
                <w:lang w:bidi="ar"/>
              </w:rPr>
              <w:t>5300</w:t>
            </w:r>
          </w:p>
        </w:tc>
        <w:tc>
          <w:tcPr>
            <w:tcW w:w="5182" w:type="dxa"/>
            <w:tcBorders>
              <w:top w:val="single" w:color="000000" w:sz="4" w:space="0"/>
              <w:left w:val="single" w:color="000000" w:sz="4" w:space="0"/>
              <w:bottom w:val="single" w:color="000000" w:sz="4" w:space="0"/>
              <w:right w:val="single" w:color="000000" w:sz="4" w:space="0"/>
            </w:tcBorders>
          </w:tcPr>
          <w:p w14:paraId="27DAD6A1">
            <w:pPr>
              <w:widowControl/>
              <w:textAlignment w:val="top"/>
              <w:rPr>
                <w:color w:val="000000"/>
                <w:sz w:val="18"/>
                <w:szCs w:val="18"/>
              </w:rPr>
            </w:pPr>
            <w:r>
              <w:rPr>
                <w:color w:val="000000"/>
                <w:kern w:val="0"/>
                <w:sz w:val="18"/>
                <w:szCs w:val="18"/>
                <w:lang w:bidi="ar"/>
              </w:rPr>
              <w:t xml:space="preserve">  非公司</w:t>
            </w:r>
          </w:p>
        </w:tc>
        <w:tc>
          <w:tcPr>
            <w:tcW w:w="567" w:type="dxa"/>
            <w:tcBorders>
              <w:top w:val="single" w:color="000000" w:sz="4" w:space="0"/>
              <w:left w:val="nil"/>
              <w:bottom w:val="single" w:color="000000" w:sz="4" w:space="0"/>
              <w:right w:val="single" w:color="000000" w:sz="4" w:space="0"/>
            </w:tcBorders>
            <w:vAlign w:val="center"/>
          </w:tcPr>
          <w:p w14:paraId="1168B914">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990FEE4">
            <w:pPr>
              <w:widowControl/>
              <w:jc w:val="left"/>
              <w:textAlignment w:val="center"/>
              <w:rPr>
                <w:color w:val="000000"/>
                <w:kern w:val="0"/>
                <w:sz w:val="18"/>
                <w:szCs w:val="18"/>
                <w:lang w:bidi="ar"/>
              </w:rPr>
            </w:pPr>
          </w:p>
        </w:tc>
      </w:tr>
      <w:tr w14:paraId="0833A4A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B719757">
            <w:pPr>
              <w:widowControl/>
              <w:textAlignment w:val="top"/>
              <w:rPr>
                <w:color w:val="000000"/>
                <w:sz w:val="18"/>
                <w:szCs w:val="18"/>
              </w:rPr>
            </w:pPr>
            <w:r>
              <w:rPr>
                <w:color w:val="000000"/>
                <w:kern w:val="0"/>
                <w:sz w:val="18"/>
                <w:szCs w:val="18"/>
                <w:lang w:bidi="ar"/>
              </w:rPr>
              <w:t>5310</w:t>
            </w:r>
          </w:p>
        </w:tc>
        <w:tc>
          <w:tcPr>
            <w:tcW w:w="5182" w:type="dxa"/>
            <w:tcBorders>
              <w:top w:val="single" w:color="000000" w:sz="4" w:space="0"/>
              <w:left w:val="single" w:color="000000" w:sz="4" w:space="0"/>
              <w:bottom w:val="single" w:color="000000" w:sz="4" w:space="0"/>
              <w:right w:val="single" w:color="000000" w:sz="4" w:space="0"/>
            </w:tcBorders>
          </w:tcPr>
          <w:p w14:paraId="4FC7E0D6">
            <w:pPr>
              <w:widowControl/>
              <w:textAlignment w:val="top"/>
              <w:rPr>
                <w:color w:val="000000"/>
                <w:sz w:val="18"/>
                <w:szCs w:val="18"/>
              </w:rPr>
            </w:pPr>
            <w:r>
              <w:rPr>
                <w:color w:val="000000"/>
                <w:kern w:val="0"/>
                <w:sz w:val="18"/>
                <w:szCs w:val="18"/>
                <w:lang w:bidi="ar"/>
              </w:rPr>
              <w:t xml:space="preserve">    非公司外商投资企业(中外合作)</w:t>
            </w:r>
          </w:p>
        </w:tc>
        <w:tc>
          <w:tcPr>
            <w:tcW w:w="567" w:type="dxa"/>
            <w:tcBorders>
              <w:top w:val="single" w:color="000000" w:sz="4" w:space="0"/>
              <w:left w:val="nil"/>
              <w:bottom w:val="single" w:color="000000" w:sz="4" w:space="0"/>
              <w:right w:val="single" w:color="000000" w:sz="4" w:space="0"/>
            </w:tcBorders>
            <w:vAlign w:val="center"/>
          </w:tcPr>
          <w:p w14:paraId="420951E0">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7A96D9EF">
            <w:pPr>
              <w:widowControl/>
              <w:jc w:val="left"/>
              <w:textAlignment w:val="center"/>
              <w:rPr>
                <w:color w:val="000000"/>
                <w:kern w:val="0"/>
                <w:sz w:val="18"/>
                <w:szCs w:val="18"/>
                <w:lang w:bidi="ar"/>
              </w:rPr>
            </w:pPr>
            <w:r>
              <w:rPr>
                <w:color w:val="000000"/>
                <w:kern w:val="0"/>
                <w:sz w:val="18"/>
                <w:szCs w:val="18"/>
                <w:lang w:bidi="ar"/>
              </w:rPr>
              <w:t>其他外商投资企业</w:t>
            </w:r>
          </w:p>
        </w:tc>
      </w:tr>
      <w:tr w14:paraId="724BF08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0416E9E">
            <w:pPr>
              <w:widowControl/>
              <w:textAlignment w:val="top"/>
              <w:rPr>
                <w:color w:val="000000"/>
                <w:sz w:val="18"/>
                <w:szCs w:val="18"/>
              </w:rPr>
            </w:pPr>
            <w:r>
              <w:rPr>
                <w:color w:val="000000"/>
                <w:kern w:val="0"/>
                <w:sz w:val="18"/>
                <w:szCs w:val="18"/>
                <w:lang w:bidi="ar"/>
              </w:rPr>
              <w:t>5320</w:t>
            </w:r>
          </w:p>
        </w:tc>
        <w:tc>
          <w:tcPr>
            <w:tcW w:w="5182" w:type="dxa"/>
            <w:tcBorders>
              <w:top w:val="single" w:color="000000" w:sz="4" w:space="0"/>
              <w:left w:val="single" w:color="000000" w:sz="4" w:space="0"/>
              <w:bottom w:val="single" w:color="000000" w:sz="4" w:space="0"/>
              <w:right w:val="single" w:color="000000" w:sz="4" w:space="0"/>
            </w:tcBorders>
          </w:tcPr>
          <w:p w14:paraId="293D8136">
            <w:pPr>
              <w:widowControl/>
              <w:textAlignment w:val="top"/>
              <w:rPr>
                <w:color w:val="000000"/>
                <w:sz w:val="18"/>
                <w:szCs w:val="18"/>
              </w:rPr>
            </w:pPr>
            <w:r>
              <w:rPr>
                <w:color w:val="000000"/>
                <w:kern w:val="0"/>
                <w:sz w:val="18"/>
                <w:szCs w:val="18"/>
                <w:lang w:bidi="ar"/>
              </w:rPr>
              <w:t xml:space="preserve">    非公司外商投资企业(外商合资)</w:t>
            </w:r>
          </w:p>
        </w:tc>
        <w:tc>
          <w:tcPr>
            <w:tcW w:w="567" w:type="dxa"/>
            <w:tcBorders>
              <w:top w:val="single" w:color="000000" w:sz="4" w:space="0"/>
              <w:left w:val="nil"/>
              <w:bottom w:val="single" w:color="000000" w:sz="4" w:space="0"/>
              <w:right w:val="single" w:color="000000" w:sz="4" w:space="0"/>
            </w:tcBorders>
            <w:vAlign w:val="center"/>
          </w:tcPr>
          <w:p w14:paraId="3792B7FB">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12A8D6FA">
            <w:pPr>
              <w:widowControl/>
              <w:jc w:val="left"/>
              <w:textAlignment w:val="center"/>
              <w:rPr>
                <w:color w:val="000000"/>
                <w:kern w:val="0"/>
                <w:sz w:val="18"/>
                <w:szCs w:val="18"/>
                <w:lang w:bidi="ar"/>
              </w:rPr>
            </w:pPr>
            <w:r>
              <w:rPr>
                <w:color w:val="000000"/>
                <w:kern w:val="0"/>
                <w:sz w:val="18"/>
                <w:szCs w:val="18"/>
                <w:lang w:bidi="ar"/>
              </w:rPr>
              <w:t>其他外商投资企业</w:t>
            </w:r>
          </w:p>
        </w:tc>
      </w:tr>
      <w:tr w14:paraId="37D2931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657AF0E">
            <w:pPr>
              <w:widowControl/>
              <w:textAlignment w:val="top"/>
              <w:rPr>
                <w:color w:val="000000"/>
                <w:sz w:val="18"/>
                <w:szCs w:val="18"/>
              </w:rPr>
            </w:pPr>
            <w:r>
              <w:rPr>
                <w:color w:val="000000"/>
                <w:kern w:val="0"/>
                <w:sz w:val="18"/>
                <w:szCs w:val="18"/>
                <w:lang w:bidi="ar"/>
              </w:rPr>
              <w:t>5390</w:t>
            </w:r>
          </w:p>
        </w:tc>
        <w:tc>
          <w:tcPr>
            <w:tcW w:w="5182" w:type="dxa"/>
            <w:tcBorders>
              <w:top w:val="single" w:color="000000" w:sz="4" w:space="0"/>
              <w:left w:val="single" w:color="000000" w:sz="4" w:space="0"/>
              <w:bottom w:val="single" w:color="000000" w:sz="4" w:space="0"/>
              <w:right w:val="single" w:color="000000" w:sz="4" w:space="0"/>
            </w:tcBorders>
          </w:tcPr>
          <w:p w14:paraId="4CE38C85">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50929B63">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3601356">
            <w:pPr>
              <w:widowControl/>
              <w:jc w:val="left"/>
              <w:textAlignment w:val="center"/>
              <w:rPr>
                <w:color w:val="000000"/>
                <w:kern w:val="0"/>
                <w:sz w:val="18"/>
                <w:szCs w:val="18"/>
                <w:lang w:bidi="ar"/>
              </w:rPr>
            </w:pPr>
            <w:r>
              <w:rPr>
                <w:color w:val="000000"/>
                <w:kern w:val="0"/>
                <w:sz w:val="18"/>
                <w:szCs w:val="18"/>
                <w:lang w:bidi="ar"/>
              </w:rPr>
              <w:t>其他外商投资企业</w:t>
            </w:r>
          </w:p>
        </w:tc>
      </w:tr>
      <w:tr w14:paraId="6475F4A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6108A9">
            <w:pPr>
              <w:widowControl/>
              <w:textAlignment w:val="top"/>
              <w:rPr>
                <w:color w:val="000000"/>
                <w:sz w:val="18"/>
                <w:szCs w:val="18"/>
              </w:rPr>
            </w:pPr>
            <w:r>
              <w:rPr>
                <w:color w:val="000000"/>
                <w:kern w:val="0"/>
                <w:sz w:val="18"/>
                <w:szCs w:val="18"/>
                <w:lang w:bidi="ar"/>
              </w:rPr>
              <w:t>5400</w:t>
            </w:r>
          </w:p>
        </w:tc>
        <w:tc>
          <w:tcPr>
            <w:tcW w:w="5182" w:type="dxa"/>
            <w:tcBorders>
              <w:top w:val="single" w:color="000000" w:sz="4" w:space="0"/>
              <w:left w:val="single" w:color="000000" w:sz="4" w:space="0"/>
              <w:bottom w:val="single" w:color="000000" w:sz="4" w:space="0"/>
              <w:right w:val="single" w:color="000000" w:sz="4" w:space="0"/>
            </w:tcBorders>
          </w:tcPr>
          <w:p w14:paraId="3995FD2F">
            <w:pPr>
              <w:widowControl/>
              <w:textAlignment w:val="top"/>
              <w:rPr>
                <w:color w:val="000000"/>
                <w:sz w:val="18"/>
                <w:szCs w:val="18"/>
              </w:rPr>
            </w:pPr>
            <w:r>
              <w:rPr>
                <w:color w:val="000000"/>
                <w:kern w:val="0"/>
                <w:sz w:val="18"/>
                <w:szCs w:val="18"/>
                <w:lang w:bidi="ar"/>
              </w:rPr>
              <w:t xml:space="preserve">  外商投资合伙企业</w:t>
            </w:r>
          </w:p>
        </w:tc>
        <w:tc>
          <w:tcPr>
            <w:tcW w:w="567" w:type="dxa"/>
            <w:tcBorders>
              <w:top w:val="single" w:color="000000" w:sz="4" w:space="0"/>
              <w:left w:val="nil"/>
              <w:bottom w:val="single" w:color="000000" w:sz="4" w:space="0"/>
              <w:right w:val="single" w:color="000000" w:sz="4" w:space="0"/>
            </w:tcBorders>
            <w:vAlign w:val="center"/>
          </w:tcPr>
          <w:p w14:paraId="4A1EB9FB">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17D1BE15">
            <w:pPr>
              <w:widowControl/>
              <w:jc w:val="left"/>
              <w:textAlignment w:val="center"/>
              <w:rPr>
                <w:color w:val="000000"/>
                <w:kern w:val="0"/>
                <w:sz w:val="18"/>
                <w:szCs w:val="18"/>
                <w:lang w:bidi="ar"/>
              </w:rPr>
            </w:pPr>
          </w:p>
        </w:tc>
      </w:tr>
      <w:tr w14:paraId="60B89A0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C38BB3D">
            <w:pPr>
              <w:widowControl/>
              <w:textAlignment w:val="top"/>
              <w:rPr>
                <w:color w:val="000000"/>
                <w:sz w:val="18"/>
                <w:szCs w:val="18"/>
              </w:rPr>
            </w:pPr>
            <w:r>
              <w:rPr>
                <w:color w:val="000000"/>
                <w:kern w:val="0"/>
                <w:sz w:val="18"/>
                <w:szCs w:val="18"/>
                <w:lang w:bidi="ar"/>
              </w:rPr>
              <w:t>5410</w:t>
            </w:r>
          </w:p>
        </w:tc>
        <w:tc>
          <w:tcPr>
            <w:tcW w:w="5182" w:type="dxa"/>
            <w:tcBorders>
              <w:top w:val="single" w:color="000000" w:sz="4" w:space="0"/>
              <w:left w:val="single" w:color="000000" w:sz="4" w:space="0"/>
              <w:bottom w:val="single" w:color="000000" w:sz="4" w:space="0"/>
              <w:right w:val="single" w:color="000000" w:sz="4" w:space="0"/>
            </w:tcBorders>
          </w:tcPr>
          <w:p w14:paraId="4773C895">
            <w:pPr>
              <w:widowControl/>
              <w:textAlignment w:val="top"/>
              <w:rPr>
                <w:color w:val="000000"/>
                <w:sz w:val="18"/>
                <w:szCs w:val="18"/>
              </w:rPr>
            </w:pPr>
            <w:r>
              <w:rPr>
                <w:color w:val="000000"/>
                <w:kern w:val="0"/>
                <w:sz w:val="18"/>
                <w:szCs w:val="18"/>
                <w:lang w:bidi="ar"/>
              </w:rPr>
              <w:t xml:space="preserve">    普通合伙企业</w:t>
            </w:r>
          </w:p>
        </w:tc>
        <w:tc>
          <w:tcPr>
            <w:tcW w:w="567" w:type="dxa"/>
            <w:tcBorders>
              <w:top w:val="single" w:color="000000" w:sz="4" w:space="0"/>
              <w:left w:val="nil"/>
              <w:bottom w:val="single" w:color="000000" w:sz="4" w:space="0"/>
              <w:right w:val="single" w:color="000000" w:sz="4" w:space="0"/>
            </w:tcBorders>
            <w:vAlign w:val="center"/>
          </w:tcPr>
          <w:p w14:paraId="3FE2E986">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7F259B02">
            <w:pPr>
              <w:widowControl/>
              <w:jc w:val="left"/>
              <w:textAlignment w:val="center"/>
              <w:rPr>
                <w:color w:val="000000"/>
                <w:kern w:val="0"/>
                <w:sz w:val="18"/>
                <w:szCs w:val="18"/>
                <w:lang w:bidi="ar"/>
              </w:rPr>
            </w:pPr>
            <w:r>
              <w:rPr>
                <w:color w:val="000000"/>
                <w:kern w:val="0"/>
                <w:sz w:val="18"/>
                <w:szCs w:val="18"/>
                <w:lang w:bidi="ar"/>
              </w:rPr>
              <w:t>外商投资合伙企业</w:t>
            </w:r>
          </w:p>
        </w:tc>
      </w:tr>
      <w:tr w14:paraId="5FD03E6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FAEE85">
            <w:pPr>
              <w:widowControl/>
              <w:textAlignment w:val="top"/>
              <w:rPr>
                <w:color w:val="000000"/>
                <w:sz w:val="18"/>
                <w:szCs w:val="18"/>
              </w:rPr>
            </w:pPr>
            <w:r>
              <w:rPr>
                <w:color w:val="000000"/>
                <w:kern w:val="0"/>
                <w:sz w:val="18"/>
                <w:szCs w:val="18"/>
                <w:lang w:bidi="ar"/>
              </w:rPr>
              <w:t>5420</w:t>
            </w:r>
          </w:p>
        </w:tc>
        <w:tc>
          <w:tcPr>
            <w:tcW w:w="5182" w:type="dxa"/>
            <w:tcBorders>
              <w:top w:val="single" w:color="000000" w:sz="4" w:space="0"/>
              <w:left w:val="single" w:color="000000" w:sz="4" w:space="0"/>
              <w:bottom w:val="single" w:color="000000" w:sz="4" w:space="0"/>
              <w:right w:val="single" w:color="000000" w:sz="4" w:space="0"/>
            </w:tcBorders>
          </w:tcPr>
          <w:p w14:paraId="499D1937">
            <w:pPr>
              <w:widowControl/>
              <w:textAlignment w:val="top"/>
              <w:rPr>
                <w:color w:val="000000"/>
                <w:sz w:val="18"/>
                <w:szCs w:val="18"/>
              </w:rPr>
            </w:pPr>
            <w:r>
              <w:rPr>
                <w:color w:val="000000"/>
                <w:kern w:val="0"/>
                <w:sz w:val="18"/>
                <w:szCs w:val="18"/>
                <w:lang w:bidi="ar"/>
              </w:rPr>
              <w:t xml:space="preserve">    特殊普通合伙企业</w:t>
            </w:r>
          </w:p>
        </w:tc>
        <w:tc>
          <w:tcPr>
            <w:tcW w:w="567" w:type="dxa"/>
            <w:tcBorders>
              <w:top w:val="single" w:color="000000" w:sz="4" w:space="0"/>
              <w:left w:val="nil"/>
              <w:bottom w:val="single" w:color="000000" w:sz="4" w:space="0"/>
              <w:right w:val="single" w:color="000000" w:sz="4" w:space="0"/>
            </w:tcBorders>
            <w:vAlign w:val="center"/>
          </w:tcPr>
          <w:p w14:paraId="2ADD35F6">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036BF630">
            <w:pPr>
              <w:widowControl/>
              <w:jc w:val="left"/>
              <w:textAlignment w:val="center"/>
              <w:rPr>
                <w:color w:val="000000"/>
                <w:kern w:val="0"/>
                <w:sz w:val="18"/>
                <w:szCs w:val="18"/>
                <w:lang w:bidi="ar"/>
              </w:rPr>
            </w:pPr>
            <w:r>
              <w:rPr>
                <w:color w:val="000000"/>
                <w:kern w:val="0"/>
                <w:sz w:val="18"/>
                <w:szCs w:val="18"/>
                <w:lang w:bidi="ar"/>
              </w:rPr>
              <w:t>外商投资合伙企业</w:t>
            </w:r>
          </w:p>
        </w:tc>
      </w:tr>
      <w:tr w14:paraId="6F62114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2F76470">
            <w:pPr>
              <w:widowControl/>
              <w:textAlignment w:val="top"/>
              <w:rPr>
                <w:color w:val="000000"/>
                <w:sz w:val="18"/>
                <w:szCs w:val="18"/>
              </w:rPr>
            </w:pPr>
            <w:r>
              <w:rPr>
                <w:color w:val="000000"/>
                <w:kern w:val="0"/>
                <w:sz w:val="18"/>
                <w:szCs w:val="18"/>
                <w:lang w:bidi="ar"/>
              </w:rPr>
              <w:t>5430</w:t>
            </w:r>
          </w:p>
        </w:tc>
        <w:tc>
          <w:tcPr>
            <w:tcW w:w="5182" w:type="dxa"/>
            <w:tcBorders>
              <w:top w:val="single" w:color="000000" w:sz="4" w:space="0"/>
              <w:left w:val="single" w:color="000000" w:sz="4" w:space="0"/>
              <w:bottom w:val="single" w:color="000000" w:sz="4" w:space="0"/>
              <w:right w:val="single" w:color="000000" w:sz="4" w:space="0"/>
            </w:tcBorders>
          </w:tcPr>
          <w:p w14:paraId="77D50728">
            <w:pPr>
              <w:widowControl/>
              <w:textAlignment w:val="top"/>
              <w:rPr>
                <w:color w:val="000000"/>
                <w:sz w:val="18"/>
                <w:szCs w:val="18"/>
              </w:rPr>
            </w:pPr>
            <w:r>
              <w:rPr>
                <w:color w:val="000000"/>
                <w:kern w:val="0"/>
                <w:sz w:val="18"/>
                <w:szCs w:val="18"/>
                <w:lang w:bidi="ar"/>
              </w:rPr>
              <w:t xml:space="preserve">    有限合伙企业</w:t>
            </w:r>
          </w:p>
        </w:tc>
        <w:tc>
          <w:tcPr>
            <w:tcW w:w="567" w:type="dxa"/>
            <w:tcBorders>
              <w:top w:val="single" w:color="000000" w:sz="4" w:space="0"/>
              <w:left w:val="nil"/>
              <w:bottom w:val="single" w:color="000000" w:sz="4" w:space="0"/>
              <w:right w:val="single" w:color="000000" w:sz="4" w:space="0"/>
            </w:tcBorders>
            <w:vAlign w:val="center"/>
          </w:tcPr>
          <w:p w14:paraId="42808E01">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58D49B99">
            <w:pPr>
              <w:widowControl/>
              <w:jc w:val="left"/>
              <w:textAlignment w:val="center"/>
              <w:rPr>
                <w:color w:val="000000"/>
                <w:kern w:val="0"/>
                <w:sz w:val="18"/>
                <w:szCs w:val="18"/>
                <w:lang w:bidi="ar"/>
              </w:rPr>
            </w:pPr>
            <w:r>
              <w:rPr>
                <w:color w:val="000000"/>
                <w:kern w:val="0"/>
                <w:sz w:val="18"/>
                <w:szCs w:val="18"/>
                <w:lang w:bidi="ar"/>
              </w:rPr>
              <w:t>外商投资合伙企业</w:t>
            </w:r>
          </w:p>
        </w:tc>
      </w:tr>
      <w:tr w14:paraId="2CC64EA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03CA7D5">
            <w:pPr>
              <w:widowControl/>
              <w:textAlignment w:val="top"/>
              <w:rPr>
                <w:color w:val="000000"/>
                <w:sz w:val="18"/>
                <w:szCs w:val="18"/>
              </w:rPr>
            </w:pPr>
            <w:r>
              <w:rPr>
                <w:color w:val="000000"/>
                <w:kern w:val="0"/>
                <w:sz w:val="18"/>
                <w:szCs w:val="18"/>
                <w:lang w:bidi="ar"/>
              </w:rPr>
              <w:t>5490</w:t>
            </w:r>
          </w:p>
        </w:tc>
        <w:tc>
          <w:tcPr>
            <w:tcW w:w="5182" w:type="dxa"/>
            <w:tcBorders>
              <w:top w:val="single" w:color="000000" w:sz="4" w:space="0"/>
              <w:left w:val="single" w:color="000000" w:sz="4" w:space="0"/>
              <w:bottom w:val="single" w:color="000000" w:sz="4" w:space="0"/>
              <w:right w:val="single" w:color="000000" w:sz="4" w:space="0"/>
            </w:tcBorders>
          </w:tcPr>
          <w:p w14:paraId="51FF594A">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4C114D97">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4EDA6E4D">
            <w:pPr>
              <w:widowControl/>
              <w:jc w:val="left"/>
              <w:textAlignment w:val="center"/>
              <w:rPr>
                <w:color w:val="000000"/>
                <w:kern w:val="0"/>
                <w:sz w:val="18"/>
                <w:szCs w:val="18"/>
                <w:lang w:bidi="ar"/>
              </w:rPr>
            </w:pPr>
            <w:r>
              <w:rPr>
                <w:color w:val="000000"/>
                <w:kern w:val="0"/>
                <w:sz w:val="18"/>
                <w:szCs w:val="18"/>
                <w:lang w:bidi="ar"/>
              </w:rPr>
              <w:t>外商投资合伙企业</w:t>
            </w:r>
          </w:p>
        </w:tc>
      </w:tr>
      <w:tr w14:paraId="32CCE98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EC40581">
            <w:pPr>
              <w:widowControl/>
              <w:textAlignment w:val="top"/>
              <w:rPr>
                <w:color w:val="000000"/>
                <w:sz w:val="18"/>
                <w:szCs w:val="18"/>
              </w:rPr>
            </w:pPr>
            <w:r>
              <w:rPr>
                <w:color w:val="000000"/>
                <w:kern w:val="0"/>
                <w:sz w:val="18"/>
                <w:szCs w:val="18"/>
                <w:lang w:bidi="ar"/>
              </w:rPr>
              <w:t>5800</w:t>
            </w:r>
          </w:p>
        </w:tc>
        <w:tc>
          <w:tcPr>
            <w:tcW w:w="5182" w:type="dxa"/>
            <w:tcBorders>
              <w:top w:val="single" w:color="000000" w:sz="4" w:space="0"/>
              <w:left w:val="single" w:color="000000" w:sz="4" w:space="0"/>
              <w:bottom w:val="single" w:color="000000" w:sz="4" w:space="0"/>
              <w:right w:val="single" w:color="000000" w:sz="4" w:space="0"/>
            </w:tcBorders>
          </w:tcPr>
          <w:p w14:paraId="5113FF7A">
            <w:pPr>
              <w:widowControl/>
              <w:textAlignment w:val="top"/>
              <w:rPr>
                <w:color w:val="000000"/>
                <w:sz w:val="18"/>
                <w:szCs w:val="18"/>
              </w:rPr>
            </w:pPr>
            <w:r>
              <w:rPr>
                <w:color w:val="000000"/>
                <w:kern w:val="0"/>
                <w:sz w:val="18"/>
                <w:szCs w:val="18"/>
                <w:lang w:bidi="ar"/>
              </w:rPr>
              <w:t xml:space="preserve">  外商投资企业分支机构</w:t>
            </w:r>
          </w:p>
        </w:tc>
        <w:tc>
          <w:tcPr>
            <w:tcW w:w="567" w:type="dxa"/>
            <w:tcBorders>
              <w:top w:val="single" w:color="000000" w:sz="4" w:space="0"/>
              <w:left w:val="nil"/>
              <w:bottom w:val="single" w:color="000000" w:sz="4" w:space="0"/>
              <w:right w:val="single" w:color="000000" w:sz="4" w:space="0"/>
            </w:tcBorders>
            <w:vAlign w:val="center"/>
          </w:tcPr>
          <w:p w14:paraId="073CCE74">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2C8F788">
            <w:pPr>
              <w:widowControl/>
              <w:jc w:val="left"/>
              <w:textAlignment w:val="center"/>
              <w:rPr>
                <w:color w:val="000000"/>
                <w:kern w:val="0"/>
                <w:sz w:val="18"/>
                <w:szCs w:val="18"/>
                <w:lang w:bidi="ar"/>
              </w:rPr>
            </w:pPr>
          </w:p>
        </w:tc>
      </w:tr>
      <w:tr w14:paraId="22222D2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7A26F68A">
            <w:pPr>
              <w:widowControl/>
              <w:textAlignment w:val="top"/>
              <w:rPr>
                <w:color w:val="000000"/>
                <w:sz w:val="18"/>
                <w:szCs w:val="18"/>
              </w:rPr>
            </w:pPr>
            <w:r>
              <w:rPr>
                <w:color w:val="000000"/>
                <w:kern w:val="0"/>
                <w:sz w:val="18"/>
                <w:szCs w:val="18"/>
                <w:lang w:bidi="ar"/>
              </w:rPr>
              <w:t>5810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43CD15ED">
            <w:pPr>
              <w:widowControl/>
              <w:textAlignment w:val="top"/>
              <w:rPr>
                <w:color w:val="000000"/>
                <w:sz w:val="18"/>
                <w:szCs w:val="18"/>
              </w:rPr>
            </w:pPr>
            <w:r>
              <w:rPr>
                <w:color w:val="000000"/>
                <w:kern w:val="0"/>
                <w:sz w:val="18"/>
                <w:szCs w:val="18"/>
                <w:lang w:bidi="ar"/>
              </w:rPr>
              <w:t xml:space="preserve">    分公司</w:t>
            </w:r>
          </w:p>
        </w:tc>
        <w:tc>
          <w:tcPr>
            <w:tcW w:w="567" w:type="dxa"/>
            <w:tcBorders>
              <w:top w:val="single" w:color="000000" w:sz="4" w:space="0"/>
              <w:left w:val="nil"/>
              <w:bottom w:val="single" w:color="000000" w:sz="4" w:space="0"/>
              <w:right w:val="single" w:color="000000" w:sz="4" w:space="0"/>
            </w:tcBorders>
            <w:vAlign w:val="center"/>
          </w:tcPr>
          <w:p w14:paraId="2DCF0070">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79508C45">
            <w:pPr>
              <w:widowControl/>
              <w:jc w:val="left"/>
              <w:textAlignment w:val="center"/>
              <w:rPr>
                <w:color w:val="000000"/>
                <w:kern w:val="0"/>
                <w:sz w:val="18"/>
                <w:szCs w:val="18"/>
                <w:lang w:bidi="ar"/>
              </w:rPr>
            </w:pPr>
            <w:r>
              <w:rPr>
                <w:color w:val="000000"/>
                <w:kern w:val="0"/>
                <w:sz w:val="18"/>
                <w:szCs w:val="18"/>
                <w:lang w:bidi="ar"/>
              </w:rPr>
              <w:t>其他外商投资企业</w:t>
            </w:r>
          </w:p>
        </w:tc>
      </w:tr>
      <w:tr w14:paraId="487180E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429FA6C">
            <w:pPr>
              <w:widowControl/>
              <w:textAlignment w:val="top"/>
              <w:rPr>
                <w:color w:val="000000"/>
                <w:sz w:val="18"/>
                <w:szCs w:val="18"/>
              </w:rPr>
            </w:pPr>
            <w:r>
              <w:rPr>
                <w:color w:val="000000"/>
                <w:kern w:val="0"/>
                <w:sz w:val="18"/>
                <w:szCs w:val="18"/>
                <w:lang w:bidi="ar"/>
              </w:rPr>
              <w:t>5820</w:t>
            </w:r>
          </w:p>
        </w:tc>
        <w:tc>
          <w:tcPr>
            <w:tcW w:w="5182" w:type="dxa"/>
            <w:tcBorders>
              <w:top w:val="single" w:color="000000" w:sz="4" w:space="0"/>
              <w:left w:val="single" w:color="000000" w:sz="4" w:space="0"/>
              <w:bottom w:val="single" w:color="000000" w:sz="4" w:space="0"/>
              <w:right w:val="single" w:color="000000" w:sz="4" w:space="0"/>
            </w:tcBorders>
          </w:tcPr>
          <w:p w14:paraId="2978B3E3">
            <w:pPr>
              <w:widowControl/>
              <w:textAlignment w:val="top"/>
              <w:rPr>
                <w:color w:val="000000"/>
                <w:sz w:val="18"/>
                <w:szCs w:val="18"/>
              </w:rPr>
            </w:pPr>
            <w:r>
              <w:rPr>
                <w:color w:val="000000"/>
                <w:kern w:val="0"/>
                <w:sz w:val="18"/>
                <w:szCs w:val="18"/>
                <w:lang w:bidi="ar"/>
              </w:rPr>
              <w:t xml:space="preserve">    非公司外商投资企业分支机构</w:t>
            </w:r>
          </w:p>
        </w:tc>
        <w:tc>
          <w:tcPr>
            <w:tcW w:w="567" w:type="dxa"/>
            <w:tcBorders>
              <w:top w:val="single" w:color="000000" w:sz="4" w:space="0"/>
              <w:left w:val="nil"/>
              <w:bottom w:val="single" w:color="000000" w:sz="4" w:space="0"/>
              <w:right w:val="single" w:color="000000" w:sz="4" w:space="0"/>
            </w:tcBorders>
            <w:vAlign w:val="center"/>
          </w:tcPr>
          <w:p w14:paraId="1699DD37">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7C840FA">
            <w:pPr>
              <w:widowControl/>
              <w:jc w:val="left"/>
              <w:textAlignment w:val="center"/>
              <w:rPr>
                <w:color w:val="000000"/>
                <w:kern w:val="0"/>
                <w:sz w:val="18"/>
                <w:szCs w:val="18"/>
                <w:lang w:bidi="ar"/>
              </w:rPr>
            </w:pPr>
            <w:r>
              <w:rPr>
                <w:color w:val="000000"/>
                <w:kern w:val="0"/>
                <w:sz w:val="18"/>
                <w:szCs w:val="18"/>
                <w:lang w:bidi="ar"/>
              </w:rPr>
              <w:t>其他外商投资企业</w:t>
            </w:r>
          </w:p>
        </w:tc>
      </w:tr>
      <w:tr w14:paraId="2CB61B2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456BD03A">
            <w:pPr>
              <w:widowControl/>
              <w:textAlignment w:val="top"/>
              <w:rPr>
                <w:color w:val="000000"/>
                <w:sz w:val="18"/>
                <w:szCs w:val="18"/>
              </w:rPr>
            </w:pPr>
            <w:r>
              <w:rPr>
                <w:color w:val="000000"/>
                <w:kern w:val="0"/>
                <w:sz w:val="18"/>
                <w:szCs w:val="18"/>
                <w:lang w:bidi="ar"/>
              </w:rPr>
              <w:t>5830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54200986">
            <w:pPr>
              <w:widowControl/>
              <w:textAlignment w:val="top"/>
              <w:rPr>
                <w:color w:val="000000"/>
                <w:sz w:val="18"/>
                <w:szCs w:val="18"/>
              </w:rPr>
            </w:pPr>
            <w:r>
              <w:rPr>
                <w:color w:val="000000"/>
                <w:kern w:val="0"/>
                <w:sz w:val="18"/>
                <w:szCs w:val="18"/>
                <w:lang w:bidi="ar"/>
              </w:rPr>
              <w:t xml:space="preserve">    办事处</w:t>
            </w:r>
          </w:p>
        </w:tc>
        <w:tc>
          <w:tcPr>
            <w:tcW w:w="567" w:type="dxa"/>
            <w:tcBorders>
              <w:top w:val="single" w:color="000000" w:sz="4" w:space="0"/>
              <w:left w:val="nil"/>
              <w:bottom w:val="single" w:color="000000" w:sz="4" w:space="0"/>
              <w:right w:val="single" w:color="000000" w:sz="4" w:space="0"/>
            </w:tcBorders>
            <w:vAlign w:val="center"/>
          </w:tcPr>
          <w:p w14:paraId="6C1A4C51">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47EEBC2E">
            <w:pPr>
              <w:widowControl/>
              <w:jc w:val="left"/>
              <w:textAlignment w:val="center"/>
              <w:rPr>
                <w:color w:val="000000"/>
                <w:kern w:val="0"/>
                <w:sz w:val="18"/>
                <w:szCs w:val="18"/>
                <w:lang w:bidi="ar"/>
              </w:rPr>
            </w:pPr>
            <w:r>
              <w:rPr>
                <w:color w:val="000000"/>
                <w:kern w:val="0"/>
                <w:sz w:val="18"/>
                <w:szCs w:val="18"/>
                <w:lang w:bidi="ar"/>
              </w:rPr>
              <w:t>其他外商投资企业</w:t>
            </w:r>
          </w:p>
        </w:tc>
      </w:tr>
      <w:tr w14:paraId="33274AC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13DB82F">
            <w:pPr>
              <w:widowControl/>
              <w:textAlignment w:val="top"/>
              <w:rPr>
                <w:color w:val="000000"/>
                <w:sz w:val="18"/>
                <w:szCs w:val="18"/>
              </w:rPr>
            </w:pPr>
            <w:r>
              <w:rPr>
                <w:color w:val="000000"/>
                <w:kern w:val="0"/>
                <w:sz w:val="18"/>
                <w:szCs w:val="18"/>
                <w:lang w:bidi="ar"/>
              </w:rPr>
              <w:t>5840</w:t>
            </w:r>
          </w:p>
        </w:tc>
        <w:tc>
          <w:tcPr>
            <w:tcW w:w="5182" w:type="dxa"/>
            <w:tcBorders>
              <w:top w:val="single" w:color="000000" w:sz="4" w:space="0"/>
              <w:left w:val="single" w:color="000000" w:sz="4" w:space="0"/>
              <w:bottom w:val="single" w:color="000000" w:sz="4" w:space="0"/>
              <w:right w:val="single" w:color="000000" w:sz="4" w:space="0"/>
            </w:tcBorders>
          </w:tcPr>
          <w:p w14:paraId="17CFC250">
            <w:pPr>
              <w:widowControl/>
              <w:textAlignment w:val="top"/>
              <w:rPr>
                <w:color w:val="000000"/>
                <w:sz w:val="18"/>
                <w:szCs w:val="18"/>
              </w:rPr>
            </w:pPr>
            <w:r>
              <w:rPr>
                <w:color w:val="000000"/>
                <w:kern w:val="0"/>
                <w:sz w:val="18"/>
                <w:szCs w:val="18"/>
                <w:lang w:bidi="ar"/>
              </w:rPr>
              <w:t xml:space="preserve">    外商投资合伙企业分支机构</w:t>
            </w:r>
          </w:p>
        </w:tc>
        <w:tc>
          <w:tcPr>
            <w:tcW w:w="567" w:type="dxa"/>
            <w:tcBorders>
              <w:top w:val="single" w:color="000000" w:sz="4" w:space="0"/>
              <w:left w:val="nil"/>
              <w:bottom w:val="single" w:color="000000" w:sz="4" w:space="0"/>
              <w:right w:val="single" w:color="000000" w:sz="4" w:space="0"/>
            </w:tcBorders>
            <w:vAlign w:val="center"/>
          </w:tcPr>
          <w:p w14:paraId="185E255F">
            <w:pPr>
              <w:widowControl/>
              <w:jc w:val="center"/>
              <w:textAlignment w:val="center"/>
              <w:rPr>
                <w:color w:val="000000"/>
                <w:sz w:val="18"/>
                <w:szCs w:val="18"/>
              </w:rPr>
            </w:pPr>
            <w:r>
              <w:rPr>
                <w:color w:val="000000"/>
                <w:kern w:val="0"/>
                <w:sz w:val="18"/>
                <w:szCs w:val="18"/>
                <w:lang w:bidi="ar"/>
              </w:rPr>
              <w:t>330</w:t>
            </w:r>
          </w:p>
        </w:tc>
        <w:tc>
          <w:tcPr>
            <w:tcW w:w="2516" w:type="dxa"/>
            <w:tcBorders>
              <w:top w:val="single" w:color="000000" w:sz="4" w:space="0"/>
              <w:left w:val="single" w:color="000000" w:sz="4" w:space="0"/>
              <w:bottom w:val="single" w:color="000000" w:sz="4" w:space="0"/>
            </w:tcBorders>
            <w:vAlign w:val="center"/>
          </w:tcPr>
          <w:p w14:paraId="6ECC6ABA">
            <w:pPr>
              <w:widowControl/>
              <w:jc w:val="left"/>
              <w:textAlignment w:val="center"/>
              <w:rPr>
                <w:color w:val="000000"/>
                <w:kern w:val="0"/>
                <w:sz w:val="18"/>
                <w:szCs w:val="18"/>
                <w:lang w:bidi="ar"/>
              </w:rPr>
            </w:pPr>
            <w:r>
              <w:rPr>
                <w:color w:val="000000"/>
                <w:kern w:val="0"/>
                <w:sz w:val="18"/>
                <w:szCs w:val="18"/>
                <w:lang w:bidi="ar"/>
              </w:rPr>
              <w:t>外商投资合伙企业</w:t>
            </w:r>
          </w:p>
        </w:tc>
      </w:tr>
      <w:tr w14:paraId="0C90A50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56C424F">
            <w:pPr>
              <w:widowControl/>
              <w:textAlignment w:val="top"/>
              <w:rPr>
                <w:color w:val="000000"/>
                <w:sz w:val="18"/>
                <w:szCs w:val="18"/>
              </w:rPr>
            </w:pPr>
            <w:r>
              <w:rPr>
                <w:color w:val="000000"/>
                <w:kern w:val="0"/>
                <w:sz w:val="18"/>
                <w:szCs w:val="18"/>
                <w:lang w:bidi="ar"/>
              </w:rPr>
              <w:t>5890</w:t>
            </w:r>
          </w:p>
        </w:tc>
        <w:tc>
          <w:tcPr>
            <w:tcW w:w="5182" w:type="dxa"/>
            <w:tcBorders>
              <w:top w:val="single" w:color="000000" w:sz="4" w:space="0"/>
              <w:left w:val="single" w:color="000000" w:sz="4" w:space="0"/>
              <w:bottom w:val="single" w:color="000000" w:sz="4" w:space="0"/>
              <w:right w:val="single" w:color="000000" w:sz="4" w:space="0"/>
            </w:tcBorders>
          </w:tcPr>
          <w:p w14:paraId="253882E7">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0402A639">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74AF8510">
            <w:pPr>
              <w:widowControl/>
              <w:jc w:val="left"/>
              <w:textAlignment w:val="center"/>
              <w:rPr>
                <w:color w:val="000000"/>
                <w:kern w:val="0"/>
                <w:sz w:val="18"/>
                <w:szCs w:val="18"/>
                <w:lang w:bidi="ar"/>
              </w:rPr>
            </w:pPr>
            <w:r>
              <w:rPr>
                <w:color w:val="000000"/>
                <w:kern w:val="0"/>
                <w:sz w:val="18"/>
                <w:szCs w:val="18"/>
                <w:lang w:bidi="ar"/>
              </w:rPr>
              <w:t>其他外商投资企业</w:t>
            </w:r>
          </w:p>
        </w:tc>
      </w:tr>
      <w:tr w14:paraId="5536718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18053D">
            <w:pPr>
              <w:widowControl/>
              <w:textAlignment w:val="top"/>
              <w:rPr>
                <w:b/>
                <w:color w:val="000000"/>
                <w:sz w:val="18"/>
                <w:szCs w:val="18"/>
              </w:rPr>
            </w:pPr>
            <w:r>
              <w:rPr>
                <w:b/>
                <w:color w:val="000000"/>
                <w:kern w:val="0"/>
                <w:sz w:val="18"/>
                <w:szCs w:val="18"/>
                <w:lang w:bidi="ar"/>
              </w:rPr>
              <w:t>6000</w:t>
            </w:r>
          </w:p>
        </w:tc>
        <w:tc>
          <w:tcPr>
            <w:tcW w:w="5182" w:type="dxa"/>
            <w:tcBorders>
              <w:top w:val="single" w:color="000000" w:sz="4" w:space="0"/>
              <w:left w:val="single" w:color="000000" w:sz="4" w:space="0"/>
              <w:bottom w:val="single" w:color="000000" w:sz="4" w:space="0"/>
              <w:right w:val="single" w:color="000000" w:sz="4" w:space="0"/>
            </w:tcBorders>
          </w:tcPr>
          <w:p w14:paraId="488DCD20">
            <w:pPr>
              <w:widowControl/>
              <w:textAlignment w:val="top"/>
              <w:rPr>
                <w:b/>
                <w:color w:val="000000"/>
                <w:sz w:val="18"/>
                <w:szCs w:val="18"/>
              </w:rPr>
            </w:pPr>
            <w:r>
              <w:rPr>
                <w:b/>
                <w:color w:val="000000"/>
                <w:kern w:val="0"/>
                <w:sz w:val="18"/>
                <w:szCs w:val="18"/>
                <w:lang w:bidi="ar"/>
              </w:rPr>
              <w:t>港、澳、台投资企业</w:t>
            </w:r>
          </w:p>
        </w:tc>
        <w:tc>
          <w:tcPr>
            <w:tcW w:w="567" w:type="dxa"/>
            <w:tcBorders>
              <w:top w:val="single" w:color="000000" w:sz="4" w:space="0"/>
              <w:left w:val="nil"/>
              <w:bottom w:val="single" w:color="000000" w:sz="4" w:space="0"/>
              <w:right w:val="single" w:color="000000" w:sz="4" w:space="0"/>
            </w:tcBorders>
            <w:vAlign w:val="center"/>
          </w:tcPr>
          <w:p w14:paraId="030327E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B1EBC9C">
            <w:pPr>
              <w:widowControl/>
              <w:jc w:val="left"/>
              <w:textAlignment w:val="center"/>
              <w:rPr>
                <w:color w:val="000000"/>
                <w:kern w:val="0"/>
                <w:sz w:val="18"/>
                <w:szCs w:val="18"/>
                <w:lang w:bidi="ar"/>
              </w:rPr>
            </w:pPr>
          </w:p>
        </w:tc>
      </w:tr>
      <w:tr w14:paraId="3EB1C8C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AE5C7A">
            <w:pPr>
              <w:widowControl/>
              <w:textAlignment w:val="top"/>
              <w:rPr>
                <w:color w:val="000000"/>
                <w:sz w:val="18"/>
                <w:szCs w:val="18"/>
              </w:rPr>
            </w:pPr>
            <w:r>
              <w:rPr>
                <w:color w:val="000000"/>
                <w:kern w:val="0"/>
                <w:sz w:val="18"/>
                <w:szCs w:val="18"/>
                <w:lang w:bidi="ar"/>
              </w:rPr>
              <w:t>6100</w:t>
            </w:r>
          </w:p>
        </w:tc>
        <w:tc>
          <w:tcPr>
            <w:tcW w:w="5182" w:type="dxa"/>
            <w:tcBorders>
              <w:top w:val="single" w:color="000000" w:sz="4" w:space="0"/>
              <w:left w:val="single" w:color="000000" w:sz="4" w:space="0"/>
              <w:bottom w:val="single" w:color="000000" w:sz="4" w:space="0"/>
              <w:right w:val="single" w:color="000000" w:sz="4" w:space="0"/>
            </w:tcBorders>
          </w:tcPr>
          <w:p w14:paraId="501E87A4">
            <w:pPr>
              <w:widowControl/>
              <w:textAlignment w:val="top"/>
              <w:rPr>
                <w:color w:val="000000"/>
                <w:sz w:val="18"/>
                <w:szCs w:val="18"/>
              </w:rPr>
            </w:pPr>
            <w:r>
              <w:rPr>
                <w:color w:val="000000"/>
                <w:kern w:val="0"/>
                <w:sz w:val="18"/>
                <w:szCs w:val="18"/>
                <w:lang w:bidi="ar"/>
              </w:rPr>
              <w:t xml:space="preserve">  有限责任公司</w:t>
            </w:r>
          </w:p>
        </w:tc>
        <w:tc>
          <w:tcPr>
            <w:tcW w:w="567" w:type="dxa"/>
            <w:tcBorders>
              <w:top w:val="single" w:color="000000" w:sz="4" w:space="0"/>
              <w:left w:val="nil"/>
              <w:bottom w:val="single" w:color="000000" w:sz="4" w:space="0"/>
              <w:right w:val="single" w:color="000000" w:sz="4" w:space="0"/>
            </w:tcBorders>
            <w:vAlign w:val="center"/>
          </w:tcPr>
          <w:p w14:paraId="3E4677D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306F7394">
            <w:pPr>
              <w:widowControl/>
              <w:jc w:val="left"/>
              <w:textAlignment w:val="center"/>
              <w:rPr>
                <w:color w:val="000000"/>
                <w:kern w:val="0"/>
                <w:sz w:val="18"/>
                <w:szCs w:val="18"/>
                <w:lang w:bidi="ar"/>
              </w:rPr>
            </w:pPr>
          </w:p>
        </w:tc>
      </w:tr>
      <w:tr w14:paraId="34E3ABC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56FAC11">
            <w:pPr>
              <w:widowControl/>
              <w:textAlignment w:val="top"/>
              <w:rPr>
                <w:color w:val="000000"/>
                <w:sz w:val="18"/>
                <w:szCs w:val="18"/>
              </w:rPr>
            </w:pPr>
            <w:r>
              <w:rPr>
                <w:color w:val="000000"/>
                <w:kern w:val="0"/>
                <w:sz w:val="18"/>
                <w:szCs w:val="18"/>
                <w:lang w:bidi="ar"/>
              </w:rPr>
              <w:t>6110</w:t>
            </w:r>
          </w:p>
        </w:tc>
        <w:tc>
          <w:tcPr>
            <w:tcW w:w="5182" w:type="dxa"/>
            <w:tcBorders>
              <w:top w:val="single" w:color="000000" w:sz="4" w:space="0"/>
              <w:left w:val="single" w:color="000000" w:sz="4" w:space="0"/>
              <w:bottom w:val="single" w:color="000000" w:sz="4" w:space="0"/>
              <w:right w:val="single" w:color="000000" w:sz="4" w:space="0"/>
            </w:tcBorders>
          </w:tcPr>
          <w:p w14:paraId="6828F019">
            <w:pPr>
              <w:widowControl/>
              <w:textAlignment w:val="top"/>
              <w:rPr>
                <w:color w:val="000000"/>
                <w:sz w:val="18"/>
                <w:szCs w:val="18"/>
              </w:rPr>
            </w:pPr>
            <w:r>
              <w:rPr>
                <w:color w:val="000000"/>
                <w:kern w:val="0"/>
                <w:sz w:val="18"/>
                <w:szCs w:val="18"/>
                <w:lang w:bidi="ar"/>
              </w:rPr>
              <w:t xml:space="preserve">    有限责任公司(港澳台与境内合资)</w:t>
            </w:r>
          </w:p>
        </w:tc>
        <w:tc>
          <w:tcPr>
            <w:tcW w:w="567" w:type="dxa"/>
            <w:tcBorders>
              <w:top w:val="single" w:color="000000" w:sz="4" w:space="0"/>
              <w:left w:val="nil"/>
              <w:bottom w:val="single" w:color="000000" w:sz="4" w:space="0"/>
              <w:right w:val="single" w:color="000000" w:sz="4" w:space="0"/>
            </w:tcBorders>
            <w:vAlign w:val="center"/>
          </w:tcPr>
          <w:p w14:paraId="058FECD1">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7D7CB975">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62110AE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429956">
            <w:pPr>
              <w:widowControl/>
              <w:textAlignment w:val="top"/>
              <w:rPr>
                <w:color w:val="000000"/>
                <w:sz w:val="18"/>
                <w:szCs w:val="18"/>
              </w:rPr>
            </w:pPr>
            <w:r>
              <w:rPr>
                <w:color w:val="000000"/>
                <w:kern w:val="0"/>
                <w:sz w:val="18"/>
                <w:szCs w:val="18"/>
                <w:lang w:bidi="ar"/>
              </w:rPr>
              <w:t>6120</w:t>
            </w:r>
          </w:p>
        </w:tc>
        <w:tc>
          <w:tcPr>
            <w:tcW w:w="5182" w:type="dxa"/>
            <w:tcBorders>
              <w:top w:val="single" w:color="000000" w:sz="4" w:space="0"/>
              <w:left w:val="single" w:color="000000" w:sz="4" w:space="0"/>
              <w:bottom w:val="single" w:color="000000" w:sz="4" w:space="0"/>
              <w:right w:val="single" w:color="000000" w:sz="4" w:space="0"/>
            </w:tcBorders>
          </w:tcPr>
          <w:p w14:paraId="1F01451F">
            <w:pPr>
              <w:widowControl/>
              <w:textAlignment w:val="top"/>
              <w:rPr>
                <w:color w:val="000000"/>
                <w:sz w:val="18"/>
                <w:szCs w:val="18"/>
              </w:rPr>
            </w:pPr>
            <w:r>
              <w:rPr>
                <w:color w:val="000000"/>
                <w:kern w:val="0"/>
                <w:sz w:val="18"/>
                <w:szCs w:val="18"/>
                <w:lang w:bidi="ar"/>
              </w:rPr>
              <w:t xml:space="preserve">    有限责任公司(港澳台与境内合作)</w:t>
            </w:r>
          </w:p>
        </w:tc>
        <w:tc>
          <w:tcPr>
            <w:tcW w:w="567" w:type="dxa"/>
            <w:tcBorders>
              <w:top w:val="single" w:color="000000" w:sz="4" w:space="0"/>
              <w:left w:val="nil"/>
              <w:bottom w:val="single" w:color="000000" w:sz="4" w:space="0"/>
              <w:right w:val="single" w:color="000000" w:sz="4" w:space="0"/>
            </w:tcBorders>
            <w:vAlign w:val="center"/>
          </w:tcPr>
          <w:p w14:paraId="0EC577AD">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488CF147">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28A6D0A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2DD3A02">
            <w:pPr>
              <w:widowControl/>
              <w:textAlignment w:val="top"/>
              <w:rPr>
                <w:color w:val="000000"/>
                <w:sz w:val="18"/>
                <w:szCs w:val="18"/>
              </w:rPr>
            </w:pPr>
            <w:r>
              <w:rPr>
                <w:color w:val="000000"/>
                <w:kern w:val="0"/>
                <w:sz w:val="18"/>
                <w:szCs w:val="18"/>
                <w:lang w:bidi="ar"/>
              </w:rPr>
              <w:t>6130</w:t>
            </w:r>
          </w:p>
        </w:tc>
        <w:tc>
          <w:tcPr>
            <w:tcW w:w="5182" w:type="dxa"/>
            <w:tcBorders>
              <w:top w:val="single" w:color="000000" w:sz="4" w:space="0"/>
              <w:left w:val="single" w:color="000000" w:sz="4" w:space="0"/>
              <w:bottom w:val="single" w:color="000000" w:sz="4" w:space="0"/>
              <w:right w:val="single" w:color="000000" w:sz="4" w:space="0"/>
            </w:tcBorders>
          </w:tcPr>
          <w:p w14:paraId="3C0727A2">
            <w:pPr>
              <w:widowControl/>
              <w:textAlignment w:val="top"/>
              <w:rPr>
                <w:color w:val="000000"/>
                <w:sz w:val="18"/>
                <w:szCs w:val="18"/>
              </w:rPr>
            </w:pPr>
            <w:r>
              <w:rPr>
                <w:color w:val="000000"/>
                <w:kern w:val="0"/>
                <w:sz w:val="18"/>
                <w:szCs w:val="18"/>
                <w:lang w:bidi="ar"/>
              </w:rPr>
              <w:t xml:space="preserve">    有限责任公司(港澳台合资)</w:t>
            </w:r>
          </w:p>
        </w:tc>
        <w:tc>
          <w:tcPr>
            <w:tcW w:w="567" w:type="dxa"/>
            <w:tcBorders>
              <w:top w:val="single" w:color="000000" w:sz="4" w:space="0"/>
              <w:left w:val="nil"/>
              <w:bottom w:val="single" w:color="000000" w:sz="4" w:space="0"/>
              <w:right w:val="single" w:color="000000" w:sz="4" w:space="0"/>
            </w:tcBorders>
            <w:vAlign w:val="center"/>
          </w:tcPr>
          <w:p w14:paraId="79884192">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7B48886E">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4CBCEB9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2A092A2">
            <w:pPr>
              <w:widowControl/>
              <w:textAlignment w:val="top"/>
              <w:rPr>
                <w:color w:val="000000"/>
                <w:sz w:val="18"/>
                <w:szCs w:val="18"/>
              </w:rPr>
            </w:pPr>
            <w:r>
              <w:rPr>
                <w:color w:val="000000"/>
                <w:kern w:val="0"/>
                <w:sz w:val="18"/>
                <w:szCs w:val="18"/>
                <w:lang w:bidi="ar"/>
              </w:rPr>
              <w:t>6140</w:t>
            </w:r>
          </w:p>
        </w:tc>
        <w:tc>
          <w:tcPr>
            <w:tcW w:w="5182" w:type="dxa"/>
            <w:tcBorders>
              <w:top w:val="single" w:color="000000" w:sz="4" w:space="0"/>
              <w:left w:val="single" w:color="000000" w:sz="4" w:space="0"/>
              <w:bottom w:val="single" w:color="000000" w:sz="4" w:space="0"/>
              <w:right w:val="single" w:color="000000" w:sz="4" w:space="0"/>
            </w:tcBorders>
          </w:tcPr>
          <w:p w14:paraId="05260827">
            <w:pPr>
              <w:widowControl/>
              <w:textAlignment w:val="top"/>
              <w:rPr>
                <w:color w:val="000000"/>
                <w:sz w:val="18"/>
                <w:szCs w:val="18"/>
              </w:rPr>
            </w:pPr>
            <w:r>
              <w:rPr>
                <w:color w:val="000000"/>
                <w:kern w:val="0"/>
                <w:sz w:val="18"/>
                <w:szCs w:val="18"/>
                <w:lang w:bidi="ar"/>
              </w:rPr>
              <w:t xml:space="preserve">    有限责任公司(港澳台自然人独资)</w:t>
            </w:r>
          </w:p>
        </w:tc>
        <w:tc>
          <w:tcPr>
            <w:tcW w:w="567" w:type="dxa"/>
            <w:tcBorders>
              <w:top w:val="single" w:color="000000" w:sz="4" w:space="0"/>
              <w:left w:val="nil"/>
              <w:bottom w:val="single" w:color="000000" w:sz="4" w:space="0"/>
              <w:right w:val="single" w:color="000000" w:sz="4" w:space="0"/>
            </w:tcBorders>
            <w:vAlign w:val="center"/>
          </w:tcPr>
          <w:p w14:paraId="1F137598">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48930F40">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465024F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6A68B19">
            <w:pPr>
              <w:widowControl/>
              <w:textAlignment w:val="top"/>
              <w:rPr>
                <w:color w:val="000000"/>
                <w:sz w:val="18"/>
                <w:szCs w:val="18"/>
              </w:rPr>
            </w:pPr>
            <w:r>
              <w:rPr>
                <w:color w:val="000000"/>
                <w:kern w:val="0"/>
                <w:sz w:val="18"/>
                <w:szCs w:val="18"/>
                <w:lang w:bidi="ar"/>
              </w:rPr>
              <w:t>6150</w:t>
            </w:r>
          </w:p>
        </w:tc>
        <w:tc>
          <w:tcPr>
            <w:tcW w:w="5182" w:type="dxa"/>
            <w:tcBorders>
              <w:top w:val="single" w:color="000000" w:sz="4" w:space="0"/>
              <w:left w:val="single" w:color="000000" w:sz="4" w:space="0"/>
              <w:bottom w:val="single" w:color="000000" w:sz="4" w:space="0"/>
              <w:right w:val="single" w:color="000000" w:sz="4" w:space="0"/>
            </w:tcBorders>
          </w:tcPr>
          <w:p w14:paraId="3E32FB00">
            <w:pPr>
              <w:widowControl/>
              <w:textAlignment w:val="top"/>
              <w:rPr>
                <w:color w:val="000000"/>
                <w:sz w:val="18"/>
                <w:szCs w:val="18"/>
              </w:rPr>
            </w:pPr>
            <w:r>
              <w:rPr>
                <w:color w:val="000000"/>
                <w:kern w:val="0"/>
                <w:sz w:val="18"/>
                <w:szCs w:val="18"/>
                <w:lang w:bidi="ar"/>
              </w:rPr>
              <w:t xml:space="preserve">    有限责任公司(港澳台法人独资)</w:t>
            </w:r>
          </w:p>
        </w:tc>
        <w:tc>
          <w:tcPr>
            <w:tcW w:w="567" w:type="dxa"/>
            <w:tcBorders>
              <w:top w:val="single" w:color="000000" w:sz="4" w:space="0"/>
              <w:left w:val="nil"/>
              <w:bottom w:val="single" w:color="000000" w:sz="4" w:space="0"/>
              <w:right w:val="single" w:color="000000" w:sz="4" w:space="0"/>
            </w:tcBorders>
            <w:vAlign w:val="center"/>
          </w:tcPr>
          <w:p w14:paraId="44D3FC53">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1383E761">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515851C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BA60DF1">
            <w:pPr>
              <w:widowControl/>
              <w:textAlignment w:val="top"/>
              <w:rPr>
                <w:color w:val="000000"/>
                <w:sz w:val="18"/>
                <w:szCs w:val="18"/>
              </w:rPr>
            </w:pPr>
            <w:r>
              <w:rPr>
                <w:color w:val="000000"/>
                <w:kern w:val="0"/>
                <w:sz w:val="18"/>
                <w:szCs w:val="18"/>
                <w:lang w:bidi="ar"/>
              </w:rPr>
              <w:t>6160</w:t>
            </w:r>
          </w:p>
        </w:tc>
        <w:tc>
          <w:tcPr>
            <w:tcW w:w="5182" w:type="dxa"/>
            <w:tcBorders>
              <w:top w:val="single" w:color="000000" w:sz="4" w:space="0"/>
              <w:left w:val="single" w:color="000000" w:sz="4" w:space="0"/>
              <w:bottom w:val="single" w:color="000000" w:sz="4" w:space="0"/>
              <w:right w:val="single" w:color="000000" w:sz="4" w:space="0"/>
            </w:tcBorders>
          </w:tcPr>
          <w:p w14:paraId="7C718899">
            <w:pPr>
              <w:widowControl/>
              <w:textAlignment w:val="top"/>
              <w:rPr>
                <w:color w:val="000000"/>
                <w:sz w:val="18"/>
                <w:szCs w:val="18"/>
              </w:rPr>
            </w:pPr>
            <w:r>
              <w:rPr>
                <w:color w:val="000000"/>
                <w:kern w:val="0"/>
                <w:sz w:val="18"/>
                <w:szCs w:val="18"/>
                <w:lang w:bidi="ar"/>
              </w:rPr>
              <w:t xml:space="preserve">    有限责任公司(港澳台非法人经济组织独资)</w:t>
            </w:r>
          </w:p>
        </w:tc>
        <w:tc>
          <w:tcPr>
            <w:tcW w:w="567" w:type="dxa"/>
            <w:tcBorders>
              <w:top w:val="single" w:color="000000" w:sz="4" w:space="0"/>
              <w:left w:val="nil"/>
              <w:bottom w:val="single" w:color="000000" w:sz="4" w:space="0"/>
              <w:right w:val="single" w:color="000000" w:sz="4" w:space="0"/>
            </w:tcBorders>
            <w:vAlign w:val="center"/>
          </w:tcPr>
          <w:p w14:paraId="2A9262AC">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4CE03B86">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7F872CD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4453D4B">
            <w:pPr>
              <w:widowControl/>
              <w:textAlignment w:val="top"/>
              <w:rPr>
                <w:color w:val="000000"/>
                <w:sz w:val="18"/>
                <w:szCs w:val="18"/>
              </w:rPr>
            </w:pPr>
            <w:r>
              <w:rPr>
                <w:color w:val="000000"/>
                <w:kern w:val="0"/>
                <w:sz w:val="18"/>
                <w:szCs w:val="18"/>
                <w:lang w:bidi="ar"/>
              </w:rPr>
              <w:t>6170</w:t>
            </w:r>
          </w:p>
        </w:tc>
        <w:tc>
          <w:tcPr>
            <w:tcW w:w="5182" w:type="dxa"/>
            <w:tcBorders>
              <w:top w:val="single" w:color="000000" w:sz="4" w:space="0"/>
              <w:left w:val="single" w:color="000000" w:sz="4" w:space="0"/>
              <w:bottom w:val="single" w:color="000000" w:sz="4" w:space="0"/>
              <w:right w:val="single" w:color="000000" w:sz="4" w:space="0"/>
            </w:tcBorders>
          </w:tcPr>
          <w:p w14:paraId="2F4D3A78">
            <w:pPr>
              <w:widowControl/>
              <w:textAlignment w:val="top"/>
              <w:rPr>
                <w:color w:val="000000"/>
                <w:sz w:val="18"/>
                <w:szCs w:val="18"/>
              </w:rPr>
            </w:pPr>
            <w:r>
              <w:rPr>
                <w:color w:val="000000"/>
                <w:kern w:val="0"/>
                <w:sz w:val="18"/>
                <w:szCs w:val="18"/>
                <w:lang w:bidi="ar"/>
              </w:rPr>
              <w:t xml:space="preserve">    有限责任公司(港澳台与外国投资者合资)</w:t>
            </w:r>
          </w:p>
        </w:tc>
        <w:tc>
          <w:tcPr>
            <w:tcW w:w="567" w:type="dxa"/>
            <w:tcBorders>
              <w:top w:val="single" w:color="000000" w:sz="4" w:space="0"/>
              <w:left w:val="nil"/>
              <w:bottom w:val="single" w:color="000000" w:sz="4" w:space="0"/>
              <w:right w:val="single" w:color="000000" w:sz="4" w:space="0"/>
            </w:tcBorders>
            <w:vAlign w:val="center"/>
          </w:tcPr>
          <w:p w14:paraId="40C8C75D">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71951658">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2254E0E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FCF620E">
            <w:pPr>
              <w:widowControl/>
              <w:textAlignment w:val="top"/>
              <w:rPr>
                <w:color w:val="000000"/>
                <w:sz w:val="18"/>
                <w:szCs w:val="18"/>
              </w:rPr>
            </w:pPr>
            <w:r>
              <w:rPr>
                <w:color w:val="000000"/>
                <w:kern w:val="0"/>
                <w:sz w:val="18"/>
                <w:szCs w:val="18"/>
                <w:lang w:bidi="ar"/>
              </w:rPr>
              <w:t>6180</w:t>
            </w:r>
          </w:p>
        </w:tc>
        <w:tc>
          <w:tcPr>
            <w:tcW w:w="5182" w:type="dxa"/>
            <w:tcBorders>
              <w:top w:val="single" w:color="000000" w:sz="4" w:space="0"/>
              <w:left w:val="single" w:color="000000" w:sz="4" w:space="0"/>
              <w:bottom w:val="single" w:color="000000" w:sz="4" w:space="0"/>
              <w:right w:val="single" w:color="000000" w:sz="4" w:space="0"/>
            </w:tcBorders>
          </w:tcPr>
          <w:p w14:paraId="51F1B755">
            <w:pPr>
              <w:widowControl/>
              <w:textAlignment w:val="top"/>
              <w:rPr>
                <w:color w:val="000000"/>
                <w:sz w:val="18"/>
                <w:szCs w:val="18"/>
              </w:rPr>
            </w:pPr>
            <w:r>
              <w:rPr>
                <w:color w:val="000000"/>
                <w:kern w:val="0"/>
                <w:sz w:val="18"/>
                <w:szCs w:val="18"/>
                <w:lang w:bidi="ar"/>
              </w:rPr>
              <w:t xml:space="preserve">    有限责任公司(港澳台投资、非独资)</w:t>
            </w:r>
          </w:p>
        </w:tc>
        <w:tc>
          <w:tcPr>
            <w:tcW w:w="567" w:type="dxa"/>
            <w:tcBorders>
              <w:top w:val="single" w:color="000000" w:sz="4" w:space="0"/>
              <w:left w:val="nil"/>
              <w:bottom w:val="single" w:color="000000" w:sz="4" w:space="0"/>
              <w:right w:val="single" w:color="000000" w:sz="4" w:space="0"/>
            </w:tcBorders>
            <w:vAlign w:val="center"/>
          </w:tcPr>
          <w:p w14:paraId="411328A5">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170B29F2">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1FB51BF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D44323E">
            <w:pPr>
              <w:widowControl/>
              <w:textAlignment w:val="top"/>
              <w:rPr>
                <w:color w:val="000000"/>
                <w:sz w:val="18"/>
                <w:szCs w:val="18"/>
              </w:rPr>
            </w:pPr>
            <w:r>
              <w:rPr>
                <w:color w:val="000000"/>
                <w:kern w:val="0"/>
                <w:sz w:val="18"/>
                <w:szCs w:val="18"/>
                <w:lang w:bidi="ar"/>
              </w:rPr>
              <w:t>6190</w:t>
            </w:r>
          </w:p>
        </w:tc>
        <w:tc>
          <w:tcPr>
            <w:tcW w:w="5182" w:type="dxa"/>
            <w:tcBorders>
              <w:top w:val="single" w:color="000000" w:sz="4" w:space="0"/>
              <w:left w:val="single" w:color="000000" w:sz="4" w:space="0"/>
              <w:bottom w:val="single" w:color="000000" w:sz="4" w:space="0"/>
              <w:right w:val="single" w:color="000000" w:sz="4" w:space="0"/>
            </w:tcBorders>
          </w:tcPr>
          <w:p w14:paraId="2C483CD5">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6A5275B8">
            <w:pPr>
              <w:widowControl/>
              <w:jc w:val="center"/>
              <w:textAlignment w:val="center"/>
              <w:rPr>
                <w:color w:val="000000"/>
                <w:sz w:val="18"/>
                <w:szCs w:val="18"/>
              </w:rPr>
            </w:pPr>
            <w:r>
              <w:rPr>
                <w:color w:val="000000"/>
                <w:kern w:val="0"/>
                <w:sz w:val="18"/>
                <w:szCs w:val="18"/>
                <w:lang w:bidi="ar"/>
              </w:rPr>
              <w:t>210</w:t>
            </w:r>
          </w:p>
        </w:tc>
        <w:tc>
          <w:tcPr>
            <w:tcW w:w="2516" w:type="dxa"/>
            <w:tcBorders>
              <w:top w:val="single" w:color="000000" w:sz="4" w:space="0"/>
              <w:left w:val="single" w:color="000000" w:sz="4" w:space="0"/>
              <w:bottom w:val="single" w:color="000000" w:sz="4" w:space="0"/>
            </w:tcBorders>
            <w:vAlign w:val="center"/>
          </w:tcPr>
          <w:p w14:paraId="787AF27A">
            <w:pPr>
              <w:widowControl/>
              <w:jc w:val="left"/>
              <w:textAlignment w:val="center"/>
              <w:rPr>
                <w:color w:val="000000"/>
                <w:kern w:val="0"/>
                <w:sz w:val="18"/>
                <w:szCs w:val="18"/>
                <w:lang w:bidi="ar"/>
              </w:rPr>
            </w:pPr>
            <w:r>
              <w:rPr>
                <w:color w:val="000000"/>
                <w:kern w:val="0"/>
                <w:sz w:val="18"/>
                <w:szCs w:val="18"/>
                <w:lang w:bidi="ar"/>
              </w:rPr>
              <w:t>港澳台投资有限责任公司</w:t>
            </w:r>
          </w:p>
        </w:tc>
      </w:tr>
      <w:tr w14:paraId="16C19F55">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1FED76F">
            <w:pPr>
              <w:widowControl/>
              <w:textAlignment w:val="top"/>
              <w:rPr>
                <w:color w:val="000000"/>
                <w:sz w:val="18"/>
                <w:szCs w:val="18"/>
              </w:rPr>
            </w:pPr>
            <w:r>
              <w:rPr>
                <w:color w:val="000000"/>
                <w:kern w:val="0"/>
                <w:sz w:val="18"/>
                <w:szCs w:val="18"/>
                <w:lang w:bidi="ar"/>
              </w:rPr>
              <w:t>6200</w:t>
            </w:r>
          </w:p>
        </w:tc>
        <w:tc>
          <w:tcPr>
            <w:tcW w:w="5182" w:type="dxa"/>
            <w:tcBorders>
              <w:top w:val="single" w:color="000000" w:sz="4" w:space="0"/>
              <w:left w:val="single" w:color="000000" w:sz="4" w:space="0"/>
              <w:bottom w:val="single" w:color="000000" w:sz="4" w:space="0"/>
              <w:right w:val="single" w:color="000000" w:sz="4" w:space="0"/>
            </w:tcBorders>
          </w:tcPr>
          <w:p w14:paraId="289B64BD">
            <w:pPr>
              <w:widowControl/>
              <w:textAlignment w:val="top"/>
              <w:rPr>
                <w:color w:val="000000"/>
                <w:sz w:val="18"/>
                <w:szCs w:val="18"/>
              </w:rPr>
            </w:pPr>
            <w:r>
              <w:rPr>
                <w:color w:val="000000"/>
                <w:kern w:val="0"/>
                <w:sz w:val="18"/>
                <w:szCs w:val="18"/>
                <w:lang w:bidi="ar"/>
              </w:rPr>
              <w:t xml:space="preserve">  股份有限公司</w:t>
            </w:r>
          </w:p>
        </w:tc>
        <w:tc>
          <w:tcPr>
            <w:tcW w:w="567" w:type="dxa"/>
            <w:tcBorders>
              <w:top w:val="single" w:color="000000" w:sz="4" w:space="0"/>
              <w:left w:val="nil"/>
              <w:bottom w:val="single" w:color="000000" w:sz="4" w:space="0"/>
              <w:right w:val="single" w:color="000000" w:sz="4" w:space="0"/>
            </w:tcBorders>
            <w:vAlign w:val="center"/>
          </w:tcPr>
          <w:p w14:paraId="6C746EF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49D1F570">
            <w:pPr>
              <w:widowControl/>
              <w:jc w:val="left"/>
              <w:textAlignment w:val="center"/>
              <w:rPr>
                <w:color w:val="000000"/>
                <w:kern w:val="0"/>
                <w:sz w:val="18"/>
                <w:szCs w:val="18"/>
                <w:lang w:bidi="ar"/>
              </w:rPr>
            </w:pPr>
          </w:p>
        </w:tc>
      </w:tr>
      <w:tr w14:paraId="391ADA4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0A4AF6">
            <w:pPr>
              <w:widowControl/>
              <w:textAlignment w:val="top"/>
              <w:rPr>
                <w:color w:val="000000"/>
                <w:sz w:val="18"/>
                <w:szCs w:val="18"/>
              </w:rPr>
            </w:pPr>
            <w:r>
              <w:rPr>
                <w:color w:val="000000"/>
                <w:kern w:val="0"/>
                <w:sz w:val="18"/>
                <w:szCs w:val="18"/>
                <w:lang w:bidi="ar"/>
              </w:rPr>
              <w:t>6210</w:t>
            </w:r>
          </w:p>
        </w:tc>
        <w:tc>
          <w:tcPr>
            <w:tcW w:w="5182" w:type="dxa"/>
            <w:tcBorders>
              <w:top w:val="single" w:color="000000" w:sz="4" w:space="0"/>
              <w:left w:val="single" w:color="000000" w:sz="4" w:space="0"/>
              <w:bottom w:val="single" w:color="000000" w:sz="4" w:space="0"/>
              <w:right w:val="single" w:color="000000" w:sz="4" w:space="0"/>
            </w:tcBorders>
          </w:tcPr>
          <w:p w14:paraId="2EEA72FF">
            <w:pPr>
              <w:widowControl/>
              <w:textAlignment w:val="top"/>
              <w:rPr>
                <w:color w:val="000000"/>
                <w:sz w:val="18"/>
                <w:szCs w:val="18"/>
              </w:rPr>
            </w:pPr>
            <w:r>
              <w:rPr>
                <w:color w:val="000000"/>
                <w:kern w:val="0"/>
                <w:sz w:val="18"/>
                <w:szCs w:val="18"/>
                <w:lang w:bidi="ar"/>
              </w:rPr>
              <w:t xml:space="preserve">    股份有限公司(港澳台与境内合资、未上市)</w:t>
            </w:r>
          </w:p>
        </w:tc>
        <w:tc>
          <w:tcPr>
            <w:tcW w:w="567" w:type="dxa"/>
            <w:tcBorders>
              <w:top w:val="single" w:color="000000" w:sz="4" w:space="0"/>
              <w:left w:val="nil"/>
              <w:bottom w:val="single" w:color="000000" w:sz="4" w:space="0"/>
              <w:right w:val="single" w:color="000000" w:sz="4" w:space="0"/>
            </w:tcBorders>
            <w:vAlign w:val="center"/>
          </w:tcPr>
          <w:p w14:paraId="734A59E1">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06670441">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4E9B4CC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63587A6">
            <w:pPr>
              <w:widowControl/>
              <w:textAlignment w:val="top"/>
              <w:rPr>
                <w:color w:val="000000"/>
                <w:sz w:val="18"/>
                <w:szCs w:val="18"/>
              </w:rPr>
            </w:pPr>
            <w:r>
              <w:rPr>
                <w:color w:val="000000"/>
                <w:kern w:val="0"/>
                <w:sz w:val="18"/>
                <w:szCs w:val="18"/>
                <w:lang w:bidi="ar"/>
              </w:rPr>
              <w:t>6220</w:t>
            </w:r>
          </w:p>
        </w:tc>
        <w:tc>
          <w:tcPr>
            <w:tcW w:w="5182" w:type="dxa"/>
            <w:tcBorders>
              <w:top w:val="single" w:color="000000" w:sz="4" w:space="0"/>
              <w:left w:val="single" w:color="000000" w:sz="4" w:space="0"/>
              <w:bottom w:val="single" w:color="000000" w:sz="4" w:space="0"/>
              <w:right w:val="single" w:color="000000" w:sz="4" w:space="0"/>
            </w:tcBorders>
          </w:tcPr>
          <w:p w14:paraId="5EA1D6AD">
            <w:pPr>
              <w:widowControl/>
              <w:textAlignment w:val="top"/>
              <w:rPr>
                <w:color w:val="000000"/>
                <w:sz w:val="18"/>
                <w:szCs w:val="18"/>
              </w:rPr>
            </w:pPr>
            <w:r>
              <w:rPr>
                <w:color w:val="000000"/>
                <w:kern w:val="0"/>
                <w:sz w:val="18"/>
                <w:szCs w:val="18"/>
                <w:lang w:bidi="ar"/>
              </w:rPr>
              <w:t xml:space="preserve">    股份有限公司(港澳台与境内合资、上市)</w:t>
            </w:r>
          </w:p>
        </w:tc>
        <w:tc>
          <w:tcPr>
            <w:tcW w:w="567" w:type="dxa"/>
            <w:tcBorders>
              <w:top w:val="single" w:color="000000" w:sz="4" w:space="0"/>
              <w:left w:val="nil"/>
              <w:bottom w:val="single" w:color="000000" w:sz="4" w:space="0"/>
              <w:right w:val="single" w:color="000000" w:sz="4" w:space="0"/>
            </w:tcBorders>
            <w:vAlign w:val="center"/>
          </w:tcPr>
          <w:p w14:paraId="01B58FDB">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2D5C7257">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2CC84BA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6DD1841">
            <w:pPr>
              <w:widowControl/>
              <w:textAlignment w:val="top"/>
              <w:rPr>
                <w:color w:val="000000"/>
                <w:sz w:val="18"/>
                <w:szCs w:val="18"/>
              </w:rPr>
            </w:pPr>
            <w:r>
              <w:rPr>
                <w:color w:val="000000"/>
                <w:kern w:val="0"/>
                <w:sz w:val="18"/>
                <w:szCs w:val="18"/>
                <w:lang w:bidi="ar"/>
              </w:rPr>
              <w:t>6230</w:t>
            </w:r>
          </w:p>
        </w:tc>
        <w:tc>
          <w:tcPr>
            <w:tcW w:w="5182" w:type="dxa"/>
            <w:tcBorders>
              <w:top w:val="single" w:color="000000" w:sz="4" w:space="0"/>
              <w:left w:val="single" w:color="000000" w:sz="4" w:space="0"/>
              <w:bottom w:val="single" w:color="000000" w:sz="4" w:space="0"/>
              <w:right w:val="single" w:color="000000" w:sz="4" w:space="0"/>
            </w:tcBorders>
          </w:tcPr>
          <w:p w14:paraId="5AF844A9">
            <w:pPr>
              <w:widowControl/>
              <w:textAlignment w:val="top"/>
              <w:rPr>
                <w:color w:val="000000"/>
                <w:sz w:val="18"/>
                <w:szCs w:val="18"/>
              </w:rPr>
            </w:pPr>
            <w:r>
              <w:rPr>
                <w:color w:val="000000"/>
                <w:kern w:val="0"/>
                <w:sz w:val="18"/>
                <w:szCs w:val="18"/>
                <w:lang w:bidi="ar"/>
              </w:rPr>
              <w:t xml:space="preserve">    股份有限公司(港澳台合资、未上市)</w:t>
            </w:r>
          </w:p>
        </w:tc>
        <w:tc>
          <w:tcPr>
            <w:tcW w:w="567" w:type="dxa"/>
            <w:tcBorders>
              <w:top w:val="single" w:color="000000" w:sz="4" w:space="0"/>
              <w:left w:val="nil"/>
              <w:bottom w:val="single" w:color="000000" w:sz="4" w:space="0"/>
              <w:right w:val="single" w:color="000000" w:sz="4" w:space="0"/>
            </w:tcBorders>
            <w:vAlign w:val="center"/>
          </w:tcPr>
          <w:p w14:paraId="016EF971">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196402B3">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17C27C9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B0BBEC5">
            <w:pPr>
              <w:widowControl/>
              <w:textAlignment w:val="top"/>
              <w:rPr>
                <w:color w:val="000000"/>
                <w:sz w:val="18"/>
                <w:szCs w:val="18"/>
              </w:rPr>
            </w:pPr>
            <w:r>
              <w:rPr>
                <w:color w:val="000000"/>
                <w:kern w:val="0"/>
                <w:sz w:val="18"/>
                <w:szCs w:val="18"/>
                <w:lang w:bidi="ar"/>
              </w:rPr>
              <w:t>6240</w:t>
            </w:r>
          </w:p>
        </w:tc>
        <w:tc>
          <w:tcPr>
            <w:tcW w:w="5182" w:type="dxa"/>
            <w:tcBorders>
              <w:top w:val="single" w:color="000000" w:sz="4" w:space="0"/>
              <w:left w:val="single" w:color="000000" w:sz="4" w:space="0"/>
              <w:bottom w:val="single" w:color="000000" w:sz="4" w:space="0"/>
              <w:right w:val="single" w:color="000000" w:sz="4" w:space="0"/>
            </w:tcBorders>
          </w:tcPr>
          <w:p w14:paraId="2CA24D05">
            <w:pPr>
              <w:widowControl/>
              <w:textAlignment w:val="top"/>
              <w:rPr>
                <w:color w:val="000000"/>
                <w:sz w:val="18"/>
                <w:szCs w:val="18"/>
              </w:rPr>
            </w:pPr>
            <w:r>
              <w:rPr>
                <w:color w:val="000000"/>
                <w:kern w:val="0"/>
                <w:sz w:val="18"/>
                <w:szCs w:val="18"/>
                <w:lang w:bidi="ar"/>
              </w:rPr>
              <w:t xml:space="preserve">    股份有限公司(港澳台合资、上市)</w:t>
            </w:r>
          </w:p>
        </w:tc>
        <w:tc>
          <w:tcPr>
            <w:tcW w:w="567" w:type="dxa"/>
            <w:tcBorders>
              <w:top w:val="single" w:color="000000" w:sz="4" w:space="0"/>
              <w:left w:val="nil"/>
              <w:bottom w:val="single" w:color="000000" w:sz="4" w:space="0"/>
              <w:right w:val="single" w:color="000000" w:sz="4" w:space="0"/>
            </w:tcBorders>
            <w:vAlign w:val="center"/>
          </w:tcPr>
          <w:p w14:paraId="6971728C">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4044501F">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4093113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B32AA10">
            <w:pPr>
              <w:widowControl/>
              <w:textAlignment w:val="top"/>
              <w:rPr>
                <w:color w:val="000000"/>
                <w:sz w:val="18"/>
                <w:szCs w:val="18"/>
              </w:rPr>
            </w:pPr>
            <w:r>
              <w:rPr>
                <w:color w:val="000000"/>
                <w:kern w:val="0"/>
                <w:sz w:val="18"/>
                <w:szCs w:val="18"/>
                <w:lang w:bidi="ar"/>
              </w:rPr>
              <w:t>6250</w:t>
            </w:r>
          </w:p>
        </w:tc>
        <w:tc>
          <w:tcPr>
            <w:tcW w:w="5182" w:type="dxa"/>
            <w:tcBorders>
              <w:top w:val="single" w:color="000000" w:sz="4" w:space="0"/>
              <w:left w:val="single" w:color="000000" w:sz="4" w:space="0"/>
              <w:bottom w:val="single" w:color="000000" w:sz="4" w:space="0"/>
              <w:right w:val="single" w:color="000000" w:sz="4" w:space="0"/>
            </w:tcBorders>
          </w:tcPr>
          <w:p w14:paraId="01B2EF4C">
            <w:pPr>
              <w:widowControl/>
              <w:textAlignment w:val="top"/>
              <w:rPr>
                <w:color w:val="000000"/>
                <w:sz w:val="18"/>
                <w:szCs w:val="18"/>
              </w:rPr>
            </w:pPr>
            <w:r>
              <w:rPr>
                <w:color w:val="000000"/>
                <w:kern w:val="0"/>
                <w:sz w:val="18"/>
                <w:szCs w:val="18"/>
                <w:lang w:bidi="ar"/>
              </w:rPr>
              <w:t xml:space="preserve">    股份有限公司(港澳台与外国投资者合资、未上市)</w:t>
            </w:r>
          </w:p>
        </w:tc>
        <w:tc>
          <w:tcPr>
            <w:tcW w:w="567" w:type="dxa"/>
            <w:tcBorders>
              <w:top w:val="single" w:color="000000" w:sz="4" w:space="0"/>
              <w:left w:val="nil"/>
              <w:bottom w:val="single" w:color="000000" w:sz="4" w:space="0"/>
              <w:right w:val="single" w:color="000000" w:sz="4" w:space="0"/>
            </w:tcBorders>
            <w:vAlign w:val="center"/>
          </w:tcPr>
          <w:p w14:paraId="4892F506">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48CECCC9">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56CD064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50733EE">
            <w:pPr>
              <w:widowControl/>
              <w:textAlignment w:val="top"/>
              <w:rPr>
                <w:color w:val="000000"/>
                <w:sz w:val="18"/>
                <w:szCs w:val="18"/>
              </w:rPr>
            </w:pPr>
            <w:r>
              <w:rPr>
                <w:color w:val="000000"/>
                <w:kern w:val="0"/>
                <w:sz w:val="18"/>
                <w:szCs w:val="18"/>
                <w:lang w:bidi="ar"/>
              </w:rPr>
              <w:t>6260</w:t>
            </w:r>
          </w:p>
        </w:tc>
        <w:tc>
          <w:tcPr>
            <w:tcW w:w="5182" w:type="dxa"/>
            <w:tcBorders>
              <w:top w:val="single" w:color="000000" w:sz="4" w:space="0"/>
              <w:left w:val="single" w:color="000000" w:sz="4" w:space="0"/>
              <w:bottom w:val="single" w:color="000000" w:sz="4" w:space="0"/>
              <w:right w:val="single" w:color="000000" w:sz="4" w:space="0"/>
            </w:tcBorders>
          </w:tcPr>
          <w:p w14:paraId="606014F7">
            <w:pPr>
              <w:widowControl/>
              <w:textAlignment w:val="top"/>
              <w:rPr>
                <w:color w:val="000000"/>
                <w:sz w:val="18"/>
                <w:szCs w:val="18"/>
              </w:rPr>
            </w:pPr>
            <w:r>
              <w:rPr>
                <w:color w:val="000000"/>
                <w:kern w:val="0"/>
                <w:sz w:val="18"/>
                <w:szCs w:val="18"/>
                <w:lang w:bidi="ar"/>
              </w:rPr>
              <w:t xml:space="preserve">    股份有限公司(港澳台与外国投资者合资、上市)</w:t>
            </w:r>
          </w:p>
        </w:tc>
        <w:tc>
          <w:tcPr>
            <w:tcW w:w="567" w:type="dxa"/>
            <w:tcBorders>
              <w:top w:val="single" w:color="000000" w:sz="4" w:space="0"/>
              <w:left w:val="nil"/>
              <w:bottom w:val="single" w:color="000000" w:sz="4" w:space="0"/>
              <w:right w:val="single" w:color="000000" w:sz="4" w:space="0"/>
            </w:tcBorders>
            <w:vAlign w:val="center"/>
          </w:tcPr>
          <w:p w14:paraId="611129F6">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6A83A139">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1B8FA3C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2760A2A">
            <w:pPr>
              <w:widowControl/>
              <w:textAlignment w:val="top"/>
              <w:rPr>
                <w:color w:val="000000"/>
                <w:sz w:val="18"/>
                <w:szCs w:val="18"/>
              </w:rPr>
            </w:pPr>
            <w:r>
              <w:rPr>
                <w:color w:val="000000"/>
                <w:kern w:val="0"/>
                <w:sz w:val="18"/>
                <w:szCs w:val="18"/>
                <w:lang w:bidi="ar"/>
              </w:rPr>
              <w:t>6270</w:t>
            </w:r>
          </w:p>
        </w:tc>
        <w:tc>
          <w:tcPr>
            <w:tcW w:w="5182" w:type="dxa"/>
            <w:tcBorders>
              <w:top w:val="single" w:color="000000" w:sz="4" w:space="0"/>
              <w:left w:val="single" w:color="000000" w:sz="4" w:space="0"/>
              <w:bottom w:val="single" w:color="000000" w:sz="4" w:space="0"/>
              <w:right w:val="single" w:color="000000" w:sz="4" w:space="0"/>
            </w:tcBorders>
          </w:tcPr>
          <w:p w14:paraId="5570AE38">
            <w:pPr>
              <w:widowControl/>
              <w:textAlignment w:val="top"/>
              <w:rPr>
                <w:color w:val="000000"/>
                <w:sz w:val="18"/>
                <w:szCs w:val="18"/>
              </w:rPr>
            </w:pPr>
            <w:r>
              <w:rPr>
                <w:color w:val="000000"/>
                <w:kern w:val="0"/>
                <w:sz w:val="18"/>
                <w:szCs w:val="18"/>
                <w:lang w:bidi="ar"/>
              </w:rPr>
              <w:t xml:space="preserve">    股份有限公司(港澳台投资、未上市)</w:t>
            </w:r>
          </w:p>
        </w:tc>
        <w:tc>
          <w:tcPr>
            <w:tcW w:w="567" w:type="dxa"/>
            <w:tcBorders>
              <w:top w:val="single" w:color="000000" w:sz="4" w:space="0"/>
              <w:left w:val="nil"/>
              <w:bottom w:val="single" w:color="000000" w:sz="4" w:space="0"/>
              <w:right w:val="single" w:color="000000" w:sz="4" w:space="0"/>
            </w:tcBorders>
            <w:vAlign w:val="center"/>
          </w:tcPr>
          <w:p w14:paraId="5ED886B0">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33B400CE">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54B8E20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08A9A99">
            <w:pPr>
              <w:widowControl/>
              <w:textAlignment w:val="top"/>
              <w:rPr>
                <w:color w:val="000000"/>
                <w:sz w:val="18"/>
                <w:szCs w:val="18"/>
              </w:rPr>
            </w:pPr>
            <w:r>
              <w:rPr>
                <w:color w:val="000000"/>
                <w:kern w:val="0"/>
                <w:sz w:val="18"/>
                <w:szCs w:val="18"/>
                <w:lang w:bidi="ar"/>
              </w:rPr>
              <w:t>6280</w:t>
            </w:r>
          </w:p>
        </w:tc>
        <w:tc>
          <w:tcPr>
            <w:tcW w:w="5182" w:type="dxa"/>
            <w:tcBorders>
              <w:top w:val="single" w:color="000000" w:sz="4" w:space="0"/>
              <w:left w:val="single" w:color="000000" w:sz="4" w:space="0"/>
              <w:bottom w:val="single" w:color="000000" w:sz="4" w:space="0"/>
              <w:right w:val="single" w:color="000000" w:sz="4" w:space="0"/>
            </w:tcBorders>
          </w:tcPr>
          <w:p w14:paraId="1059DE37">
            <w:pPr>
              <w:widowControl/>
              <w:textAlignment w:val="top"/>
              <w:rPr>
                <w:color w:val="000000"/>
                <w:sz w:val="18"/>
                <w:szCs w:val="18"/>
              </w:rPr>
            </w:pPr>
            <w:r>
              <w:rPr>
                <w:color w:val="000000"/>
                <w:kern w:val="0"/>
                <w:sz w:val="18"/>
                <w:szCs w:val="18"/>
                <w:lang w:bidi="ar"/>
              </w:rPr>
              <w:t xml:space="preserve">    股份有限公司(港澳台投资、上市)</w:t>
            </w:r>
          </w:p>
        </w:tc>
        <w:tc>
          <w:tcPr>
            <w:tcW w:w="567" w:type="dxa"/>
            <w:tcBorders>
              <w:top w:val="single" w:color="000000" w:sz="4" w:space="0"/>
              <w:left w:val="nil"/>
              <w:bottom w:val="single" w:color="000000" w:sz="4" w:space="0"/>
              <w:right w:val="single" w:color="000000" w:sz="4" w:space="0"/>
            </w:tcBorders>
            <w:vAlign w:val="center"/>
          </w:tcPr>
          <w:p w14:paraId="62AE968E">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5ED2B6BA">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45C399E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3C4D674">
            <w:pPr>
              <w:widowControl/>
              <w:textAlignment w:val="top"/>
              <w:rPr>
                <w:color w:val="000000"/>
                <w:sz w:val="18"/>
                <w:szCs w:val="18"/>
              </w:rPr>
            </w:pPr>
            <w:r>
              <w:rPr>
                <w:color w:val="000000"/>
                <w:kern w:val="0"/>
                <w:sz w:val="18"/>
                <w:szCs w:val="18"/>
                <w:lang w:bidi="ar"/>
              </w:rPr>
              <w:t>6290</w:t>
            </w:r>
          </w:p>
        </w:tc>
        <w:tc>
          <w:tcPr>
            <w:tcW w:w="5182" w:type="dxa"/>
            <w:tcBorders>
              <w:top w:val="single" w:color="000000" w:sz="4" w:space="0"/>
              <w:left w:val="single" w:color="000000" w:sz="4" w:space="0"/>
              <w:bottom w:val="single" w:color="000000" w:sz="4" w:space="0"/>
              <w:right w:val="single" w:color="000000" w:sz="4" w:space="0"/>
            </w:tcBorders>
          </w:tcPr>
          <w:p w14:paraId="4163EFCA">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31F2F572">
            <w:pPr>
              <w:widowControl/>
              <w:jc w:val="center"/>
              <w:textAlignment w:val="center"/>
              <w:rPr>
                <w:color w:val="000000"/>
                <w:sz w:val="18"/>
                <w:szCs w:val="18"/>
              </w:rPr>
            </w:pPr>
            <w:r>
              <w:rPr>
                <w:color w:val="000000"/>
                <w:kern w:val="0"/>
                <w:sz w:val="18"/>
                <w:szCs w:val="18"/>
                <w:lang w:bidi="ar"/>
              </w:rPr>
              <w:t>220</w:t>
            </w:r>
          </w:p>
        </w:tc>
        <w:tc>
          <w:tcPr>
            <w:tcW w:w="2516" w:type="dxa"/>
            <w:tcBorders>
              <w:top w:val="single" w:color="000000" w:sz="4" w:space="0"/>
              <w:left w:val="single" w:color="000000" w:sz="4" w:space="0"/>
              <w:bottom w:val="single" w:color="000000" w:sz="4" w:space="0"/>
            </w:tcBorders>
            <w:vAlign w:val="center"/>
          </w:tcPr>
          <w:p w14:paraId="50BEE0D1">
            <w:pPr>
              <w:widowControl/>
              <w:jc w:val="left"/>
              <w:textAlignment w:val="center"/>
              <w:rPr>
                <w:color w:val="000000"/>
                <w:kern w:val="0"/>
                <w:sz w:val="18"/>
                <w:szCs w:val="18"/>
                <w:lang w:bidi="ar"/>
              </w:rPr>
            </w:pPr>
            <w:r>
              <w:rPr>
                <w:color w:val="000000"/>
                <w:kern w:val="0"/>
                <w:sz w:val="18"/>
                <w:szCs w:val="18"/>
                <w:lang w:bidi="ar"/>
              </w:rPr>
              <w:t>港澳台投资股份有限公司</w:t>
            </w:r>
          </w:p>
        </w:tc>
      </w:tr>
      <w:tr w14:paraId="214F626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BF4F76E">
            <w:pPr>
              <w:widowControl/>
              <w:textAlignment w:val="top"/>
              <w:rPr>
                <w:color w:val="000000"/>
                <w:sz w:val="18"/>
                <w:szCs w:val="18"/>
              </w:rPr>
            </w:pPr>
            <w:r>
              <w:rPr>
                <w:color w:val="000000"/>
                <w:kern w:val="0"/>
                <w:sz w:val="18"/>
                <w:szCs w:val="18"/>
                <w:lang w:bidi="ar"/>
              </w:rPr>
              <w:t>6300</w:t>
            </w:r>
          </w:p>
        </w:tc>
        <w:tc>
          <w:tcPr>
            <w:tcW w:w="5182" w:type="dxa"/>
            <w:tcBorders>
              <w:top w:val="single" w:color="000000" w:sz="4" w:space="0"/>
              <w:left w:val="single" w:color="000000" w:sz="4" w:space="0"/>
              <w:bottom w:val="single" w:color="000000" w:sz="4" w:space="0"/>
              <w:right w:val="single" w:color="000000" w:sz="4" w:space="0"/>
            </w:tcBorders>
          </w:tcPr>
          <w:p w14:paraId="7FC52B19">
            <w:pPr>
              <w:widowControl/>
              <w:textAlignment w:val="top"/>
              <w:rPr>
                <w:color w:val="000000"/>
                <w:sz w:val="18"/>
                <w:szCs w:val="18"/>
              </w:rPr>
            </w:pPr>
            <w:r>
              <w:rPr>
                <w:color w:val="000000"/>
                <w:kern w:val="0"/>
                <w:sz w:val="18"/>
                <w:szCs w:val="18"/>
                <w:lang w:bidi="ar"/>
              </w:rPr>
              <w:t xml:space="preserve">  非公司</w:t>
            </w:r>
          </w:p>
        </w:tc>
        <w:tc>
          <w:tcPr>
            <w:tcW w:w="567" w:type="dxa"/>
            <w:tcBorders>
              <w:top w:val="single" w:color="000000" w:sz="4" w:space="0"/>
              <w:left w:val="nil"/>
              <w:bottom w:val="single" w:color="000000" w:sz="4" w:space="0"/>
              <w:right w:val="single" w:color="000000" w:sz="4" w:space="0"/>
            </w:tcBorders>
            <w:vAlign w:val="center"/>
          </w:tcPr>
          <w:p w14:paraId="4A134CE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17A0645">
            <w:pPr>
              <w:widowControl/>
              <w:jc w:val="left"/>
              <w:textAlignment w:val="center"/>
              <w:rPr>
                <w:color w:val="000000"/>
                <w:kern w:val="0"/>
                <w:sz w:val="18"/>
                <w:szCs w:val="18"/>
                <w:lang w:bidi="ar"/>
              </w:rPr>
            </w:pPr>
          </w:p>
        </w:tc>
      </w:tr>
      <w:tr w14:paraId="31FF7A6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D7FD5DF">
            <w:pPr>
              <w:widowControl/>
              <w:textAlignment w:val="top"/>
              <w:rPr>
                <w:color w:val="000000"/>
                <w:sz w:val="18"/>
                <w:szCs w:val="18"/>
              </w:rPr>
            </w:pPr>
            <w:r>
              <w:rPr>
                <w:color w:val="000000"/>
                <w:kern w:val="0"/>
                <w:sz w:val="18"/>
                <w:szCs w:val="18"/>
                <w:lang w:bidi="ar"/>
              </w:rPr>
              <w:t>6310</w:t>
            </w:r>
          </w:p>
        </w:tc>
        <w:tc>
          <w:tcPr>
            <w:tcW w:w="5182" w:type="dxa"/>
            <w:tcBorders>
              <w:top w:val="single" w:color="000000" w:sz="4" w:space="0"/>
              <w:left w:val="single" w:color="000000" w:sz="4" w:space="0"/>
              <w:bottom w:val="single" w:color="000000" w:sz="4" w:space="0"/>
              <w:right w:val="single" w:color="000000" w:sz="4" w:space="0"/>
            </w:tcBorders>
          </w:tcPr>
          <w:p w14:paraId="2C3CC9E5">
            <w:pPr>
              <w:widowControl/>
              <w:textAlignment w:val="top"/>
              <w:rPr>
                <w:color w:val="000000"/>
                <w:sz w:val="18"/>
                <w:szCs w:val="18"/>
              </w:rPr>
            </w:pPr>
            <w:r>
              <w:rPr>
                <w:color w:val="000000"/>
                <w:kern w:val="0"/>
                <w:sz w:val="18"/>
                <w:szCs w:val="18"/>
                <w:lang w:bidi="ar"/>
              </w:rPr>
              <w:t xml:space="preserve">    非公司港、澳、台企业(港澳台与境内合作)</w:t>
            </w:r>
          </w:p>
        </w:tc>
        <w:tc>
          <w:tcPr>
            <w:tcW w:w="567" w:type="dxa"/>
            <w:tcBorders>
              <w:top w:val="single" w:color="000000" w:sz="4" w:space="0"/>
              <w:left w:val="nil"/>
              <w:bottom w:val="single" w:color="000000" w:sz="4" w:space="0"/>
              <w:right w:val="single" w:color="000000" w:sz="4" w:space="0"/>
            </w:tcBorders>
            <w:vAlign w:val="center"/>
          </w:tcPr>
          <w:p w14:paraId="331A0FAA">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09D7AC73">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417A870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107142A">
            <w:pPr>
              <w:widowControl/>
              <w:textAlignment w:val="top"/>
              <w:rPr>
                <w:color w:val="000000"/>
                <w:sz w:val="18"/>
                <w:szCs w:val="18"/>
              </w:rPr>
            </w:pPr>
            <w:r>
              <w:rPr>
                <w:color w:val="000000"/>
                <w:kern w:val="0"/>
                <w:sz w:val="18"/>
                <w:szCs w:val="18"/>
                <w:lang w:bidi="ar"/>
              </w:rPr>
              <w:t>6320</w:t>
            </w:r>
          </w:p>
        </w:tc>
        <w:tc>
          <w:tcPr>
            <w:tcW w:w="5182" w:type="dxa"/>
            <w:tcBorders>
              <w:top w:val="single" w:color="000000" w:sz="4" w:space="0"/>
              <w:left w:val="single" w:color="000000" w:sz="4" w:space="0"/>
              <w:bottom w:val="single" w:color="000000" w:sz="4" w:space="0"/>
              <w:right w:val="single" w:color="000000" w:sz="4" w:space="0"/>
            </w:tcBorders>
          </w:tcPr>
          <w:p w14:paraId="779D4DD2">
            <w:pPr>
              <w:widowControl/>
              <w:textAlignment w:val="top"/>
              <w:rPr>
                <w:color w:val="000000"/>
                <w:sz w:val="18"/>
                <w:szCs w:val="18"/>
              </w:rPr>
            </w:pPr>
            <w:r>
              <w:rPr>
                <w:color w:val="000000"/>
                <w:kern w:val="0"/>
                <w:sz w:val="18"/>
                <w:szCs w:val="18"/>
                <w:lang w:bidi="ar"/>
              </w:rPr>
              <w:t xml:space="preserve">    非公司港、澳、台企业(港澳台合资)</w:t>
            </w:r>
          </w:p>
        </w:tc>
        <w:tc>
          <w:tcPr>
            <w:tcW w:w="567" w:type="dxa"/>
            <w:tcBorders>
              <w:top w:val="single" w:color="000000" w:sz="4" w:space="0"/>
              <w:left w:val="nil"/>
              <w:bottom w:val="single" w:color="000000" w:sz="4" w:space="0"/>
              <w:right w:val="single" w:color="000000" w:sz="4" w:space="0"/>
            </w:tcBorders>
            <w:vAlign w:val="center"/>
          </w:tcPr>
          <w:p w14:paraId="68BF64D4">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118BF674">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5B7AB70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49AC494">
            <w:pPr>
              <w:widowControl/>
              <w:textAlignment w:val="top"/>
              <w:rPr>
                <w:color w:val="000000"/>
                <w:sz w:val="18"/>
                <w:szCs w:val="18"/>
              </w:rPr>
            </w:pPr>
            <w:r>
              <w:rPr>
                <w:color w:val="000000"/>
                <w:kern w:val="0"/>
                <w:sz w:val="18"/>
                <w:szCs w:val="18"/>
                <w:lang w:bidi="ar"/>
              </w:rPr>
              <w:t>6390</w:t>
            </w:r>
          </w:p>
        </w:tc>
        <w:tc>
          <w:tcPr>
            <w:tcW w:w="5182" w:type="dxa"/>
            <w:tcBorders>
              <w:top w:val="single" w:color="000000" w:sz="4" w:space="0"/>
              <w:left w:val="single" w:color="000000" w:sz="4" w:space="0"/>
              <w:bottom w:val="single" w:color="000000" w:sz="4" w:space="0"/>
              <w:right w:val="single" w:color="000000" w:sz="4" w:space="0"/>
            </w:tcBorders>
          </w:tcPr>
          <w:p w14:paraId="10741B9D">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51541234">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14B2943">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345EBD3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0DCD1AAF">
            <w:pPr>
              <w:widowControl/>
              <w:textAlignment w:val="top"/>
              <w:rPr>
                <w:color w:val="000000"/>
                <w:sz w:val="18"/>
                <w:szCs w:val="18"/>
              </w:rPr>
            </w:pPr>
            <w:r>
              <w:rPr>
                <w:color w:val="000000"/>
                <w:kern w:val="0"/>
                <w:sz w:val="18"/>
                <w:szCs w:val="18"/>
                <w:lang w:bidi="ar"/>
              </w:rPr>
              <w:t>6400</w:t>
            </w:r>
          </w:p>
        </w:tc>
        <w:tc>
          <w:tcPr>
            <w:tcW w:w="5182" w:type="dxa"/>
            <w:tcBorders>
              <w:top w:val="single" w:color="000000" w:sz="4" w:space="0"/>
              <w:left w:val="single" w:color="000000" w:sz="4" w:space="0"/>
              <w:bottom w:val="single" w:color="000000" w:sz="4" w:space="0"/>
              <w:right w:val="single" w:color="000000" w:sz="4" w:space="0"/>
            </w:tcBorders>
          </w:tcPr>
          <w:p w14:paraId="10855E74">
            <w:pPr>
              <w:widowControl/>
              <w:textAlignment w:val="top"/>
              <w:rPr>
                <w:color w:val="000000"/>
                <w:sz w:val="18"/>
                <w:szCs w:val="18"/>
              </w:rPr>
            </w:pPr>
            <w:r>
              <w:rPr>
                <w:color w:val="000000"/>
                <w:kern w:val="0"/>
                <w:sz w:val="18"/>
                <w:szCs w:val="18"/>
                <w:lang w:bidi="ar"/>
              </w:rPr>
              <w:t xml:space="preserve">  港、澳、台投资合伙企业</w:t>
            </w:r>
          </w:p>
        </w:tc>
        <w:tc>
          <w:tcPr>
            <w:tcW w:w="567" w:type="dxa"/>
            <w:tcBorders>
              <w:top w:val="single" w:color="000000" w:sz="4" w:space="0"/>
              <w:left w:val="nil"/>
              <w:bottom w:val="single" w:color="000000" w:sz="4" w:space="0"/>
              <w:right w:val="single" w:color="000000" w:sz="4" w:space="0"/>
            </w:tcBorders>
            <w:vAlign w:val="center"/>
          </w:tcPr>
          <w:p w14:paraId="6785486D">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F3877F4">
            <w:pPr>
              <w:widowControl/>
              <w:jc w:val="left"/>
              <w:textAlignment w:val="center"/>
              <w:rPr>
                <w:color w:val="000000"/>
                <w:kern w:val="0"/>
                <w:sz w:val="18"/>
                <w:szCs w:val="18"/>
                <w:lang w:bidi="ar"/>
              </w:rPr>
            </w:pPr>
          </w:p>
        </w:tc>
      </w:tr>
      <w:tr w14:paraId="35BC553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18E685C">
            <w:pPr>
              <w:widowControl/>
              <w:textAlignment w:val="top"/>
              <w:rPr>
                <w:color w:val="000000"/>
                <w:sz w:val="18"/>
                <w:szCs w:val="18"/>
              </w:rPr>
            </w:pPr>
            <w:r>
              <w:rPr>
                <w:color w:val="000000"/>
                <w:kern w:val="0"/>
                <w:sz w:val="18"/>
                <w:szCs w:val="18"/>
                <w:lang w:bidi="ar"/>
              </w:rPr>
              <w:t>6410</w:t>
            </w:r>
          </w:p>
        </w:tc>
        <w:tc>
          <w:tcPr>
            <w:tcW w:w="5182" w:type="dxa"/>
            <w:tcBorders>
              <w:top w:val="single" w:color="000000" w:sz="4" w:space="0"/>
              <w:left w:val="single" w:color="000000" w:sz="4" w:space="0"/>
              <w:bottom w:val="single" w:color="000000" w:sz="4" w:space="0"/>
              <w:right w:val="single" w:color="000000" w:sz="4" w:space="0"/>
            </w:tcBorders>
          </w:tcPr>
          <w:p w14:paraId="3F4668CA">
            <w:pPr>
              <w:widowControl/>
              <w:textAlignment w:val="top"/>
              <w:rPr>
                <w:color w:val="000000"/>
                <w:sz w:val="18"/>
                <w:szCs w:val="18"/>
              </w:rPr>
            </w:pPr>
            <w:r>
              <w:rPr>
                <w:color w:val="000000"/>
                <w:kern w:val="0"/>
                <w:sz w:val="18"/>
                <w:szCs w:val="18"/>
                <w:lang w:bidi="ar"/>
              </w:rPr>
              <w:t xml:space="preserve">    普通合伙企业</w:t>
            </w:r>
          </w:p>
        </w:tc>
        <w:tc>
          <w:tcPr>
            <w:tcW w:w="567" w:type="dxa"/>
            <w:tcBorders>
              <w:top w:val="single" w:color="000000" w:sz="4" w:space="0"/>
              <w:left w:val="nil"/>
              <w:bottom w:val="single" w:color="000000" w:sz="4" w:space="0"/>
              <w:right w:val="single" w:color="000000" w:sz="4" w:space="0"/>
            </w:tcBorders>
            <w:vAlign w:val="center"/>
          </w:tcPr>
          <w:p w14:paraId="0B2EDF48">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20389517">
            <w:pPr>
              <w:widowControl/>
              <w:jc w:val="left"/>
              <w:textAlignment w:val="center"/>
              <w:rPr>
                <w:color w:val="000000"/>
                <w:kern w:val="0"/>
                <w:sz w:val="18"/>
                <w:szCs w:val="18"/>
                <w:lang w:bidi="ar"/>
              </w:rPr>
            </w:pPr>
            <w:r>
              <w:rPr>
                <w:color w:val="000000"/>
                <w:kern w:val="0"/>
                <w:sz w:val="18"/>
                <w:szCs w:val="18"/>
                <w:lang w:bidi="ar"/>
              </w:rPr>
              <w:t>港澳台投资合伙企业</w:t>
            </w:r>
          </w:p>
        </w:tc>
      </w:tr>
      <w:tr w14:paraId="6726223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51E1239">
            <w:pPr>
              <w:widowControl/>
              <w:textAlignment w:val="top"/>
              <w:rPr>
                <w:color w:val="000000"/>
                <w:sz w:val="18"/>
                <w:szCs w:val="18"/>
              </w:rPr>
            </w:pPr>
            <w:r>
              <w:rPr>
                <w:color w:val="000000"/>
                <w:kern w:val="0"/>
                <w:sz w:val="18"/>
                <w:szCs w:val="18"/>
                <w:lang w:bidi="ar"/>
              </w:rPr>
              <w:t>6420</w:t>
            </w:r>
          </w:p>
        </w:tc>
        <w:tc>
          <w:tcPr>
            <w:tcW w:w="5182" w:type="dxa"/>
            <w:tcBorders>
              <w:top w:val="single" w:color="000000" w:sz="4" w:space="0"/>
              <w:left w:val="single" w:color="000000" w:sz="4" w:space="0"/>
              <w:bottom w:val="single" w:color="000000" w:sz="4" w:space="0"/>
              <w:right w:val="single" w:color="000000" w:sz="4" w:space="0"/>
            </w:tcBorders>
          </w:tcPr>
          <w:p w14:paraId="3DADD61F">
            <w:pPr>
              <w:widowControl/>
              <w:textAlignment w:val="top"/>
              <w:rPr>
                <w:color w:val="000000"/>
                <w:sz w:val="18"/>
                <w:szCs w:val="18"/>
              </w:rPr>
            </w:pPr>
            <w:r>
              <w:rPr>
                <w:color w:val="000000"/>
                <w:kern w:val="0"/>
                <w:sz w:val="18"/>
                <w:szCs w:val="18"/>
                <w:lang w:bidi="ar"/>
              </w:rPr>
              <w:t xml:space="preserve">    特殊普通合伙企业</w:t>
            </w:r>
          </w:p>
        </w:tc>
        <w:tc>
          <w:tcPr>
            <w:tcW w:w="567" w:type="dxa"/>
            <w:tcBorders>
              <w:top w:val="single" w:color="000000" w:sz="4" w:space="0"/>
              <w:left w:val="nil"/>
              <w:bottom w:val="single" w:color="000000" w:sz="4" w:space="0"/>
              <w:right w:val="single" w:color="000000" w:sz="4" w:space="0"/>
            </w:tcBorders>
            <w:vAlign w:val="center"/>
          </w:tcPr>
          <w:p w14:paraId="50FC2CB1">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754B5C70">
            <w:pPr>
              <w:widowControl/>
              <w:jc w:val="left"/>
              <w:textAlignment w:val="center"/>
              <w:rPr>
                <w:color w:val="000000"/>
                <w:kern w:val="0"/>
                <w:sz w:val="18"/>
                <w:szCs w:val="18"/>
                <w:lang w:bidi="ar"/>
              </w:rPr>
            </w:pPr>
            <w:r>
              <w:rPr>
                <w:color w:val="000000"/>
                <w:kern w:val="0"/>
                <w:sz w:val="18"/>
                <w:szCs w:val="18"/>
                <w:lang w:bidi="ar"/>
              </w:rPr>
              <w:t>港澳台投资合伙企业</w:t>
            </w:r>
          </w:p>
        </w:tc>
      </w:tr>
      <w:tr w14:paraId="6354F71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CFC20DA">
            <w:pPr>
              <w:widowControl/>
              <w:textAlignment w:val="top"/>
              <w:rPr>
                <w:color w:val="000000"/>
                <w:sz w:val="18"/>
                <w:szCs w:val="18"/>
              </w:rPr>
            </w:pPr>
            <w:r>
              <w:rPr>
                <w:color w:val="000000"/>
                <w:kern w:val="0"/>
                <w:sz w:val="18"/>
                <w:szCs w:val="18"/>
                <w:lang w:bidi="ar"/>
              </w:rPr>
              <w:t>6430</w:t>
            </w:r>
          </w:p>
        </w:tc>
        <w:tc>
          <w:tcPr>
            <w:tcW w:w="5182" w:type="dxa"/>
            <w:tcBorders>
              <w:top w:val="single" w:color="000000" w:sz="4" w:space="0"/>
              <w:left w:val="single" w:color="000000" w:sz="4" w:space="0"/>
              <w:bottom w:val="single" w:color="000000" w:sz="4" w:space="0"/>
              <w:right w:val="single" w:color="000000" w:sz="4" w:space="0"/>
            </w:tcBorders>
          </w:tcPr>
          <w:p w14:paraId="2F8528DB">
            <w:pPr>
              <w:widowControl/>
              <w:textAlignment w:val="top"/>
              <w:rPr>
                <w:color w:val="000000"/>
                <w:sz w:val="18"/>
                <w:szCs w:val="18"/>
              </w:rPr>
            </w:pPr>
            <w:r>
              <w:rPr>
                <w:color w:val="000000"/>
                <w:kern w:val="0"/>
                <w:sz w:val="18"/>
                <w:szCs w:val="18"/>
                <w:lang w:bidi="ar"/>
              </w:rPr>
              <w:t xml:space="preserve">    有限合伙企业</w:t>
            </w:r>
          </w:p>
        </w:tc>
        <w:tc>
          <w:tcPr>
            <w:tcW w:w="567" w:type="dxa"/>
            <w:tcBorders>
              <w:top w:val="single" w:color="000000" w:sz="4" w:space="0"/>
              <w:left w:val="nil"/>
              <w:bottom w:val="single" w:color="000000" w:sz="4" w:space="0"/>
              <w:right w:val="single" w:color="000000" w:sz="4" w:space="0"/>
            </w:tcBorders>
            <w:vAlign w:val="center"/>
          </w:tcPr>
          <w:p w14:paraId="227D3559">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38745E5D">
            <w:pPr>
              <w:widowControl/>
              <w:jc w:val="left"/>
              <w:textAlignment w:val="center"/>
              <w:rPr>
                <w:color w:val="000000"/>
                <w:kern w:val="0"/>
                <w:sz w:val="18"/>
                <w:szCs w:val="18"/>
                <w:lang w:bidi="ar"/>
              </w:rPr>
            </w:pPr>
            <w:r>
              <w:rPr>
                <w:color w:val="000000"/>
                <w:kern w:val="0"/>
                <w:sz w:val="18"/>
                <w:szCs w:val="18"/>
                <w:lang w:bidi="ar"/>
              </w:rPr>
              <w:t>港澳台投资合伙企业</w:t>
            </w:r>
          </w:p>
        </w:tc>
      </w:tr>
      <w:tr w14:paraId="79A96ED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D9911DD">
            <w:pPr>
              <w:widowControl/>
              <w:textAlignment w:val="top"/>
              <w:rPr>
                <w:color w:val="000000"/>
                <w:sz w:val="18"/>
                <w:szCs w:val="18"/>
              </w:rPr>
            </w:pPr>
            <w:r>
              <w:rPr>
                <w:color w:val="000000"/>
                <w:kern w:val="0"/>
                <w:sz w:val="18"/>
                <w:szCs w:val="18"/>
                <w:lang w:bidi="ar"/>
              </w:rPr>
              <w:t>6490</w:t>
            </w:r>
          </w:p>
        </w:tc>
        <w:tc>
          <w:tcPr>
            <w:tcW w:w="5182" w:type="dxa"/>
            <w:tcBorders>
              <w:top w:val="single" w:color="000000" w:sz="4" w:space="0"/>
              <w:left w:val="single" w:color="000000" w:sz="4" w:space="0"/>
              <w:bottom w:val="single" w:color="000000" w:sz="4" w:space="0"/>
              <w:right w:val="single" w:color="000000" w:sz="4" w:space="0"/>
            </w:tcBorders>
          </w:tcPr>
          <w:p w14:paraId="044F2E92">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6CBA3E00">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3FE97139">
            <w:pPr>
              <w:widowControl/>
              <w:jc w:val="left"/>
              <w:textAlignment w:val="center"/>
              <w:rPr>
                <w:color w:val="000000"/>
                <w:kern w:val="0"/>
                <w:sz w:val="18"/>
                <w:szCs w:val="18"/>
                <w:lang w:bidi="ar"/>
              </w:rPr>
            </w:pPr>
            <w:r>
              <w:rPr>
                <w:color w:val="000000"/>
                <w:kern w:val="0"/>
                <w:sz w:val="18"/>
                <w:szCs w:val="18"/>
                <w:lang w:bidi="ar"/>
              </w:rPr>
              <w:t>港澳台投资合伙企业</w:t>
            </w:r>
          </w:p>
        </w:tc>
      </w:tr>
      <w:tr w14:paraId="6E42854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40E5E2F">
            <w:pPr>
              <w:widowControl/>
              <w:textAlignment w:val="top"/>
              <w:rPr>
                <w:color w:val="000000"/>
                <w:sz w:val="18"/>
                <w:szCs w:val="18"/>
              </w:rPr>
            </w:pPr>
            <w:r>
              <w:rPr>
                <w:color w:val="000000"/>
                <w:kern w:val="0"/>
                <w:sz w:val="18"/>
                <w:szCs w:val="18"/>
                <w:lang w:bidi="ar"/>
              </w:rPr>
              <w:t>6800</w:t>
            </w:r>
          </w:p>
        </w:tc>
        <w:tc>
          <w:tcPr>
            <w:tcW w:w="5182" w:type="dxa"/>
            <w:tcBorders>
              <w:top w:val="single" w:color="000000" w:sz="4" w:space="0"/>
              <w:left w:val="single" w:color="000000" w:sz="4" w:space="0"/>
              <w:bottom w:val="single" w:color="000000" w:sz="4" w:space="0"/>
              <w:right w:val="single" w:color="000000" w:sz="4" w:space="0"/>
            </w:tcBorders>
          </w:tcPr>
          <w:p w14:paraId="66402BE1">
            <w:pPr>
              <w:widowControl/>
              <w:textAlignment w:val="top"/>
              <w:rPr>
                <w:color w:val="000000"/>
                <w:sz w:val="18"/>
                <w:szCs w:val="18"/>
              </w:rPr>
            </w:pPr>
            <w:r>
              <w:rPr>
                <w:color w:val="000000"/>
                <w:kern w:val="0"/>
                <w:sz w:val="18"/>
                <w:szCs w:val="18"/>
                <w:lang w:bidi="ar"/>
              </w:rPr>
              <w:t xml:space="preserve">  港、澳、台投资企业分支机构</w:t>
            </w:r>
          </w:p>
        </w:tc>
        <w:tc>
          <w:tcPr>
            <w:tcW w:w="567" w:type="dxa"/>
            <w:tcBorders>
              <w:top w:val="single" w:color="000000" w:sz="4" w:space="0"/>
              <w:left w:val="nil"/>
              <w:bottom w:val="single" w:color="000000" w:sz="4" w:space="0"/>
              <w:right w:val="single" w:color="000000" w:sz="4" w:space="0"/>
            </w:tcBorders>
            <w:vAlign w:val="center"/>
          </w:tcPr>
          <w:p w14:paraId="46E04BD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5CAC05D">
            <w:pPr>
              <w:widowControl/>
              <w:jc w:val="left"/>
              <w:textAlignment w:val="center"/>
              <w:rPr>
                <w:color w:val="000000"/>
                <w:kern w:val="0"/>
                <w:sz w:val="18"/>
                <w:szCs w:val="18"/>
                <w:lang w:bidi="ar"/>
              </w:rPr>
            </w:pPr>
          </w:p>
        </w:tc>
      </w:tr>
      <w:tr w14:paraId="119BB58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08FFD84D">
            <w:pPr>
              <w:widowControl/>
              <w:textAlignment w:val="top"/>
              <w:rPr>
                <w:color w:val="000000"/>
                <w:sz w:val="18"/>
                <w:szCs w:val="18"/>
              </w:rPr>
            </w:pPr>
            <w:r>
              <w:rPr>
                <w:color w:val="000000"/>
                <w:kern w:val="0"/>
                <w:sz w:val="18"/>
                <w:szCs w:val="18"/>
                <w:lang w:bidi="ar"/>
              </w:rPr>
              <w:t>6810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5A19BDD7">
            <w:pPr>
              <w:widowControl/>
              <w:textAlignment w:val="top"/>
              <w:rPr>
                <w:color w:val="000000"/>
                <w:sz w:val="18"/>
                <w:szCs w:val="18"/>
              </w:rPr>
            </w:pPr>
            <w:r>
              <w:rPr>
                <w:color w:val="000000"/>
                <w:kern w:val="0"/>
                <w:sz w:val="18"/>
                <w:szCs w:val="18"/>
                <w:lang w:bidi="ar"/>
              </w:rPr>
              <w:t xml:space="preserve">    分公司</w:t>
            </w:r>
          </w:p>
        </w:tc>
        <w:tc>
          <w:tcPr>
            <w:tcW w:w="567" w:type="dxa"/>
            <w:tcBorders>
              <w:top w:val="single" w:color="000000" w:sz="4" w:space="0"/>
              <w:left w:val="nil"/>
              <w:bottom w:val="single" w:color="000000" w:sz="4" w:space="0"/>
              <w:right w:val="single" w:color="000000" w:sz="4" w:space="0"/>
            </w:tcBorders>
            <w:vAlign w:val="center"/>
          </w:tcPr>
          <w:p w14:paraId="2894BFF7">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6D953EEB">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73EE731A">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D90EFEA">
            <w:pPr>
              <w:widowControl/>
              <w:textAlignment w:val="top"/>
              <w:rPr>
                <w:color w:val="000000"/>
                <w:sz w:val="18"/>
                <w:szCs w:val="18"/>
              </w:rPr>
            </w:pPr>
            <w:r>
              <w:rPr>
                <w:color w:val="000000"/>
                <w:kern w:val="0"/>
                <w:sz w:val="18"/>
                <w:szCs w:val="18"/>
                <w:lang w:bidi="ar"/>
              </w:rPr>
              <w:t>6820</w:t>
            </w:r>
          </w:p>
        </w:tc>
        <w:tc>
          <w:tcPr>
            <w:tcW w:w="5182" w:type="dxa"/>
            <w:tcBorders>
              <w:top w:val="single" w:color="000000" w:sz="4" w:space="0"/>
              <w:left w:val="single" w:color="000000" w:sz="4" w:space="0"/>
              <w:bottom w:val="single" w:color="000000" w:sz="4" w:space="0"/>
              <w:right w:val="single" w:color="000000" w:sz="4" w:space="0"/>
            </w:tcBorders>
          </w:tcPr>
          <w:p w14:paraId="5C50A9FD">
            <w:pPr>
              <w:widowControl/>
              <w:textAlignment w:val="top"/>
              <w:rPr>
                <w:color w:val="000000"/>
                <w:sz w:val="18"/>
                <w:szCs w:val="18"/>
              </w:rPr>
            </w:pPr>
            <w:r>
              <w:rPr>
                <w:color w:val="000000"/>
                <w:kern w:val="0"/>
                <w:sz w:val="18"/>
                <w:szCs w:val="18"/>
                <w:lang w:bidi="ar"/>
              </w:rPr>
              <w:t xml:space="preserve">    非公司港、澳、台投资企业分支机构</w:t>
            </w:r>
          </w:p>
        </w:tc>
        <w:tc>
          <w:tcPr>
            <w:tcW w:w="567" w:type="dxa"/>
            <w:tcBorders>
              <w:top w:val="single" w:color="000000" w:sz="4" w:space="0"/>
              <w:left w:val="nil"/>
              <w:bottom w:val="single" w:color="000000" w:sz="4" w:space="0"/>
              <w:right w:val="single" w:color="000000" w:sz="4" w:space="0"/>
            </w:tcBorders>
            <w:vAlign w:val="center"/>
          </w:tcPr>
          <w:p w14:paraId="1D9641C7">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866343B">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32E101F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shd w:val="clear" w:color="auto" w:fill="FFFFFF"/>
          </w:tcPr>
          <w:p w14:paraId="1DC2AB14">
            <w:pPr>
              <w:widowControl/>
              <w:textAlignment w:val="top"/>
              <w:rPr>
                <w:color w:val="000000"/>
                <w:sz w:val="18"/>
                <w:szCs w:val="18"/>
              </w:rPr>
            </w:pPr>
            <w:r>
              <w:rPr>
                <w:color w:val="000000"/>
                <w:kern w:val="0"/>
                <w:sz w:val="18"/>
                <w:szCs w:val="18"/>
                <w:lang w:bidi="ar"/>
              </w:rPr>
              <w:t>6830</w:t>
            </w:r>
          </w:p>
        </w:tc>
        <w:tc>
          <w:tcPr>
            <w:tcW w:w="5182" w:type="dxa"/>
            <w:tcBorders>
              <w:top w:val="single" w:color="000000" w:sz="4" w:space="0"/>
              <w:left w:val="single" w:color="000000" w:sz="4" w:space="0"/>
              <w:bottom w:val="single" w:color="000000" w:sz="4" w:space="0"/>
              <w:right w:val="single" w:color="000000" w:sz="4" w:space="0"/>
            </w:tcBorders>
            <w:shd w:val="clear" w:color="auto" w:fill="FFFFFF"/>
          </w:tcPr>
          <w:p w14:paraId="5029D0D7">
            <w:pPr>
              <w:widowControl/>
              <w:textAlignment w:val="top"/>
              <w:rPr>
                <w:color w:val="000000"/>
                <w:sz w:val="18"/>
                <w:szCs w:val="18"/>
              </w:rPr>
            </w:pPr>
            <w:r>
              <w:rPr>
                <w:color w:val="000000"/>
                <w:kern w:val="0"/>
                <w:sz w:val="18"/>
                <w:szCs w:val="18"/>
                <w:lang w:bidi="ar"/>
              </w:rPr>
              <w:t xml:space="preserve">    办事处</w:t>
            </w:r>
          </w:p>
        </w:tc>
        <w:tc>
          <w:tcPr>
            <w:tcW w:w="567" w:type="dxa"/>
            <w:tcBorders>
              <w:top w:val="single" w:color="000000" w:sz="4" w:space="0"/>
              <w:left w:val="nil"/>
              <w:bottom w:val="single" w:color="000000" w:sz="4" w:space="0"/>
              <w:right w:val="single" w:color="000000" w:sz="4" w:space="0"/>
            </w:tcBorders>
            <w:vAlign w:val="center"/>
          </w:tcPr>
          <w:p w14:paraId="6F3DB93F">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2DF88A5E">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20AFE42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D14C441">
            <w:pPr>
              <w:widowControl/>
              <w:textAlignment w:val="top"/>
              <w:rPr>
                <w:color w:val="000000"/>
                <w:sz w:val="18"/>
                <w:szCs w:val="18"/>
              </w:rPr>
            </w:pPr>
            <w:r>
              <w:rPr>
                <w:color w:val="000000"/>
                <w:kern w:val="0"/>
                <w:sz w:val="18"/>
                <w:szCs w:val="18"/>
                <w:lang w:bidi="ar"/>
              </w:rPr>
              <w:t>6840</w:t>
            </w:r>
          </w:p>
        </w:tc>
        <w:tc>
          <w:tcPr>
            <w:tcW w:w="5182" w:type="dxa"/>
            <w:tcBorders>
              <w:top w:val="single" w:color="000000" w:sz="4" w:space="0"/>
              <w:left w:val="single" w:color="000000" w:sz="4" w:space="0"/>
              <w:bottom w:val="single" w:color="000000" w:sz="4" w:space="0"/>
              <w:right w:val="single" w:color="000000" w:sz="4" w:space="0"/>
            </w:tcBorders>
          </w:tcPr>
          <w:p w14:paraId="20B9F0EB">
            <w:pPr>
              <w:widowControl/>
              <w:textAlignment w:val="top"/>
              <w:rPr>
                <w:color w:val="000000"/>
                <w:sz w:val="18"/>
                <w:szCs w:val="18"/>
              </w:rPr>
            </w:pPr>
            <w:r>
              <w:rPr>
                <w:color w:val="000000"/>
                <w:kern w:val="0"/>
                <w:sz w:val="18"/>
                <w:szCs w:val="18"/>
                <w:lang w:bidi="ar"/>
              </w:rPr>
              <w:t xml:space="preserve">    港、澳、台投资合伙企业分支机构</w:t>
            </w:r>
          </w:p>
        </w:tc>
        <w:tc>
          <w:tcPr>
            <w:tcW w:w="567" w:type="dxa"/>
            <w:tcBorders>
              <w:top w:val="single" w:color="000000" w:sz="4" w:space="0"/>
              <w:left w:val="nil"/>
              <w:bottom w:val="single" w:color="000000" w:sz="4" w:space="0"/>
              <w:right w:val="single" w:color="000000" w:sz="4" w:space="0"/>
            </w:tcBorders>
            <w:vAlign w:val="center"/>
          </w:tcPr>
          <w:p w14:paraId="185C323A">
            <w:pPr>
              <w:widowControl/>
              <w:jc w:val="center"/>
              <w:textAlignment w:val="center"/>
              <w:rPr>
                <w:color w:val="000000"/>
                <w:sz w:val="18"/>
                <w:szCs w:val="18"/>
              </w:rPr>
            </w:pPr>
            <w:r>
              <w:rPr>
                <w:color w:val="000000"/>
                <w:kern w:val="0"/>
                <w:sz w:val="18"/>
                <w:szCs w:val="18"/>
                <w:lang w:bidi="ar"/>
              </w:rPr>
              <w:t>230</w:t>
            </w:r>
          </w:p>
        </w:tc>
        <w:tc>
          <w:tcPr>
            <w:tcW w:w="2516" w:type="dxa"/>
            <w:tcBorders>
              <w:top w:val="single" w:color="000000" w:sz="4" w:space="0"/>
              <w:left w:val="single" w:color="000000" w:sz="4" w:space="0"/>
              <w:bottom w:val="single" w:color="000000" w:sz="4" w:space="0"/>
            </w:tcBorders>
            <w:vAlign w:val="center"/>
          </w:tcPr>
          <w:p w14:paraId="23FFA028">
            <w:pPr>
              <w:widowControl/>
              <w:jc w:val="left"/>
              <w:textAlignment w:val="center"/>
              <w:rPr>
                <w:color w:val="000000"/>
                <w:kern w:val="0"/>
                <w:sz w:val="18"/>
                <w:szCs w:val="18"/>
                <w:lang w:bidi="ar"/>
              </w:rPr>
            </w:pPr>
            <w:r>
              <w:rPr>
                <w:color w:val="000000"/>
                <w:kern w:val="0"/>
                <w:sz w:val="18"/>
                <w:szCs w:val="18"/>
                <w:lang w:bidi="ar"/>
              </w:rPr>
              <w:t>港澳台投资合伙企业</w:t>
            </w:r>
          </w:p>
        </w:tc>
      </w:tr>
      <w:tr w14:paraId="6E62183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6D0091B">
            <w:pPr>
              <w:widowControl/>
              <w:textAlignment w:val="top"/>
              <w:rPr>
                <w:color w:val="000000"/>
                <w:sz w:val="18"/>
                <w:szCs w:val="18"/>
              </w:rPr>
            </w:pPr>
            <w:r>
              <w:rPr>
                <w:color w:val="000000"/>
                <w:kern w:val="0"/>
                <w:sz w:val="18"/>
                <w:szCs w:val="18"/>
                <w:lang w:bidi="ar"/>
              </w:rPr>
              <w:t>6890</w:t>
            </w:r>
          </w:p>
        </w:tc>
        <w:tc>
          <w:tcPr>
            <w:tcW w:w="5182" w:type="dxa"/>
            <w:tcBorders>
              <w:top w:val="single" w:color="000000" w:sz="4" w:space="0"/>
              <w:left w:val="single" w:color="000000" w:sz="4" w:space="0"/>
              <w:bottom w:val="single" w:color="000000" w:sz="4" w:space="0"/>
              <w:right w:val="single" w:color="000000" w:sz="4" w:space="0"/>
            </w:tcBorders>
          </w:tcPr>
          <w:p w14:paraId="45FA03FC">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2377B6B6">
            <w:pPr>
              <w:widowControl/>
              <w:jc w:val="center"/>
              <w:textAlignment w:val="center"/>
              <w:rPr>
                <w:color w:val="000000"/>
                <w:sz w:val="18"/>
                <w:szCs w:val="18"/>
              </w:rPr>
            </w:pPr>
            <w:r>
              <w:rPr>
                <w:color w:val="000000"/>
                <w:kern w:val="0"/>
                <w:sz w:val="18"/>
                <w:szCs w:val="18"/>
                <w:lang w:bidi="ar"/>
              </w:rPr>
              <w:t>290</w:t>
            </w:r>
          </w:p>
        </w:tc>
        <w:tc>
          <w:tcPr>
            <w:tcW w:w="2516" w:type="dxa"/>
            <w:tcBorders>
              <w:top w:val="single" w:color="000000" w:sz="4" w:space="0"/>
              <w:left w:val="single" w:color="000000" w:sz="4" w:space="0"/>
              <w:bottom w:val="single" w:color="000000" w:sz="4" w:space="0"/>
            </w:tcBorders>
            <w:vAlign w:val="center"/>
          </w:tcPr>
          <w:p w14:paraId="42A927A1">
            <w:pPr>
              <w:widowControl/>
              <w:jc w:val="left"/>
              <w:textAlignment w:val="center"/>
              <w:rPr>
                <w:color w:val="000000"/>
                <w:kern w:val="0"/>
                <w:sz w:val="18"/>
                <w:szCs w:val="18"/>
                <w:lang w:bidi="ar"/>
              </w:rPr>
            </w:pPr>
            <w:r>
              <w:rPr>
                <w:color w:val="000000"/>
                <w:kern w:val="0"/>
                <w:sz w:val="18"/>
                <w:szCs w:val="18"/>
                <w:lang w:bidi="ar"/>
              </w:rPr>
              <w:t>其他港澳台投资企业</w:t>
            </w:r>
          </w:p>
        </w:tc>
      </w:tr>
      <w:tr w14:paraId="5A1EC75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447CFD2">
            <w:pPr>
              <w:widowControl/>
              <w:textAlignment w:val="top"/>
              <w:rPr>
                <w:b/>
                <w:color w:val="000000"/>
                <w:sz w:val="18"/>
                <w:szCs w:val="18"/>
              </w:rPr>
            </w:pPr>
            <w:r>
              <w:rPr>
                <w:b/>
                <w:color w:val="000000"/>
                <w:kern w:val="0"/>
                <w:sz w:val="18"/>
                <w:szCs w:val="18"/>
                <w:lang w:bidi="ar"/>
              </w:rPr>
              <w:t>7000</w:t>
            </w:r>
          </w:p>
        </w:tc>
        <w:tc>
          <w:tcPr>
            <w:tcW w:w="5182" w:type="dxa"/>
            <w:tcBorders>
              <w:top w:val="single" w:color="000000" w:sz="4" w:space="0"/>
              <w:left w:val="single" w:color="000000" w:sz="4" w:space="0"/>
              <w:bottom w:val="single" w:color="000000" w:sz="4" w:space="0"/>
              <w:right w:val="single" w:color="000000" w:sz="4" w:space="0"/>
            </w:tcBorders>
          </w:tcPr>
          <w:p w14:paraId="11FC7D0A">
            <w:pPr>
              <w:widowControl/>
              <w:textAlignment w:val="top"/>
              <w:rPr>
                <w:b/>
                <w:color w:val="000000"/>
                <w:sz w:val="18"/>
                <w:szCs w:val="18"/>
              </w:rPr>
            </w:pPr>
            <w:r>
              <w:rPr>
                <w:b/>
                <w:color w:val="000000"/>
                <w:kern w:val="0"/>
                <w:sz w:val="18"/>
                <w:szCs w:val="18"/>
                <w:lang w:bidi="ar"/>
              </w:rPr>
              <w:t>外国(地区）企业</w:t>
            </w:r>
          </w:p>
        </w:tc>
        <w:tc>
          <w:tcPr>
            <w:tcW w:w="567" w:type="dxa"/>
            <w:tcBorders>
              <w:top w:val="single" w:color="000000" w:sz="4" w:space="0"/>
              <w:left w:val="nil"/>
              <w:bottom w:val="single" w:color="000000" w:sz="4" w:space="0"/>
              <w:right w:val="single" w:color="000000" w:sz="4" w:space="0"/>
            </w:tcBorders>
            <w:vAlign w:val="center"/>
          </w:tcPr>
          <w:p w14:paraId="1E55A2A1">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564CC497">
            <w:pPr>
              <w:widowControl/>
              <w:jc w:val="left"/>
              <w:textAlignment w:val="center"/>
              <w:rPr>
                <w:color w:val="000000"/>
                <w:kern w:val="0"/>
                <w:sz w:val="18"/>
                <w:szCs w:val="18"/>
                <w:lang w:bidi="ar"/>
              </w:rPr>
            </w:pPr>
          </w:p>
        </w:tc>
      </w:tr>
      <w:tr w14:paraId="4E766403">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9D269C9">
            <w:pPr>
              <w:widowControl/>
              <w:textAlignment w:val="top"/>
              <w:rPr>
                <w:color w:val="000000"/>
                <w:sz w:val="18"/>
                <w:szCs w:val="18"/>
              </w:rPr>
            </w:pPr>
            <w:r>
              <w:rPr>
                <w:color w:val="000000"/>
                <w:kern w:val="0"/>
                <w:sz w:val="18"/>
                <w:szCs w:val="18"/>
                <w:lang w:bidi="ar"/>
              </w:rPr>
              <w:t>7100</w:t>
            </w:r>
          </w:p>
        </w:tc>
        <w:tc>
          <w:tcPr>
            <w:tcW w:w="5182" w:type="dxa"/>
            <w:tcBorders>
              <w:top w:val="single" w:color="000000" w:sz="4" w:space="0"/>
              <w:left w:val="single" w:color="000000" w:sz="4" w:space="0"/>
              <w:bottom w:val="single" w:color="000000" w:sz="4" w:space="0"/>
              <w:right w:val="single" w:color="000000" w:sz="4" w:space="0"/>
            </w:tcBorders>
          </w:tcPr>
          <w:p w14:paraId="483136A9">
            <w:pPr>
              <w:widowControl/>
              <w:textAlignment w:val="top"/>
              <w:rPr>
                <w:color w:val="000000"/>
                <w:sz w:val="18"/>
                <w:szCs w:val="18"/>
              </w:rPr>
            </w:pPr>
            <w:r>
              <w:rPr>
                <w:color w:val="000000"/>
                <w:kern w:val="0"/>
                <w:sz w:val="18"/>
                <w:szCs w:val="18"/>
                <w:lang w:bidi="ar"/>
              </w:rPr>
              <w:t xml:space="preserve">  外国(地区）公司分支机构</w:t>
            </w:r>
          </w:p>
        </w:tc>
        <w:tc>
          <w:tcPr>
            <w:tcW w:w="567" w:type="dxa"/>
            <w:tcBorders>
              <w:top w:val="single" w:color="000000" w:sz="4" w:space="0"/>
              <w:left w:val="nil"/>
              <w:bottom w:val="single" w:color="000000" w:sz="4" w:space="0"/>
              <w:right w:val="single" w:color="000000" w:sz="4" w:space="0"/>
            </w:tcBorders>
            <w:vAlign w:val="center"/>
          </w:tcPr>
          <w:p w14:paraId="230AC7CA">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6F9F546A">
            <w:pPr>
              <w:widowControl/>
              <w:jc w:val="left"/>
              <w:textAlignment w:val="center"/>
              <w:rPr>
                <w:color w:val="000000"/>
                <w:kern w:val="0"/>
                <w:sz w:val="18"/>
                <w:szCs w:val="18"/>
                <w:lang w:bidi="ar"/>
              </w:rPr>
            </w:pPr>
          </w:p>
        </w:tc>
      </w:tr>
      <w:tr w14:paraId="525A223C">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EE7AA85">
            <w:pPr>
              <w:widowControl/>
              <w:textAlignment w:val="top"/>
              <w:rPr>
                <w:color w:val="000000"/>
                <w:sz w:val="18"/>
                <w:szCs w:val="18"/>
              </w:rPr>
            </w:pPr>
            <w:r>
              <w:rPr>
                <w:color w:val="000000"/>
                <w:kern w:val="0"/>
                <w:sz w:val="18"/>
                <w:szCs w:val="18"/>
                <w:lang w:bidi="ar"/>
              </w:rPr>
              <w:t>7110</w:t>
            </w:r>
          </w:p>
        </w:tc>
        <w:tc>
          <w:tcPr>
            <w:tcW w:w="5182" w:type="dxa"/>
            <w:tcBorders>
              <w:top w:val="single" w:color="000000" w:sz="4" w:space="0"/>
              <w:left w:val="single" w:color="000000" w:sz="4" w:space="0"/>
              <w:bottom w:val="single" w:color="000000" w:sz="4" w:space="0"/>
              <w:right w:val="single" w:color="000000" w:sz="4" w:space="0"/>
            </w:tcBorders>
          </w:tcPr>
          <w:p w14:paraId="08858B95">
            <w:pPr>
              <w:widowControl/>
              <w:textAlignment w:val="top"/>
              <w:rPr>
                <w:color w:val="000000"/>
                <w:sz w:val="18"/>
                <w:szCs w:val="18"/>
              </w:rPr>
            </w:pPr>
            <w:r>
              <w:rPr>
                <w:color w:val="000000"/>
                <w:kern w:val="0"/>
                <w:sz w:val="18"/>
                <w:szCs w:val="18"/>
                <w:lang w:bidi="ar"/>
              </w:rPr>
              <w:t xml:space="preserve">    外国(地区)无限责任公司分支机构</w:t>
            </w:r>
          </w:p>
        </w:tc>
        <w:tc>
          <w:tcPr>
            <w:tcW w:w="567" w:type="dxa"/>
            <w:tcBorders>
              <w:top w:val="single" w:color="000000" w:sz="4" w:space="0"/>
              <w:left w:val="nil"/>
              <w:bottom w:val="single" w:color="000000" w:sz="4" w:space="0"/>
              <w:right w:val="single" w:color="000000" w:sz="4" w:space="0"/>
            </w:tcBorders>
            <w:vAlign w:val="center"/>
          </w:tcPr>
          <w:p w14:paraId="06488FC0">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8BF6A34">
            <w:pPr>
              <w:widowControl/>
              <w:jc w:val="left"/>
              <w:textAlignment w:val="center"/>
              <w:rPr>
                <w:color w:val="000000"/>
                <w:kern w:val="0"/>
                <w:sz w:val="18"/>
                <w:szCs w:val="18"/>
                <w:lang w:bidi="ar"/>
              </w:rPr>
            </w:pPr>
            <w:r>
              <w:rPr>
                <w:color w:val="000000"/>
                <w:kern w:val="0"/>
                <w:sz w:val="18"/>
                <w:szCs w:val="18"/>
                <w:lang w:bidi="ar"/>
              </w:rPr>
              <w:t>其他外商投资企业</w:t>
            </w:r>
          </w:p>
        </w:tc>
      </w:tr>
      <w:tr w14:paraId="256575BE">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66E02D5D">
            <w:pPr>
              <w:widowControl/>
              <w:textAlignment w:val="top"/>
              <w:rPr>
                <w:color w:val="000000"/>
                <w:sz w:val="18"/>
                <w:szCs w:val="18"/>
              </w:rPr>
            </w:pPr>
            <w:r>
              <w:rPr>
                <w:color w:val="000000"/>
                <w:kern w:val="0"/>
                <w:sz w:val="18"/>
                <w:szCs w:val="18"/>
                <w:lang w:bidi="ar"/>
              </w:rPr>
              <w:t>7120</w:t>
            </w:r>
          </w:p>
        </w:tc>
        <w:tc>
          <w:tcPr>
            <w:tcW w:w="5182" w:type="dxa"/>
            <w:tcBorders>
              <w:top w:val="single" w:color="000000" w:sz="4" w:space="0"/>
              <w:left w:val="single" w:color="000000" w:sz="4" w:space="0"/>
              <w:bottom w:val="single" w:color="000000" w:sz="4" w:space="0"/>
              <w:right w:val="single" w:color="000000" w:sz="4" w:space="0"/>
            </w:tcBorders>
          </w:tcPr>
          <w:p w14:paraId="41393342">
            <w:pPr>
              <w:widowControl/>
              <w:textAlignment w:val="top"/>
              <w:rPr>
                <w:color w:val="000000"/>
                <w:sz w:val="18"/>
                <w:szCs w:val="18"/>
              </w:rPr>
            </w:pPr>
            <w:r>
              <w:rPr>
                <w:color w:val="000000"/>
                <w:kern w:val="0"/>
                <w:sz w:val="18"/>
                <w:szCs w:val="18"/>
                <w:lang w:bidi="ar"/>
              </w:rPr>
              <w:t xml:space="preserve">    外国(地区)有限责任公司分支机构</w:t>
            </w:r>
          </w:p>
        </w:tc>
        <w:tc>
          <w:tcPr>
            <w:tcW w:w="567" w:type="dxa"/>
            <w:tcBorders>
              <w:top w:val="single" w:color="000000" w:sz="4" w:space="0"/>
              <w:left w:val="nil"/>
              <w:bottom w:val="single" w:color="000000" w:sz="4" w:space="0"/>
              <w:right w:val="single" w:color="000000" w:sz="4" w:space="0"/>
            </w:tcBorders>
            <w:vAlign w:val="center"/>
          </w:tcPr>
          <w:p w14:paraId="4A704916">
            <w:pPr>
              <w:widowControl/>
              <w:jc w:val="center"/>
              <w:textAlignment w:val="center"/>
              <w:rPr>
                <w:color w:val="000000"/>
                <w:sz w:val="18"/>
                <w:szCs w:val="18"/>
              </w:rPr>
            </w:pPr>
            <w:r>
              <w:rPr>
                <w:color w:val="000000"/>
                <w:kern w:val="0"/>
                <w:sz w:val="18"/>
                <w:szCs w:val="18"/>
                <w:lang w:bidi="ar"/>
              </w:rPr>
              <w:t>310</w:t>
            </w:r>
          </w:p>
        </w:tc>
        <w:tc>
          <w:tcPr>
            <w:tcW w:w="2516" w:type="dxa"/>
            <w:tcBorders>
              <w:top w:val="single" w:color="000000" w:sz="4" w:space="0"/>
              <w:left w:val="single" w:color="000000" w:sz="4" w:space="0"/>
              <w:bottom w:val="single" w:color="000000" w:sz="4" w:space="0"/>
            </w:tcBorders>
            <w:vAlign w:val="center"/>
          </w:tcPr>
          <w:p w14:paraId="50B0B03A">
            <w:pPr>
              <w:widowControl/>
              <w:jc w:val="left"/>
              <w:textAlignment w:val="center"/>
              <w:rPr>
                <w:color w:val="000000"/>
                <w:kern w:val="0"/>
                <w:sz w:val="18"/>
                <w:szCs w:val="18"/>
                <w:lang w:bidi="ar"/>
              </w:rPr>
            </w:pPr>
            <w:r>
              <w:rPr>
                <w:color w:val="000000"/>
                <w:kern w:val="0"/>
                <w:sz w:val="18"/>
                <w:szCs w:val="18"/>
                <w:lang w:bidi="ar"/>
              </w:rPr>
              <w:t>外商投资有限责任公司</w:t>
            </w:r>
          </w:p>
        </w:tc>
      </w:tr>
      <w:tr w14:paraId="325FD22B">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062B73D">
            <w:pPr>
              <w:widowControl/>
              <w:textAlignment w:val="top"/>
              <w:rPr>
                <w:color w:val="000000"/>
                <w:sz w:val="18"/>
                <w:szCs w:val="18"/>
              </w:rPr>
            </w:pPr>
            <w:r>
              <w:rPr>
                <w:color w:val="000000"/>
                <w:kern w:val="0"/>
                <w:sz w:val="18"/>
                <w:szCs w:val="18"/>
                <w:lang w:bidi="ar"/>
              </w:rPr>
              <w:t>7130</w:t>
            </w:r>
          </w:p>
        </w:tc>
        <w:tc>
          <w:tcPr>
            <w:tcW w:w="5182" w:type="dxa"/>
            <w:tcBorders>
              <w:top w:val="single" w:color="000000" w:sz="4" w:space="0"/>
              <w:left w:val="single" w:color="000000" w:sz="4" w:space="0"/>
              <w:bottom w:val="single" w:color="000000" w:sz="4" w:space="0"/>
              <w:right w:val="single" w:color="000000" w:sz="4" w:space="0"/>
            </w:tcBorders>
          </w:tcPr>
          <w:p w14:paraId="261C885D">
            <w:pPr>
              <w:widowControl/>
              <w:textAlignment w:val="top"/>
              <w:rPr>
                <w:color w:val="000000"/>
                <w:sz w:val="18"/>
                <w:szCs w:val="18"/>
              </w:rPr>
            </w:pPr>
            <w:r>
              <w:rPr>
                <w:color w:val="000000"/>
                <w:kern w:val="0"/>
                <w:sz w:val="18"/>
                <w:szCs w:val="18"/>
                <w:lang w:bidi="ar"/>
              </w:rPr>
              <w:t xml:space="preserve">    外国(地区)股份有限责任公司分支机构</w:t>
            </w:r>
          </w:p>
        </w:tc>
        <w:tc>
          <w:tcPr>
            <w:tcW w:w="567" w:type="dxa"/>
            <w:tcBorders>
              <w:top w:val="single" w:color="000000" w:sz="4" w:space="0"/>
              <w:left w:val="nil"/>
              <w:bottom w:val="single" w:color="000000" w:sz="4" w:space="0"/>
              <w:right w:val="single" w:color="000000" w:sz="4" w:space="0"/>
            </w:tcBorders>
            <w:vAlign w:val="center"/>
          </w:tcPr>
          <w:p w14:paraId="2FA80C29">
            <w:pPr>
              <w:widowControl/>
              <w:jc w:val="center"/>
              <w:textAlignment w:val="center"/>
              <w:rPr>
                <w:color w:val="000000"/>
                <w:sz w:val="18"/>
                <w:szCs w:val="18"/>
              </w:rPr>
            </w:pPr>
            <w:r>
              <w:rPr>
                <w:color w:val="000000"/>
                <w:kern w:val="0"/>
                <w:sz w:val="18"/>
                <w:szCs w:val="18"/>
                <w:lang w:bidi="ar"/>
              </w:rPr>
              <w:t>320</w:t>
            </w:r>
          </w:p>
        </w:tc>
        <w:tc>
          <w:tcPr>
            <w:tcW w:w="2516" w:type="dxa"/>
            <w:tcBorders>
              <w:top w:val="single" w:color="000000" w:sz="4" w:space="0"/>
              <w:left w:val="single" w:color="000000" w:sz="4" w:space="0"/>
              <w:bottom w:val="single" w:color="000000" w:sz="4" w:space="0"/>
            </w:tcBorders>
            <w:vAlign w:val="center"/>
          </w:tcPr>
          <w:p w14:paraId="5CE75975">
            <w:pPr>
              <w:widowControl/>
              <w:jc w:val="left"/>
              <w:textAlignment w:val="center"/>
              <w:rPr>
                <w:color w:val="000000"/>
                <w:kern w:val="0"/>
                <w:sz w:val="18"/>
                <w:szCs w:val="18"/>
                <w:lang w:bidi="ar"/>
              </w:rPr>
            </w:pPr>
            <w:r>
              <w:rPr>
                <w:color w:val="000000"/>
                <w:kern w:val="0"/>
                <w:sz w:val="18"/>
                <w:szCs w:val="18"/>
                <w:lang w:bidi="ar"/>
              </w:rPr>
              <w:t>外商投资股份有限公司</w:t>
            </w:r>
          </w:p>
        </w:tc>
      </w:tr>
      <w:tr w14:paraId="7F6EE20D">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10E8E58">
            <w:pPr>
              <w:widowControl/>
              <w:textAlignment w:val="top"/>
              <w:rPr>
                <w:color w:val="000000"/>
                <w:sz w:val="18"/>
                <w:szCs w:val="18"/>
              </w:rPr>
            </w:pPr>
            <w:r>
              <w:rPr>
                <w:color w:val="000000"/>
                <w:kern w:val="0"/>
                <w:sz w:val="18"/>
                <w:szCs w:val="18"/>
                <w:lang w:bidi="ar"/>
              </w:rPr>
              <w:t>7190</w:t>
            </w:r>
          </w:p>
        </w:tc>
        <w:tc>
          <w:tcPr>
            <w:tcW w:w="5182" w:type="dxa"/>
            <w:tcBorders>
              <w:top w:val="single" w:color="000000" w:sz="4" w:space="0"/>
              <w:left w:val="single" w:color="000000" w:sz="4" w:space="0"/>
              <w:bottom w:val="single" w:color="000000" w:sz="4" w:space="0"/>
              <w:right w:val="single" w:color="000000" w:sz="4" w:space="0"/>
            </w:tcBorders>
          </w:tcPr>
          <w:p w14:paraId="46778DD3">
            <w:pPr>
              <w:widowControl/>
              <w:textAlignment w:val="top"/>
              <w:rPr>
                <w:color w:val="000000"/>
                <w:sz w:val="18"/>
                <w:szCs w:val="18"/>
              </w:rPr>
            </w:pPr>
            <w:r>
              <w:rPr>
                <w:color w:val="000000"/>
                <w:kern w:val="0"/>
                <w:sz w:val="18"/>
                <w:szCs w:val="18"/>
                <w:lang w:bidi="ar"/>
              </w:rPr>
              <w:t xml:space="preserve">    外国(地区)其他形式公司分支机构</w:t>
            </w:r>
          </w:p>
        </w:tc>
        <w:tc>
          <w:tcPr>
            <w:tcW w:w="567" w:type="dxa"/>
            <w:tcBorders>
              <w:top w:val="single" w:color="000000" w:sz="4" w:space="0"/>
              <w:left w:val="nil"/>
              <w:bottom w:val="single" w:color="000000" w:sz="4" w:space="0"/>
              <w:right w:val="single" w:color="000000" w:sz="4" w:space="0"/>
            </w:tcBorders>
            <w:vAlign w:val="center"/>
          </w:tcPr>
          <w:p w14:paraId="7388B8E8">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5F2A93A4">
            <w:pPr>
              <w:widowControl/>
              <w:jc w:val="left"/>
              <w:textAlignment w:val="center"/>
              <w:rPr>
                <w:color w:val="000000"/>
                <w:kern w:val="0"/>
                <w:sz w:val="18"/>
                <w:szCs w:val="18"/>
                <w:lang w:bidi="ar"/>
              </w:rPr>
            </w:pPr>
            <w:r>
              <w:rPr>
                <w:color w:val="000000"/>
                <w:kern w:val="0"/>
                <w:sz w:val="18"/>
                <w:szCs w:val="18"/>
                <w:lang w:bidi="ar"/>
              </w:rPr>
              <w:t>其他外商投资企业</w:t>
            </w:r>
          </w:p>
        </w:tc>
      </w:tr>
      <w:tr w14:paraId="3F62C10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5BE30701">
            <w:pPr>
              <w:widowControl/>
              <w:textAlignment w:val="top"/>
              <w:rPr>
                <w:color w:val="000000"/>
                <w:sz w:val="18"/>
                <w:szCs w:val="18"/>
              </w:rPr>
            </w:pPr>
            <w:r>
              <w:rPr>
                <w:color w:val="000000"/>
                <w:kern w:val="0"/>
                <w:sz w:val="18"/>
                <w:szCs w:val="18"/>
                <w:lang w:bidi="ar"/>
              </w:rPr>
              <w:t>7200</w:t>
            </w:r>
          </w:p>
        </w:tc>
        <w:tc>
          <w:tcPr>
            <w:tcW w:w="5182" w:type="dxa"/>
            <w:tcBorders>
              <w:top w:val="single" w:color="000000" w:sz="4" w:space="0"/>
              <w:left w:val="single" w:color="000000" w:sz="4" w:space="0"/>
              <w:bottom w:val="single" w:color="000000" w:sz="4" w:space="0"/>
              <w:right w:val="single" w:color="000000" w:sz="4" w:space="0"/>
            </w:tcBorders>
          </w:tcPr>
          <w:p w14:paraId="2F909BFD">
            <w:pPr>
              <w:widowControl/>
              <w:textAlignment w:val="top"/>
              <w:rPr>
                <w:color w:val="000000"/>
                <w:sz w:val="18"/>
                <w:szCs w:val="18"/>
              </w:rPr>
            </w:pPr>
            <w:r>
              <w:rPr>
                <w:color w:val="000000"/>
                <w:kern w:val="0"/>
                <w:sz w:val="18"/>
                <w:szCs w:val="18"/>
                <w:lang w:bidi="ar"/>
              </w:rPr>
              <w:t xml:space="preserve">  外国(地区)企业常驻代表机构</w:t>
            </w:r>
          </w:p>
        </w:tc>
        <w:tc>
          <w:tcPr>
            <w:tcW w:w="567" w:type="dxa"/>
            <w:tcBorders>
              <w:top w:val="single" w:color="000000" w:sz="4" w:space="0"/>
              <w:left w:val="nil"/>
              <w:bottom w:val="single" w:color="000000" w:sz="4" w:space="0"/>
              <w:right w:val="single" w:color="000000" w:sz="4" w:space="0"/>
            </w:tcBorders>
            <w:vAlign w:val="center"/>
          </w:tcPr>
          <w:p w14:paraId="59BCFE98">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427FE436">
            <w:pPr>
              <w:widowControl/>
              <w:jc w:val="left"/>
              <w:textAlignment w:val="center"/>
              <w:rPr>
                <w:color w:val="000000"/>
                <w:kern w:val="0"/>
                <w:sz w:val="18"/>
                <w:szCs w:val="18"/>
                <w:lang w:bidi="ar"/>
              </w:rPr>
            </w:pPr>
            <w:r>
              <w:rPr>
                <w:color w:val="000000"/>
                <w:kern w:val="0"/>
                <w:sz w:val="18"/>
                <w:szCs w:val="18"/>
                <w:lang w:bidi="ar"/>
              </w:rPr>
              <w:t>其他外商投资企业</w:t>
            </w:r>
          </w:p>
        </w:tc>
      </w:tr>
      <w:tr w14:paraId="4FC342D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A9452CE">
            <w:pPr>
              <w:widowControl/>
              <w:textAlignment w:val="top"/>
              <w:rPr>
                <w:color w:val="000000"/>
                <w:sz w:val="18"/>
                <w:szCs w:val="18"/>
              </w:rPr>
            </w:pPr>
            <w:r>
              <w:rPr>
                <w:color w:val="000000"/>
                <w:kern w:val="0"/>
                <w:sz w:val="18"/>
                <w:szCs w:val="18"/>
                <w:lang w:bidi="ar"/>
              </w:rPr>
              <w:t>7300</w:t>
            </w:r>
          </w:p>
        </w:tc>
        <w:tc>
          <w:tcPr>
            <w:tcW w:w="5182" w:type="dxa"/>
            <w:tcBorders>
              <w:top w:val="single" w:color="000000" w:sz="4" w:space="0"/>
              <w:left w:val="single" w:color="000000" w:sz="4" w:space="0"/>
              <w:bottom w:val="single" w:color="000000" w:sz="4" w:space="0"/>
              <w:right w:val="single" w:color="000000" w:sz="4" w:space="0"/>
            </w:tcBorders>
          </w:tcPr>
          <w:p w14:paraId="37398F30">
            <w:pPr>
              <w:widowControl/>
              <w:textAlignment w:val="top"/>
              <w:rPr>
                <w:color w:val="000000"/>
                <w:sz w:val="18"/>
                <w:szCs w:val="18"/>
              </w:rPr>
            </w:pPr>
            <w:r>
              <w:rPr>
                <w:color w:val="000000"/>
                <w:kern w:val="0"/>
                <w:sz w:val="18"/>
                <w:szCs w:val="18"/>
                <w:lang w:bidi="ar"/>
              </w:rPr>
              <w:t xml:space="preserve">  外国(地区)企业在中国境内从事经营活动</w:t>
            </w:r>
          </w:p>
        </w:tc>
        <w:tc>
          <w:tcPr>
            <w:tcW w:w="567" w:type="dxa"/>
            <w:tcBorders>
              <w:top w:val="single" w:color="000000" w:sz="4" w:space="0"/>
              <w:left w:val="nil"/>
              <w:bottom w:val="single" w:color="000000" w:sz="4" w:space="0"/>
              <w:right w:val="single" w:color="000000" w:sz="4" w:space="0"/>
            </w:tcBorders>
            <w:vAlign w:val="center"/>
          </w:tcPr>
          <w:p w14:paraId="363702EC">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7777F372">
            <w:pPr>
              <w:widowControl/>
              <w:jc w:val="left"/>
              <w:textAlignment w:val="center"/>
              <w:rPr>
                <w:color w:val="000000"/>
                <w:kern w:val="0"/>
                <w:sz w:val="18"/>
                <w:szCs w:val="18"/>
                <w:lang w:bidi="ar"/>
              </w:rPr>
            </w:pPr>
          </w:p>
        </w:tc>
      </w:tr>
      <w:tr w14:paraId="7BD7AAD4">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0E817A3">
            <w:pPr>
              <w:widowControl/>
              <w:textAlignment w:val="top"/>
              <w:rPr>
                <w:color w:val="000000"/>
                <w:sz w:val="18"/>
                <w:szCs w:val="18"/>
              </w:rPr>
            </w:pPr>
            <w:r>
              <w:rPr>
                <w:color w:val="000000"/>
                <w:kern w:val="0"/>
                <w:sz w:val="18"/>
                <w:szCs w:val="18"/>
                <w:lang w:bidi="ar"/>
              </w:rPr>
              <w:t>7310</w:t>
            </w:r>
          </w:p>
        </w:tc>
        <w:tc>
          <w:tcPr>
            <w:tcW w:w="5182" w:type="dxa"/>
            <w:tcBorders>
              <w:top w:val="single" w:color="000000" w:sz="4" w:space="0"/>
              <w:left w:val="single" w:color="000000" w:sz="4" w:space="0"/>
              <w:bottom w:val="single" w:color="000000" w:sz="4" w:space="0"/>
              <w:right w:val="single" w:color="000000" w:sz="4" w:space="0"/>
            </w:tcBorders>
          </w:tcPr>
          <w:p w14:paraId="32DF806A">
            <w:pPr>
              <w:widowControl/>
              <w:textAlignment w:val="top"/>
              <w:rPr>
                <w:color w:val="000000"/>
                <w:sz w:val="18"/>
                <w:szCs w:val="18"/>
              </w:rPr>
            </w:pPr>
            <w:r>
              <w:rPr>
                <w:color w:val="000000"/>
                <w:kern w:val="0"/>
                <w:sz w:val="18"/>
                <w:szCs w:val="18"/>
                <w:lang w:bidi="ar"/>
              </w:rPr>
              <w:t xml:space="preserve">    分公司</w:t>
            </w:r>
          </w:p>
        </w:tc>
        <w:tc>
          <w:tcPr>
            <w:tcW w:w="567" w:type="dxa"/>
            <w:tcBorders>
              <w:top w:val="single" w:color="000000" w:sz="4" w:space="0"/>
              <w:left w:val="nil"/>
              <w:bottom w:val="single" w:color="000000" w:sz="4" w:space="0"/>
              <w:right w:val="single" w:color="000000" w:sz="4" w:space="0"/>
            </w:tcBorders>
            <w:vAlign w:val="center"/>
          </w:tcPr>
          <w:p w14:paraId="434E1ED3">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270166F6">
            <w:pPr>
              <w:widowControl/>
              <w:jc w:val="left"/>
              <w:textAlignment w:val="center"/>
              <w:rPr>
                <w:color w:val="000000"/>
                <w:kern w:val="0"/>
                <w:sz w:val="18"/>
                <w:szCs w:val="18"/>
                <w:lang w:bidi="ar"/>
              </w:rPr>
            </w:pPr>
            <w:r>
              <w:rPr>
                <w:color w:val="000000"/>
                <w:kern w:val="0"/>
                <w:sz w:val="18"/>
                <w:szCs w:val="18"/>
                <w:lang w:bidi="ar"/>
              </w:rPr>
              <w:t>其他外商投资企业</w:t>
            </w:r>
          </w:p>
        </w:tc>
      </w:tr>
      <w:tr w14:paraId="71F3146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BC18173">
            <w:pPr>
              <w:widowControl/>
              <w:textAlignment w:val="top"/>
              <w:rPr>
                <w:color w:val="000000"/>
                <w:sz w:val="18"/>
                <w:szCs w:val="18"/>
              </w:rPr>
            </w:pPr>
            <w:r>
              <w:rPr>
                <w:color w:val="000000"/>
                <w:kern w:val="0"/>
                <w:sz w:val="18"/>
                <w:szCs w:val="18"/>
                <w:lang w:bidi="ar"/>
              </w:rPr>
              <w:t>7390</w:t>
            </w:r>
          </w:p>
        </w:tc>
        <w:tc>
          <w:tcPr>
            <w:tcW w:w="5182" w:type="dxa"/>
            <w:tcBorders>
              <w:top w:val="single" w:color="000000" w:sz="4" w:space="0"/>
              <w:left w:val="single" w:color="000000" w:sz="4" w:space="0"/>
              <w:bottom w:val="single" w:color="000000" w:sz="4" w:space="0"/>
              <w:right w:val="single" w:color="000000" w:sz="4" w:space="0"/>
            </w:tcBorders>
          </w:tcPr>
          <w:p w14:paraId="698FEB1F">
            <w:pPr>
              <w:widowControl/>
              <w:textAlignment w:val="top"/>
              <w:rPr>
                <w:color w:val="000000"/>
                <w:sz w:val="18"/>
                <w:szCs w:val="18"/>
              </w:rPr>
            </w:pPr>
            <w:r>
              <w:rPr>
                <w:color w:val="000000"/>
                <w:kern w:val="0"/>
                <w:sz w:val="18"/>
                <w:szCs w:val="18"/>
                <w:lang w:bidi="ar"/>
              </w:rPr>
              <w:t xml:space="preserve">    其他</w:t>
            </w:r>
          </w:p>
        </w:tc>
        <w:tc>
          <w:tcPr>
            <w:tcW w:w="567" w:type="dxa"/>
            <w:tcBorders>
              <w:top w:val="single" w:color="000000" w:sz="4" w:space="0"/>
              <w:left w:val="nil"/>
              <w:bottom w:val="single" w:color="000000" w:sz="4" w:space="0"/>
              <w:right w:val="single" w:color="000000" w:sz="4" w:space="0"/>
            </w:tcBorders>
            <w:vAlign w:val="center"/>
          </w:tcPr>
          <w:p w14:paraId="513BF601">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045953DE">
            <w:pPr>
              <w:widowControl/>
              <w:jc w:val="left"/>
              <w:textAlignment w:val="center"/>
              <w:rPr>
                <w:color w:val="000000"/>
                <w:kern w:val="0"/>
                <w:sz w:val="18"/>
                <w:szCs w:val="18"/>
                <w:lang w:bidi="ar"/>
              </w:rPr>
            </w:pPr>
            <w:r>
              <w:rPr>
                <w:color w:val="000000"/>
                <w:kern w:val="0"/>
                <w:sz w:val="18"/>
                <w:szCs w:val="18"/>
                <w:lang w:bidi="ar"/>
              </w:rPr>
              <w:t>其他外商投资企业</w:t>
            </w:r>
          </w:p>
        </w:tc>
      </w:tr>
      <w:tr w14:paraId="40383636">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562D2CB">
            <w:pPr>
              <w:widowControl/>
              <w:textAlignment w:val="top"/>
              <w:rPr>
                <w:b/>
                <w:color w:val="000000"/>
                <w:sz w:val="18"/>
                <w:szCs w:val="18"/>
              </w:rPr>
            </w:pPr>
            <w:r>
              <w:rPr>
                <w:b/>
                <w:color w:val="000000"/>
                <w:kern w:val="0"/>
                <w:sz w:val="18"/>
                <w:szCs w:val="18"/>
                <w:lang w:bidi="ar"/>
              </w:rPr>
              <w:t>8000</w:t>
            </w:r>
          </w:p>
        </w:tc>
        <w:tc>
          <w:tcPr>
            <w:tcW w:w="5182" w:type="dxa"/>
            <w:tcBorders>
              <w:top w:val="single" w:color="000000" w:sz="4" w:space="0"/>
              <w:left w:val="single" w:color="000000" w:sz="4" w:space="0"/>
              <w:bottom w:val="single" w:color="000000" w:sz="4" w:space="0"/>
              <w:right w:val="single" w:color="000000" w:sz="4" w:space="0"/>
            </w:tcBorders>
          </w:tcPr>
          <w:p w14:paraId="0B3D76B6">
            <w:pPr>
              <w:widowControl/>
              <w:textAlignment w:val="top"/>
              <w:rPr>
                <w:b/>
                <w:color w:val="000000"/>
                <w:sz w:val="18"/>
                <w:szCs w:val="18"/>
              </w:rPr>
            </w:pPr>
            <w:r>
              <w:rPr>
                <w:b/>
                <w:color w:val="000000"/>
                <w:kern w:val="0"/>
                <w:sz w:val="18"/>
                <w:szCs w:val="18"/>
                <w:lang w:bidi="ar"/>
              </w:rPr>
              <w:t>集团</w:t>
            </w:r>
          </w:p>
        </w:tc>
        <w:tc>
          <w:tcPr>
            <w:tcW w:w="567" w:type="dxa"/>
            <w:tcBorders>
              <w:top w:val="single" w:color="000000" w:sz="4" w:space="0"/>
              <w:left w:val="nil"/>
              <w:bottom w:val="single" w:color="000000" w:sz="4" w:space="0"/>
              <w:right w:val="single" w:color="000000" w:sz="4" w:space="0"/>
            </w:tcBorders>
            <w:vAlign w:val="center"/>
          </w:tcPr>
          <w:p w14:paraId="4FFFEA19">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7C4B3F3">
            <w:pPr>
              <w:widowControl/>
              <w:jc w:val="left"/>
              <w:textAlignment w:val="center"/>
              <w:rPr>
                <w:color w:val="000000"/>
                <w:kern w:val="0"/>
                <w:sz w:val="18"/>
                <w:szCs w:val="18"/>
                <w:lang w:bidi="ar"/>
              </w:rPr>
            </w:pPr>
          </w:p>
        </w:tc>
      </w:tr>
      <w:tr w14:paraId="6D949CE1">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478493A7">
            <w:pPr>
              <w:widowControl/>
              <w:textAlignment w:val="top"/>
              <w:rPr>
                <w:color w:val="000000"/>
                <w:sz w:val="18"/>
                <w:szCs w:val="18"/>
              </w:rPr>
            </w:pPr>
            <w:r>
              <w:rPr>
                <w:color w:val="000000"/>
                <w:kern w:val="0"/>
                <w:sz w:val="18"/>
                <w:szCs w:val="18"/>
                <w:lang w:bidi="ar"/>
              </w:rPr>
              <w:t>8100</w:t>
            </w:r>
          </w:p>
        </w:tc>
        <w:tc>
          <w:tcPr>
            <w:tcW w:w="5182" w:type="dxa"/>
            <w:tcBorders>
              <w:top w:val="single" w:color="000000" w:sz="4" w:space="0"/>
              <w:left w:val="single" w:color="000000" w:sz="4" w:space="0"/>
              <w:bottom w:val="single" w:color="000000" w:sz="4" w:space="0"/>
              <w:right w:val="single" w:color="000000" w:sz="4" w:space="0"/>
            </w:tcBorders>
          </w:tcPr>
          <w:p w14:paraId="442145EF">
            <w:pPr>
              <w:widowControl/>
              <w:textAlignment w:val="top"/>
              <w:rPr>
                <w:color w:val="000000"/>
                <w:sz w:val="18"/>
                <w:szCs w:val="18"/>
              </w:rPr>
            </w:pPr>
            <w:r>
              <w:rPr>
                <w:color w:val="000000"/>
                <w:kern w:val="0"/>
                <w:sz w:val="18"/>
                <w:szCs w:val="18"/>
                <w:lang w:bidi="ar"/>
              </w:rPr>
              <w:t>内资集团</w:t>
            </w:r>
          </w:p>
        </w:tc>
        <w:tc>
          <w:tcPr>
            <w:tcW w:w="567" w:type="dxa"/>
            <w:tcBorders>
              <w:top w:val="single" w:color="000000" w:sz="4" w:space="0"/>
              <w:left w:val="nil"/>
              <w:bottom w:val="single" w:color="000000" w:sz="4" w:space="0"/>
              <w:right w:val="single" w:color="000000" w:sz="4" w:space="0"/>
            </w:tcBorders>
            <w:vAlign w:val="center"/>
          </w:tcPr>
          <w:p w14:paraId="4B84BA9D">
            <w:pPr>
              <w:widowControl/>
              <w:jc w:val="center"/>
              <w:textAlignment w:val="center"/>
              <w:rPr>
                <w:color w:val="000000"/>
                <w:sz w:val="18"/>
                <w:szCs w:val="18"/>
              </w:rPr>
            </w:pPr>
            <w:r>
              <w:rPr>
                <w:color w:val="000000"/>
                <w:kern w:val="0"/>
                <w:sz w:val="18"/>
                <w:szCs w:val="18"/>
                <w:lang w:bidi="ar"/>
              </w:rPr>
              <w:t>190</w:t>
            </w:r>
          </w:p>
        </w:tc>
        <w:tc>
          <w:tcPr>
            <w:tcW w:w="2516" w:type="dxa"/>
            <w:tcBorders>
              <w:top w:val="single" w:color="000000" w:sz="4" w:space="0"/>
              <w:left w:val="single" w:color="000000" w:sz="4" w:space="0"/>
              <w:bottom w:val="single" w:color="000000" w:sz="4" w:space="0"/>
            </w:tcBorders>
            <w:vAlign w:val="center"/>
          </w:tcPr>
          <w:p w14:paraId="3DF7FC3E">
            <w:pPr>
              <w:widowControl/>
              <w:jc w:val="left"/>
              <w:textAlignment w:val="center"/>
              <w:rPr>
                <w:color w:val="000000"/>
                <w:kern w:val="0"/>
                <w:sz w:val="18"/>
                <w:szCs w:val="18"/>
                <w:lang w:bidi="ar"/>
              </w:rPr>
            </w:pPr>
            <w:r>
              <w:rPr>
                <w:color w:val="000000"/>
                <w:kern w:val="0"/>
                <w:sz w:val="18"/>
                <w:szCs w:val="18"/>
                <w:lang w:bidi="ar"/>
              </w:rPr>
              <w:t>其他内资企业</w:t>
            </w:r>
          </w:p>
        </w:tc>
      </w:tr>
      <w:tr w14:paraId="6AC09DB9">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9535314">
            <w:pPr>
              <w:widowControl/>
              <w:textAlignment w:val="top"/>
              <w:rPr>
                <w:color w:val="000000"/>
                <w:sz w:val="18"/>
                <w:szCs w:val="18"/>
              </w:rPr>
            </w:pPr>
            <w:r>
              <w:rPr>
                <w:color w:val="000000"/>
                <w:kern w:val="0"/>
                <w:sz w:val="18"/>
                <w:szCs w:val="18"/>
                <w:lang w:bidi="ar"/>
              </w:rPr>
              <w:t>8500</w:t>
            </w:r>
          </w:p>
        </w:tc>
        <w:tc>
          <w:tcPr>
            <w:tcW w:w="5182" w:type="dxa"/>
            <w:tcBorders>
              <w:top w:val="single" w:color="000000" w:sz="4" w:space="0"/>
              <w:left w:val="single" w:color="000000" w:sz="4" w:space="0"/>
              <w:bottom w:val="single" w:color="000000" w:sz="4" w:space="0"/>
              <w:right w:val="single" w:color="000000" w:sz="4" w:space="0"/>
            </w:tcBorders>
          </w:tcPr>
          <w:p w14:paraId="0CA72379">
            <w:pPr>
              <w:widowControl/>
              <w:textAlignment w:val="top"/>
              <w:rPr>
                <w:color w:val="000000"/>
                <w:sz w:val="18"/>
                <w:szCs w:val="18"/>
              </w:rPr>
            </w:pPr>
            <w:r>
              <w:rPr>
                <w:color w:val="000000"/>
                <w:kern w:val="0"/>
                <w:sz w:val="18"/>
                <w:szCs w:val="18"/>
                <w:lang w:bidi="ar"/>
              </w:rPr>
              <w:t>外资集团</w:t>
            </w:r>
          </w:p>
        </w:tc>
        <w:tc>
          <w:tcPr>
            <w:tcW w:w="567" w:type="dxa"/>
            <w:tcBorders>
              <w:top w:val="single" w:color="000000" w:sz="4" w:space="0"/>
              <w:left w:val="nil"/>
              <w:bottom w:val="single" w:color="000000" w:sz="4" w:space="0"/>
              <w:right w:val="single" w:color="000000" w:sz="4" w:space="0"/>
            </w:tcBorders>
            <w:vAlign w:val="center"/>
          </w:tcPr>
          <w:p w14:paraId="0308A085">
            <w:pPr>
              <w:widowControl/>
              <w:jc w:val="center"/>
              <w:textAlignment w:val="center"/>
              <w:rPr>
                <w:color w:val="000000"/>
                <w:sz w:val="18"/>
                <w:szCs w:val="18"/>
              </w:rPr>
            </w:pPr>
            <w:r>
              <w:rPr>
                <w:color w:val="000000"/>
                <w:kern w:val="0"/>
                <w:sz w:val="18"/>
                <w:szCs w:val="18"/>
                <w:lang w:bidi="ar"/>
              </w:rPr>
              <w:t>390</w:t>
            </w:r>
          </w:p>
        </w:tc>
        <w:tc>
          <w:tcPr>
            <w:tcW w:w="2516" w:type="dxa"/>
            <w:tcBorders>
              <w:top w:val="single" w:color="000000" w:sz="4" w:space="0"/>
              <w:left w:val="single" w:color="000000" w:sz="4" w:space="0"/>
              <w:bottom w:val="single" w:color="000000" w:sz="4" w:space="0"/>
            </w:tcBorders>
            <w:vAlign w:val="center"/>
          </w:tcPr>
          <w:p w14:paraId="7D02AD55">
            <w:pPr>
              <w:widowControl/>
              <w:jc w:val="left"/>
              <w:textAlignment w:val="center"/>
              <w:rPr>
                <w:color w:val="000000"/>
                <w:kern w:val="0"/>
                <w:sz w:val="18"/>
                <w:szCs w:val="18"/>
                <w:lang w:bidi="ar"/>
              </w:rPr>
            </w:pPr>
            <w:r>
              <w:rPr>
                <w:color w:val="000000"/>
                <w:kern w:val="0"/>
                <w:sz w:val="18"/>
                <w:szCs w:val="18"/>
                <w:lang w:bidi="ar"/>
              </w:rPr>
              <w:t>其他外商投资企业</w:t>
            </w:r>
          </w:p>
        </w:tc>
      </w:tr>
      <w:tr w14:paraId="1F5214F8">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7A6FBF1C">
            <w:pPr>
              <w:widowControl/>
              <w:textAlignment w:val="top"/>
              <w:rPr>
                <w:b/>
                <w:color w:val="000000"/>
                <w:sz w:val="18"/>
                <w:szCs w:val="18"/>
              </w:rPr>
            </w:pPr>
            <w:r>
              <w:rPr>
                <w:b/>
                <w:color w:val="000000"/>
                <w:kern w:val="0"/>
                <w:sz w:val="18"/>
                <w:szCs w:val="18"/>
                <w:lang w:bidi="ar"/>
              </w:rPr>
              <w:t>9000</w:t>
            </w:r>
          </w:p>
        </w:tc>
        <w:tc>
          <w:tcPr>
            <w:tcW w:w="5182" w:type="dxa"/>
            <w:tcBorders>
              <w:top w:val="single" w:color="000000" w:sz="4" w:space="0"/>
              <w:left w:val="single" w:color="000000" w:sz="4" w:space="0"/>
              <w:bottom w:val="single" w:color="000000" w:sz="4" w:space="0"/>
              <w:right w:val="single" w:color="000000" w:sz="4" w:space="0"/>
            </w:tcBorders>
          </w:tcPr>
          <w:p w14:paraId="2C038D82">
            <w:pPr>
              <w:widowControl/>
              <w:textAlignment w:val="top"/>
              <w:rPr>
                <w:b/>
                <w:color w:val="000000"/>
                <w:sz w:val="18"/>
                <w:szCs w:val="18"/>
              </w:rPr>
            </w:pPr>
            <w:r>
              <w:rPr>
                <w:b/>
                <w:color w:val="000000"/>
                <w:kern w:val="0"/>
                <w:sz w:val="18"/>
                <w:szCs w:val="18"/>
                <w:lang w:bidi="ar"/>
              </w:rPr>
              <w:t>其他类型</w:t>
            </w:r>
          </w:p>
        </w:tc>
        <w:tc>
          <w:tcPr>
            <w:tcW w:w="567" w:type="dxa"/>
            <w:tcBorders>
              <w:top w:val="single" w:color="000000" w:sz="4" w:space="0"/>
              <w:left w:val="nil"/>
              <w:bottom w:val="single" w:color="000000" w:sz="4" w:space="0"/>
              <w:right w:val="single" w:color="000000" w:sz="4" w:space="0"/>
            </w:tcBorders>
            <w:vAlign w:val="center"/>
          </w:tcPr>
          <w:p w14:paraId="1F588347">
            <w:pPr>
              <w:jc w:val="center"/>
              <w:rPr>
                <w:color w:val="000000"/>
                <w:sz w:val="18"/>
                <w:szCs w:val="18"/>
              </w:rPr>
            </w:pPr>
          </w:p>
        </w:tc>
        <w:tc>
          <w:tcPr>
            <w:tcW w:w="2516" w:type="dxa"/>
            <w:tcBorders>
              <w:top w:val="single" w:color="000000" w:sz="4" w:space="0"/>
              <w:left w:val="single" w:color="000000" w:sz="4" w:space="0"/>
              <w:bottom w:val="single" w:color="000000" w:sz="4" w:space="0"/>
            </w:tcBorders>
            <w:vAlign w:val="center"/>
          </w:tcPr>
          <w:p w14:paraId="21B10679">
            <w:pPr>
              <w:widowControl/>
              <w:jc w:val="left"/>
              <w:textAlignment w:val="center"/>
              <w:rPr>
                <w:color w:val="000000"/>
                <w:kern w:val="0"/>
                <w:sz w:val="18"/>
                <w:szCs w:val="18"/>
                <w:lang w:bidi="ar"/>
              </w:rPr>
            </w:pPr>
          </w:p>
        </w:tc>
      </w:tr>
      <w:tr w14:paraId="48B9DA60">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AFB2CBC">
            <w:pPr>
              <w:widowControl/>
              <w:textAlignment w:val="top"/>
              <w:rPr>
                <w:color w:val="000000"/>
                <w:sz w:val="18"/>
                <w:szCs w:val="18"/>
              </w:rPr>
            </w:pPr>
            <w:r>
              <w:rPr>
                <w:color w:val="000000"/>
                <w:kern w:val="0"/>
                <w:sz w:val="18"/>
                <w:szCs w:val="18"/>
                <w:lang w:bidi="ar"/>
              </w:rPr>
              <w:t>9100</w:t>
            </w:r>
          </w:p>
        </w:tc>
        <w:tc>
          <w:tcPr>
            <w:tcW w:w="5182" w:type="dxa"/>
            <w:tcBorders>
              <w:top w:val="single" w:color="000000" w:sz="4" w:space="0"/>
              <w:left w:val="single" w:color="000000" w:sz="4" w:space="0"/>
              <w:bottom w:val="single" w:color="000000" w:sz="4" w:space="0"/>
              <w:right w:val="single" w:color="000000" w:sz="4" w:space="0"/>
            </w:tcBorders>
          </w:tcPr>
          <w:p w14:paraId="00EFFC72">
            <w:pPr>
              <w:widowControl/>
              <w:textAlignment w:val="top"/>
              <w:rPr>
                <w:color w:val="000000"/>
                <w:sz w:val="18"/>
                <w:szCs w:val="18"/>
              </w:rPr>
            </w:pPr>
            <w:r>
              <w:rPr>
                <w:color w:val="000000"/>
                <w:kern w:val="0"/>
                <w:sz w:val="18"/>
                <w:szCs w:val="18"/>
                <w:lang w:bidi="ar"/>
              </w:rPr>
              <w:t>农民专业合作社</w:t>
            </w:r>
          </w:p>
        </w:tc>
        <w:tc>
          <w:tcPr>
            <w:tcW w:w="567" w:type="dxa"/>
            <w:tcBorders>
              <w:top w:val="single" w:color="000000" w:sz="4" w:space="0"/>
              <w:left w:val="nil"/>
              <w:bottom w:val="single" w:color="000000" w:sz="4" w:space="0"/>
              <w:right w:val="single" w:color="000000" w:sz="4" w:space="0"/>
            </w:tcBorders>
            <w:vAlign w:val="center"/>
          </w:tcPr>
          <w:p w14:paraId="11B45438">
            <w:pPr>
              <w:widowControl/>
              <w:jc w:val="center"/>
              <w:textAlignment w:val="center"/>
              <w:rPr>
                <w:color w:val="000000"/>
                <w:sz w:val="18"/>
                <w:szCs w:val="18"/>
              </w:rPr>
            </w:pPr>
            <w:r>
              <w:rPr>
                <w:color w:val="000000"/>
                <w:kern w:val="0"/>
                <w:sz w:val="18"/>
                <w:szCs w:val="18"/>
                <w:lang w:bidi="ar"/>
              </w:rPr>
              <w:t>400</w:t>
            </w:r>
          </w:p>
        </w:tc>
        <w:tc>
          <w:tcPr>
            <w:tcW w:w="2516" w:type="dxa"/>
            <w:tcBorders>
              <w:top w:val="single" w:color="000000" w:sz="4" w:space="0"/>
              <w:left w:val="single" w:color="000000" w:sz="4" w:space="0"/>
              <w:bottom w:val="single" w:color="000000" w:sz="4" w:space="0"/>
            </w:tcBorders>
            <w:vAlign w:val="center"/>
          </w:tcPr>
          <w:p w14:paraId="4E0FA1AA">
            <w:pPr>
              <w:widowControl/>
              <w:jc w:val="left"/>
              <w:textAlignment w:val="center"/>
              <w:rPr>
                <w:color w:val="000000"/>
                <w:kern w:val="0"/>
                <w:sz w:val="18"/>
                <w:szCs w:val="18"/>
                <w:lang w:bidi="ar"/>
              </w:rPr>
            </w:pPr>
            <w:r>
              <w:rPr>
                <w:color w:val="000000"/>
                <w:kern w:val="0"/>
                <w:sz w:val="18"/>
                <w:szCs w:val="18"/>
                <w:lang w:bidi="ar"/>
              </w:rPr>
              <w:t>农民专业合作社（联合社）</w:t>
            </w:r>
          </w:p>
        </w:tc>
      </w:tr>
      <w:tr w14:paraId="2C611E42">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1CFB6E58">
            <w:pPr>
              <w:widowControl/>
              <w:textAlignment w:val="top"/>
              <w:rPr>
                <w:color w:val="000000"/>
                <w:sz w:val="18"/>
                <w:szCs w:val="18"/>
              </w:rPr>
            </w:pPr>
            <w:r>
              <w:rPr>
                <w:color w:val="000000"/>
                <w:kern w:val="0"/>
                <w:sz w:val="18"/>
                <w:szCs w:val="18"/>
                <w:lang w:bidi="ar"/>
              </w:rPr>
              <w:t>9200</w:t>
            </w:r>
          </w:p>
        </w:tc>
        <w:tc>
          <w:tcPr>
            <w:tcW w:w="5182" w:type="dxa"/>
            <w:tcBorders>
              <w:top w:val="single" w:color="000000" w:sz="4" w:space="0"/>
              <w:left w:val="single" w:color="000000" w:sz="4" w:space="0"/>
              <w:bottom w:val="single" w:color="000000" w:sz="4" w:space="0"/>
              <w:right w:val="single" w:color="000000" w:sz="4" w:space="0"/>
            </w:tcBorders>
          </w:tcPr>
          <w:p w14:paraId="74C4D4CC">
            <w:pPr>
              <w:widowControl/>
              <w:textAlignment w:val="top"/>
              <w:rPr>
                <w:color w:val="000000"/>
                <w:sz w:val="18"/>
                <w:szCs w:val="18"/>
              </w:rPr>
            </w:pPr>
            <w:r>
              <w:rPr>
                <w:color w:val="000000"/>
                <w:kern w:val="0"/>
                <w:sz w:val="18"/>
                <w:szCs w:val="18"/>
                <w:lang w:bidi="ar"/>
              </w:rPr>
              <w:t>农民专业合作社分支机构</w:t>
            </w:r>
          </w:p>
        </w:tc>
        <w:tc>
          <w:tcPr>
            <w:tcW w:w="567" w:type="dxa"/>
            <w:tcBorders>
              <w:top w:val="single" w:color="000000" w:sz="4" w:space="0"/>
              <w:left w:val="nil"/>
              <w:bottom w:val="single" w:color="000000" w:sz="4" w:space="0"/>
              <w:right w:val="single" w:color="000000" w:sz="4" w:space="0"/>
            </w:tcBorders>
            <w:vAlign w:val="center"/>
          </w:tcPr>
          <w:p w14:paraId="3E24841B">
            <w:pPr>
              <w:widowControl/>
              <w:jc w:val="center"/>
              <w:textAlignment w:val="center"/>
              <w:rPr>
                <w:color w:val="000000"/>
                <w:sz w:val="18"/>
                <w:szCs w:val="18"/>
              </w:rPr>
            </w:pPr>
            <w:r>
              <w:rPr>
                <w:color w:val="000000"/>
                <w:kern w:val="0"/>
                <w:sz w:val="18"/>
                <w:szCs w:val="18"/>
                <w:lang w:bidi="ar"/>
              </w:rPr>
              <w:t>400</w:t>
            </w:r>
          </w:p>
        </w:tc>
        <w:tc>
          <w:tcPr>
            <w:tcW w:w="2516" w:type="dxa"/>
            <w:tcBorders>
              <w:top w:val="single" w:color="000000" w:sz="4" w:space="0"/>
              <w:left w:val="single" w:color="000000" w:sz="4" w:space="0"/>
              <w:bottom w:val="single" w:color="000000" w:sz="4" w:space="0"/>
            </w:tcBorders>
            <w:vAlign w:val="center"/>
          </w:tcPr>
          <w:p w14:paraId="19ECCC2A">
            <w:pPr>
              <w:widowControl/>
              <w:jc w:val="left"/>
              <w:textAlignment w:val="center"/>
              <w:rPr>
                <w:color w:val="000000"/>
                <w:kern w:val="0"/>
                <w:sz w:val="18"/>
                <w:szCs w:val="18"/>
                <w:lang w:bidi="ar"/>
              </w:rPr>
            </w:pPr>
            <w:r>
              <w:rPr>
                <w:color w:val="000000"/>
                <w:kern w:val="0"/>
                <w:sz w:val="18"/>
                <w:szCs w:val="18"/>
                <w:lang w:bidi="ar"/>
              </w:rPr>
              <w:t>农民专业合作社（联合社）</w:t>
            </w:r>
          </w:p>
        </w:tc>
      </w:tr>
      <w:tr w14:paraId="75720DA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24D289E4">
            <w:pPr>
              <w:widowControl/>
              <w:textAlignment w:val="top"/>
              <w:rPr>
                <w:color w:val="000000"/>
                <w:sz w:val="18"/>
                <w:szCs w:val="18"/>
              </w:rPr>
            </w:pPr>
            <w:r>
              <w:rPr>
                <w:color w:val="000000"/>
                <w:kern w:val="0"/>
                <w:sz w:val="18"/>
                <w:szCs w:val="18"/>
                <w:lang w:bidi="ar"/>
              </w:rPr>
              <w:t>9500</w:t>
            </w:r>
          </w:p>
        </w:tc>
        <w:tc>
          <w:tcPr>
            <w:tcW w:w="5182" w:type="dxa"/>
            <w:tcBorders>
              <w:top w:val="single" w:color="000000" w:sz="4" w:space="0"/>
              <w:left w:val="single" w:color="000000" w:sz="4" w:space="0"/>
              <w:bottom w:val="single" w:color="000000" w:sz="4" w:space="0"/>
              <w:right w:val="single" w:color="000000" w:sz="4" w:space="0"/>
            </w:tcBorders>
          </w:tcPr>
          <w:p w14:paraId="3C00C758">
            <w:pPr>
              <w:widowControl/>
              <w:textAlignment w:val="top"/>
              <w:rPr>
                <w:color w:val="000000"/>
                <w:sz w:val="18"/>
                <w:szCs w:val="18"/>
              </w:rPr>
            </w:pPr>
            <w:r>
              <w:rPr>
                <w:color w:val="000000"/>
                <w:kern w:val="0"/>
                <w:sz w:val="18"/>
                <w:szCs w:val="18"/>
                <w:lang w:bidi="ar"/>
              </w:rPr>
              <w:t>个体工商户</w:t>
            </w:r>
          </w:p>
        </w:tc>
        <w:tc>
          <w:tcPr>
            <w:tcW w:w="567" w:type="dxa"/>
            <w:tcBorders>
              <w:top w:val="single" w:color="000000" w:sz="4" w:space="0"/>
              <w:left w:val="nil"/>
              <w:bottom w:val="single" w:color="000000" w:sz="4" w:space="0"/>
              <w:right w:val="single" w:color="000000" w:sz="4" w:space="0"/>
            </w:tcBorders>
            <w:vAlign w:val="center"/>
          </w:tcPr>
          <w:p w14:paraId="04EC5ACE">
            <w:pPr>
              <w:widowControl/>
              <w:jc w:val="center"/>
              <w:textAlignment w:val="center"/>
              <w:rPr>
                <w:color w:val="000000"/>
                <w:sz w:val="18"/>
                <w:szCs w:val="18"/>
              </w:rPr>
            </w:pPr>
            <w:r>
              <w:rPr>
                <w:color w:val="000000"/>
                <w:kern w:val="0"/>
                <w:sz w:val="18"/>
                <w:szCs w:val="18"/>
                <w:lang w:bidi="ar"/>
              </w:rPr>
              <w:t>500</w:t>
            </w:r>
          </w:p>
        </w:tc>
        <w:tc>
          <w:tcPr>
            <w:tcW w:w="2516" w:type="dxa"/>
            <w:tcBorders>
              <w:top w:val="single" w:color="000000" w:sz="4" w:space="0"/>
              <w:left w:val="single" w:color="000000" w:sz="4" w:space="0"/>
              <w:bottom w:val="single" w:color="000000" w:sz="4" w:space="0"/>
            </w:tcBorders>
            <w:vAlign w:val="center"/>
          </w:tcPr>
          <w:p w14:paraId="7A645086">
            <w:pPr>
              <w:widowControl/>
              <w:jc w:val="left"/>
              <w:textAlignment w:val="center"/>
              <w:rPr>
                <w:color w:val="000000"/>
                <w:kern w:val="0"/>
                <w:sz w:val="18"/>
                <w:szCs w:val="18"/>
                <w:lang w:bidi="ar"/>
              </w:rPr>
            </w:pPr>
            <w:r>
              <w:rPr>
                <w:color w:val="000000"/>
                <w:kern w:val="0"/>
                <w:sz w:val="18"/>
                <w:szCs w:val="18"/>
                <w:lang w:bidi="ar"/>
              </w:rPr>
              <w:t>个体工商户</w:t>
            </w:r>
          </w:p>
        </w:tc>
      </w:tr>
      <w:tr w14:paraId="3CD234CF">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000000" w:sz="4" w:space="0"/>
              <w:right w:val="single" w:color="000000" w:sz="4" w:space="0"/>
            </w:tcBorders>
          </w:tcPr>
          <w:p w14:paraId="3382ABF1">
            <w:pPr>
              <w:widowControl/>
              <w:textAlignment w:val="top"/>
              <w:rPr>
                <w:color w:val="000000"/>
                <w:sz w:val="18"/>
                <w:szCs w:val="18"/>
              </w:rPr>
            </w:pPr>
            <w:r>
              <w:rPr>
                <w:color w:val="000000"/>
                <w:kern w:val="0"/>
                <w:sz w:val="18"/>
                <w:szCs w:val="18"/>
                <w:lang w:bidi="ar"/>
              </w:rPr>
              <w:t>9600</w:t>
            </w:r>
          </w:p>
        </w:tc>
        <w:tc>
          <w:tcPr>
            <w:tcW w:w="5182" w:type="dxa"/>
            <w:tcBorders>
              <w:top w:val="single" w:color="000000" w:sz="4" w:space="0"/>
              <w:left w:val="single" w:color="000000" w:sz="4" w:space="0"/>
              <w:bottom w:val="single" w:color="000000" w:sz="4" w:space="0"/>
              <w:right w:val="single" w:color="000000" w:sz="4" w:space="0"/>
            </w:tcBorders>
          </w:tcPr>
          <w:p w14:paraId="370B0229">
            <w:pPr>
              <w:widowControl/>
              <w:textAlignment w:val="top"/>
              <w:rPr>
                <w:color w:val="000000"/>
                <w:sz w:val="18"/>
                <w:szCs w:val="18"/>
              </w:rPr>
            </w:pPr>
            <w:r>
              <w:rPr>
                <w:color w:val="000000"/>
                <w:kern w:val="0"/>
                <w:sz w:val="18"/>
                <w:szCs w:val="18"/>
                <w:lang w:bidi="ar"/>
              </w:rPr>
              <w:t>自然人</w:t>
            </w:r>
          </w:p>
        </w:tc>
        <w:tc>
          <w:tcPr>
            <w:tcW w:w="567" w:type="dxa"/>
            <w:tcBorders>
              <w:top w:val="single" w:color="000000" w:sz="4" w:space="0"/>
              <w:left w:val="nil"/>
              <w:bottom w:val="single" w:color="000000" w:sz="4" w:space="0"/>
              <w:right w:val="single" w:color="000000" w:sz="4" w:space="0"/>
            </w:tcBorders>
            <w:vAlign w:val="center"/>
          </w:tcPr>
          <w:p w14:paraId="3C5EAEEB">
            <w:pPr>
              <w:widowControl/>
              <w:jc w:val="center"/>
              <w:textAlignment w:val="center"/>
              <w:rPr>
                <w:color w:val="000000"/>
                <w:sz w:val="18"/>
                <w:szCs w:val="18"/>
              </w:rPr>
            </w:pPr>
            <w:r>
              <w:rPr>
                <w:color w:val="000000"/>
                <w:kern w:val="0"/>
                <w:sz w:val="18"/>
                <w:szCs w:val="18"/>
                <w:lang w:bidi="ar"/>
              </w:rPr>
              <w:t>900</w:t>
            </w:r>
          </w:p>
        </w:tc>
        <w:tc>
          <w:tcPr>
            <w:tcW w:w="2516" w:type="dxa"/>
            <w:tcBorders>
              <w:top w:val="single" w:color="000000" w:sz="4" w:space="0"/>
              <w:left w:val="single" w:color="000000" w:sz="4" w:space="0"/>
              <w:bottom w:val="single" w:color="000000" w:sz="4" w:space="0"/>
            </w:tcBorders>
            <w:vAlign w:val="center"/>
          </w:tcPr>
          <w:p w14:paraId="176946EA">
            <w:pPr>
              <w:widowControl/>
              <w:jc w:val="left"/>
              <w:textAlignment w:val="center"/>
              <w:rPr>
                <w:color w:val="000000"/>
                <w:kern w:val="0"/>
                <w:sz w:val="18"/>
                <w:szCs w:val="18"/>
                <w:lang w:bidi="ar"/>
              </w:rPr>
            </w:pPr>
            <w:r>
              <w:rPr>
                <w:color w:val="000000"/>
                <w:kern w:val="0"/>
                <w:sz w:val="18"/>
                <w:szCs w:val="18"/>
                <w:lang w:bidi="ar"/>
              </w:rPr>
              <w:t>其他市场主体</w:t>
            </w:r>
          </w:p>
        </w:tc>
      </w:tr>
      <w:tr w14:paraId="19B1DBE7">
        <w:tblPrEx>
          <w:tblCellMar>
            <w:top w:w="0" w:type="dxa"/>
            <w:left w:w="108" w:type="dxa"/>
            <w:bottom w:w="0" w:type="dxa"/>
            <w:right w:w="108" w:type="dxa"/>
          </w:tblCellMar>
        </w:tblPrEx>
        <w:trPr>
          <w:trHeight w:val="315" w:hRule="atLeast"/>
          <w:jc w:val="center"/>
        </w:trPr>
        <w:tc>
          <w:tcPr>
            <w:tcW w:w="630" w:type="dxa"/>
            <w:tcBorders>
              <w:top w:val="single" w:color="000000" w:sz="4" w:space="0"/>
              <w:bottom w:val="single" w:color="auto" w:sz="8" w:space="0"/>
              <w:right w:val="single" w:color="000000" w:sz="4" w:space="0"/>
            </w:tcBorders>
          </w:tcPr>
          <w:p w14:paraId="6740ACB5">
            <w:pPr>
              <w:widowControl/>
              <w:textAlignment w:val="top"/>
              <w:rPr>
                <w:color w:val="000000"/>
                <w:sz w:val="18"/>
                <w:szCs w:val="18"/>
              </w:rPr>
            </w:pPr>
            <w:r>
              <w:rPr>
                <w:color w:val="000000"/>
                <w:kern w:val="0"/>
                <w:sz w:val="18"/>
                <w:szCs w:val="18"/>
                <w:lang w:bidi="ar"/>
              </w:rPr>
              <w:t>9900</w:t>
            </w:r>
          </w:p>
        </w:tc>
        <w:tc>
          <w:tcPr>
            <w:tcW w:w="5182" w:type="dxa"/>
            <w:tcBorders>
              <w:top w:val="single" w:color="000000" w:sz="4" w:space="0"/>
              <w:left w:val="single" w:color="000000" w:sz="4" w:space="0"/>
              <w:bottom w:val="single" w:color="auto" w:sz="8" w:space="0"/>
              <w:right w:val="single" w:color="000000" w:sz="4" w:space="0"/>
            </w:tcBorders>
          </w:tcPr>
          <w:p w14:paraId="372E8ED8">
            <w:pPr>
              <w:widowControl/>
              <w:textAlignment w:val="top"/>
              <w:rPr>
                <w:color w:val="000000"/>
                <w:sz w:val="18"/>
                <w:szCs w:val="18"/>
              </w:rPr>
            </w:pPr>
            <w:r>
              <w:rPr>
                <w:color w:val="000000"/>
                <w:kern w:val="0"/>
                <w:sz w:val="18"/>
                <w:szCs w:val="18"/>
                <w:lang w:bidi="ar"/>
              </w:rPr>
              <w:t>其他</w:t>
            </w:r>
          </w:p>
        </w:tc>
        <w:tc>
          <w:tcPr>
            <w:tcW w:w="567" w:type="dxa"/>
            <w:tcBorders>
              <w:top w:val="single" w:color="000000" w:sz="4" w:space="0"/>
              <w:left w:val="nil"/>
              <w:bottom w:val="single" w:color="auto" w:sz="8" w:space="0"/>
              <w:right w:val="single" w:color="000000" w:sz="4" w:space="0"/>
            </w:tcBorders>
            <w:vAlign w:val="center"/>
          </w:tcPr>
          <w:p w14:paraId="102ACE50">
            <w:pPr>
              <w:widowControl/>
              <w:jc w:val="center"/>
              <w:textAlignment w:val="center"/>
              <w:rPr>
                <w:color w:val="000000"/>
                <w:sz w:val="18"/>
                <w:szCs w:val="18"/>
              </w:rPr>
            </w:pPr>
            <w:r>
              <w:rPr>
                <w:color w:val="000000"/>
                <w:kern w:val="0"/>
                <w:sz w:val="18"/>
                <w:szCs w:val="18"/>
                <w:lang w:bidi="ar"/>
              </w:rPr>
              <w:t>900</w:t>
            </w:r>
          </w:p>
        </w:tc>
        <w:tc>
          <w:tcPr>
            <w:tcW w:w="2516" w:type="dxa"/>
            <w:tcBorders>
              <w:top w:val="single" w:color="000000" w:sz="4" w:space="0"/>
              <w:left w:val="single" w:color="000000" w:sz="4" w:space="0"/>
              <w:bottom w:val="single" w:color="auto" w:sz="8" w:space="0"/>
            </w:tcBorders>
            <w:vAlign w:val="center"/>
          </w:tcPr>
          <w:p w14:paraId="55397E5F">
            <w:pPr>
              <w:widowControl/>
              <w:jc w:val="left"/>
              <w:textAlignment w:val="center"/>
              <w:rPr>
                <w:color w:val="000000"/>
                <w:kern w:val="0"/>
                <w:sz w:val="18"/>
                <w:szCs w:val="18"/>
                <w:lang w:bidi="ar"/>
              </w:rPr>
            </w:pPr>
            <w:r>
              <w:rPr>
                <w:color w:val="000000"/>
                <w:kern w:val="0"/>
                <w:sz w:val="18"/>
                <w:szCs w:val="18"/>
                <w:lang w:bidi="ar"/>
              </w:rPr>
              <w:t>其他市场主体</w:t>
            </w:r>
          </w:p>
        </w:tc>
      </w:tr>
    </w:tbl>
    <w:p w14:paraId="574DFB24">
      <w:pPr>
        <w:widowControl/>
        <w:jc w:val="left"/>
        <w:rPr>
          <w:sz w:val="32"/>
          <w:szCs w:val="32"/>
        </w:rPr>
      </w:pPr>
    </w:p>
    <w:p w14:paraId="65A88631">
      <w:pPr>
        <w:jc w:val="center"/>
        <w:outlineLvl w:val="1"/>
        <w:rPr>
          <w:sz w:val="32"/>
          <w:szCs w:val="32"/>
        </w:rPr>
      </w:pPr>
      <w:bookmarkStart w:id="373" w:name="_Toc206680829"/>
      <w:r>
        <w:rPr>
          <w:sz w:val="32"/>
          <w:szCs w:val="32"/>
        </w:rPr>
        <w:t>（</w:t>
      </w:r>
      <w:r>
        <w:rPr>
          <w:rFonts w:hint="eastAsia"/>
          <w:sz w:val="32"/>
          <w:szCs w:val="32"/>
        </w:rPr>
        <w:t>六</w:t>
      </w:r>
      <w:r>
        <w:rPr>
          <w:sz w:val="32"/>
          <w:szCs w:val="32"/>
        </w:rPr>
        <w:t>）向国家统计局提供的具体统计资料清单</w:t>
      </w:r>
      <w:bookmarkEnd w:id="369"/>
      <w:bookmarkEnd w:id="370"/>
      <w:bookmarkEnd w:id="373"/>
    </w:p>
    <w:p w14:paraId="0D30F825">
      <w:pPr>
        <w:spacing w:line="360" w:lineRule="auto"/>
        <w:ind w:firstLine="480" w:firstLineChars="200"/>
        <w:rPr>
          <w:sz w:val="24"/>
          <w:szCs w:val="24"/>
        </w:rPr>
      </w:pPr>
      <w:r>
        <w:rPr>
          <w:sz w:val="24"/>
          <w:szCs w:val="24"/>
        </w:rPr>
        <w:t>1.年度统计资料：</w:t>
      </w:r>
      <w:r>
        <w:rPr>
          <w:rFonts w:hint="eastAsia"/>
          <w:sz w:val="24"/>
          <w:szCs w:val="24"/>
        </w:rPr>
        <w:t>全国</w:t>
      </w:r>
      <w:r>
        <w:rPr>
          <w:sz w:val="24"/>
          <w:szCs w:val="24"/>
        </w:rPr>
        <w:t>公路水路运输</w:t>
      </w:r>
      <w:r>
        <w:rPr>
          <w:rFonts w:hint="eastAsia"/>
          <w:sz w:val="24"/>
          <w:szCs w:val="24"/>
        </w:rPr>
        <w:t>及</w:t>
      </w:r>
      <w:r>
        <w:rPr>
          <w:sz w:val="24"/>
          <w:szCs w:val="24"/>
        </w:rPr>
        <w:t>城市客运企业</w:t>
      </w:r>
      <w:r>
        <w:rPr>
          <w:rFonts w:hint="eastAsia"/>
          <w:sz w:val="24"/>
          <w:szCs w:val="24"/>
        </w:rPr>
        <w:t>运输量</w:t>
      </w:r>
      <w:r>
        <w:rPr>
          <w:sz w:val="24"/>
          <w:szCs w:val="24"/>
        </w:rPr>
        <w:t>、货物吞吐量、财务</w:t>
      </w:r>
      <w:r>
        <w:rPr>
          <w:rFonts w:hint="eastAsia"/>
          <w:sz w:val="24"/>
          <w:szCs w:val="24"/>
        </w:rPr>
        <w:t>相关</w:t>
      </w:r>
      <w:r>
        <w:rPr>
          <w:sz w:val="24"/>
          <w:szCs w:val="24"/>
        </w:rPr>
        <w:t>分省汇总数据。</w:t>
      </w:r>
    </w:p>
    <w:p w14:paraId="2AAC5DF6">
      <w:pPr>
        <w:spacing w:line="360" w:lineRule="auto"/>
        <w:ind w:firstLine="480" w:firstLineChars="200"/>
        <w:rPr>
          <w:sz w:val="24"/>
          <w:szCs w:val="24"/>
        </w:rPr>
      </w:pPr>
      <w:r>
        <w:rPr>
          <w:sz w:val="24"/>
          <w:szCs w:val="24"/>
        </w:rPr>
        <w:t>2.月度统计资料：港口客货吞吐量。</w:t>
      </w:r>
    </w:p>
    <w:p w14:paraId="319D7AE3">
      <w:pPr>
        <w:spacing w:line="360" w:lineRule="auto"/>
        <w:ind w:firstLine="480" w:firstLineChars="200"/>
        <w:rPr>
          <w:sz w:val="24"/>
          <w:szCs w:val="24"/>
        </w:rPr>
      </w:pPr>
      <w:r>
        <w:rPr>
          <w:sz w:val="24"/>
          <w:szCs w:val="24"/>
        </w:rPr>
        <w:t>3.基本单位名录库信息：调查中获取的单位变动情况反馈国家统计局。</w:t>
      </w:r>
    </w:p>
    <w:p w14:paraId="01802C1D">
      <w:pPr>
        <w:spacing w:line="360" w:lineRule="auto"/>
        <w:ind w:firstLine="480" w:firstLineChars="200"/>
        <w:rPr>
          <w:sz w:val="24"/>
          <w:szCs w:val="24"/>
        </w:rPr>
      </w:pPr>
    </w:p>
    <w:p w14:paraId="2D28F940">
      <w:pPr>
        <w:jc w:val="center"/>
        <w:outlineLvl w:val="1"/>
        <w:rPr>
          <w:sz w:val="32"/>
          <w:szCs w:val="32"/>
        </w:rPr>
      </w:pPr>
      <w:bookmarkStart w:id="374" w:name="_Toc526860011"/>
      <w:bookmarkStart w:id="375" w:name="_Toc526861827"/>
      <w:bookmarkStart w:id="376" w:name="_Toc206680830"/>
      <w:r>
        <w:rPr>
          <w:sz w:val="32"/>
          <w:szCs w:val="32"/>
        </w:rPr>
        <w:t>（</w:t>
      </w:r>
      <w:r>
        <w:rPr>
          <w:rFonts w:hint="eastAsia"/>
          <w:sz w:val="32"/>
          <w:szCs w:val="32"/>
        </w:rPr>
        <w:t>七</w:t>
      </w:r>
      <w:r>
        <w:rPr>
          <w:sz w:val="32"/>
          <w:szCs w:val="32"/>
        </w:rPr>
        <w:t>）向统计信息共享数据库提供的具体统计资料清单</w:t>
      </w:r>
      <w:bookmarkEnd w:id="374"/>
      <w:bookmarkEnd w:id="375"/>
      <w:bookmarkEnd w:id="376"/>
    </w:p>
    <w:p w14:paraId="17EEE63E">
      <w:pPr>
        <w:spacing w:line="360" w:lineRule="auto"/>
        <w:ind w:firstLine="480" w:firstLineChars="200"/>
        <w:rPr>
          <w:sz w:val="24"/>
          <w:szCs w:val="24"/>
        </w:rPr>
      </w:pPr>
      <w:r>
        <w:rPr>
          <w:sz w:val="24"/>
          <w:szCs w:val="24"/>
        </w:rPr>
        <w:t>1.年度统计资料：全国分省的公共汽电车、轨道、轮渡相关数据。</w:t>
      </w:r>
    </w:p>
    <w:p w14:paraId="43039D45">
      <w:pPr>
        <w:spacing w:line="360" w:lineRule="auto"/>
        <w:ind w:firstLine="480" w:firstLineChars="200"/>
        <w:rPr>
          <w:sz w:val="24"/>
          <w:szCs w:val="24"/>
        </w:rPr>
      </w:pPr>
      <w:r>
        <w:rPr>
          <w:sz w:val="24"/>
          <w:szCs w:val="24"/>
        </w:rPr>
        <w:t>2.月度统计资料：港口客货吞吐量。</w:t>
      </w:r>
    </w:p>
    <w:p w14:paraId="7CB53FDC">
      <w:pPr>
        <w:spacing w:line="360" w:lineRule="auto"/>
        <w:ind w:firstLine="480" w:firstLineChars="200"/>
        <w:rPr>
          <w:sz w:val="24"/>
          <w:szCs w:val="24"/>
        </w:rPr>
      </w:pPr>
      <w:r>
        <w:rPr>
          <w:sz w:val="24"/>
          <w:szCs w:val="24"/>
        </w:rPr>
        <w:t>3.基本单位名录库信息：调查中获取的单位变动情况反馈国家统计局。</w:t>
      </w:r>
    </w:p>
    <w:p w14:paraId="505FD0B5">
      <w:pPr>
        <w:tabs>
          <w:tab w:val="left" w:pos="1851"/>
        </w:tabs>
        <w:spacing w:line="360" w:lineRule="auto"/>
        <w:ind w:firstLine="480" w:firstLineChars="200"/>
        <w:rPr>
          <w:rFonts w:eastAsia="黑体"/>
          <w:b/>
          <w:sz w:val="32"/>
          <w:szCs w:val="32"/>
        </w:rPr>
      </w:pPr>
      <w:r>
        <w:rPr>
          <w:sz w:val="24"/>
          <w:szCs w:val="24"/>
        </w:rPr>
        <w:tab/>
      </w:r>
    </w:p>
    <w:sectPr>
      <w:headerReference r:id="rId16" w:type="default"/>
      <w:footerReference r:id="rId17" w:type="default"/>
      <w:pgSz w:w="11906" w:h="16838"/>
      <w:pgMar w:top="1418"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auto"/>
    <w:pitch w:val="default"/>
    <w:sig w:usb0="800002BF" w:usb1="38CF7CFA" w:usb2="00000016" w:usb3="00000000" w:csb0="00040001" w:csb1="00000000"/>
  </w:font>
  <w:font w:name="KSOF2EEBCA72">
    <w:panose1 w:val="020B0502040204020203"/>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3203B">
    <w:pPr>
      <w:pStyle w:val="16"/>
      <w:jc w:val="center"/>
    </w:pPr>
  </w:p>
  <w:p w14:paraId="35584AE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5E221">
    <w:pPr>
      <w:pStyle w:val="1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A507B">
    <w:pPr>
      <w:pStyle w:val="16"/>
      <w:jc w:val="center"/>
    </w:pPr>
  </w:p>
  <w:p w14:paraId="156E63C4">
    <w:pPr>
      <w:pStyle w:val="16"/>
      <w:jc w:val="center"/>
    </w:pPr>
    <w:r>
      <w:fldChar w:fldCharType="begin"/>
    </w:r>
    <w:r>
      <w:instrText xml:space="preserve">PAGE   \* MERGEFORMAT</w:instrText>
    </w:r>
    <w:r>
      <w:fldChar w:fldCharType="separate"/>
    </w:r>
    <w: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07AF">
    <w:pPr>
      <w:pStyle w:val="16"/>
      <w:jc w:val="center"/>
    </w:pPr>
  </w:p>
  <w:p w14:paraId="23A6A4A2">
    <w:pPr>
      <w:pStyle w:val="16"/>
      <w:jc w:val="center"/>
    </w:pPr>
    <w:r>
      <w:fldChar w:fldCharType="begin"/>
    </w:r>
    <w:r>
      <w:instrText xml:space="preserve">PAGE   \* MERGEFORMAT</w:instrText>
    </w:r>
    <w:r>
      <w:fldChar w:fldCharType="separate"/>
    </w:r>
    <w:r>
      <w:rPr>
        <w:lang w:val="zh-CN"/>
      </w:rPr>
      <w:t>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E1CDD">
    <w:pPr>
      <w:pStyle w:val="16"/>
      <w:jc w:val="center"/>
    </w:pPr>
  </w:p>
  <w:p w14:paraId="4A26265F">
    <w:pPr>
      <w:pStyle w:val="16"/>
      <w:jc w:val="center"/>
    </w:pPr>
    <w:r>
      <w:fldChar w:fldCharType="begin"/>
    </w:r>
    <w:r>
      <w:instrText xml:space="preserve">PAGE   \* MERGEFORMAT</w:instrText>
    </w:r>
    <w:r>
      <w:fldChar w:fldCharType="separate"/>
    </w:r>
    <w:r>
      <w:rPr>
        <w:lang w:val="zh-CN"/>
      </w:rPr>
      <w:t>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51402">
    <w:pPr>
      <w:pStyle w:val="16"/>
      <w:jc w:val="center"/>
    </w:pPr>
    <w:r>
      <w:fldChar w:fldCharType="begin"/>
    </w:r>
    <w:r>
      <w:instrText xml:space="preserve">PAGE   \* MERGEFORMAT</w:instrText>
    </w:r>
    <w:r>
      <w:fldChar w:fldCharType="separate"/>
    </w:r>
    <w:r>
      <w:rPr>
        <w:lang w:val="zh-CN"/>
      </w:rPr>
      <w:t>16</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6EA25">
    <w:pPr>
      <w:pStyle w:val="16"/>
      <w:jc w:val="center"/>
    </w:pPr>
  </w:p>
  <w:p w14:paraId="69A1737E">
    <w:pPr>
      <w:pStyle w:val="16"/>
      <w:jc w:val="center"/>
    </w:pPr>
    <w:r>
      <w:fldChar w:fldCharType="begin"/>
    </w:r>
    <w:r>
      <w:instrText xml:space="preserve">PAGE   \* MERGEFORMAT</w:instrText>
    </w:r>
    <w:r>
      <w:fldChar w:fldCharType="separate"/>
    </w:r>
    <w:r>
      <w:rPr>
        <w:lang w:val="zh-CN"/>
      </w:rPr>
      <w:t>17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F8885">
    <w:pPr>
      <w:pStyle w:val="16"/>
      <w:jc w:val="center"/>
    </w:pPr>
  </w:p>
  <w:p w14:paraId="28152DC3">
    <w:pPr>
      <w:pStyle w:val="16"/>
      <w:jc w:val="center"/>
    </w:pPr>
    <w:r>
      <w:fldChar w:fldCharType="begin"/>
    </w:r>
    <w:r>
      <w:instrText xml:space="preserve">PAGE   \* MERGEFORMAT</w:instrText>
    </w:r>
    <w:r>
      <w:fldChar w:fldCharType="separate"/>
    </w:r>
    <w:r>
      <w:rPr>
        <w:lang w:val="zh-CN"/>
      </w:rPr>
      <w:t>71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D81BA91">
        <w:pPr>
          <w:pStyle w:val="16"/>
          <w:jc w:val="center"/>
        </w:pPr>
        <w:r>
          <w:fldChar w:fldCharType="begin"/>
        </w:r>
        <w:r>
          <w:instrText xml:space="preserve">PAGE   \* MERGEFORMAT</w:instrText>
        </w:r>
        <w:r>
          <w:fldChar w:fldCharType="separate"/>
        </w:r>
        <w:r>
          <w:rPr>
            <w:lang w:val="zh-CN"/>
          </w:rPr>
          <w:t>78</w:t>
        </w:r>
        <w:r>
          <w:fldChar w:fldCharType="end"/>
        </w:r>
      </w:p>
    </w:sdtContent>
  </w:sdt>
  <w:p w14:paraId="54DF447C">
    <w:pPr>
      <w:pStyle w:val="1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8506">
    <w:pPr>
      <w:pStyle w:val="1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9E9E4">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F2B8">
    <w:pPr>
      <w:pStyle w:val="1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56A7D">
    <w:pPr>
      <w:pStyle w:val="1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404CC">
    <w:pPr>
      <w:pStyle w:val="1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73FE">
    <w:pPr>
      <w:pStyle w:val="1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28035891">
    <w15:presenceInfo w15:providerId="WPS Office" w15:userId="3559113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jMjFhYjMxMzI3YjQwNzI3NTA4ZjIxZDJhNWJhMTMifQ=="/>
  </w:docVars>
  <w:rsids>
    <w:rsidRoot w:val="004E1D21"/>
    <w:rsid w:val="0000032E"/>
    <w:rsid w:val="00000B2B"/>
    <w:rsid w:val="00001521"/>
    <w:rsid w:val="00002A94"/>
    <w:rsid w:val="00002C29"/>
    <w:rsid w:val="00002DB3"/>
    <w:rsid w:val="000032D0"/>
    <w:rsid w:val="00004101"/>
    <w:rsid w:val="00004241"/>
    <w:rsid w:val="00004933"/>
    <w:rsid w:val="000049D7"/>
    <w:rsid w:val="00005AF3"/>
    <w:rsid w:val="0000629B"/>
    <w:rsid w:val="00006B5D"/>
    <w:rsid w:val="00010E79"/>
    <w:rsid w:val="00010EA6"/>
    <w:rsid w:val="000116B1"/>
    <w:rsid w:val="0001184D"/>
    <w:rsid w:val="000127AB"/>
    <w:rsid w:val="00012B3A"/>
    <w:rsid w:val="00013026"/>
    <w:rsid w:val="00013472"/>
    <w:rsid w:val="000142C8"/>
    <w:rsid w:val="00014632"/>
    <w:rsid w:val="0001493C"/>
    <w:rsid w:val="00015436"/>
    <w:rsid w:val="00015523"/>
    <w:rsid w:val="00015A8E"/>
    <w:rsid w:val="00015C40"/>
    <w:rsid w:val="00016038"/>
    <w:rsid w:val="00016AD0"/>
    <w:rsid w:val="00016CD7"/>
    <w:rsid w:val="00016E70"/>
    <w:rsid w:val="0001715B"/>
    <w:rsid w:val="000171A3"/>
    <w:rsid w:val="0001781C"/>
    <w:rsid w:val="0001799E"/>
    <w:rsid w:val="000206B1"/>
    <w:rsid w:val="00020951"/>
    <w:rsid w:val="000209D8"/>
    <w:rsid w:val="00020C2A"/>
    <w:rsid w:val="000211AA"/>
    <w:rsid w:val="000220AF"/>
    <w:rsid w:val="00022852"/>
    <w:rsid w:val="00022C59"/>
    <w:rsid w:val="00023163"/>
    <w:rsid w:val="00023993"/>
    <w:rsid w:val="00024579"/>
    <w:rsid w:val="00024770"/>
    <w:rsid w:val="00024A64"/>
    <w:rsid w:val="00024C5D"/>
    <w:rsid w:val="00024EDE"/>
    <w:rsid w:val="0002506E"/>
    <w:rsid w:val="0002546E"/>
    <w:rsid w:val="00025555"/>
    <w:rsid w:val="000264E4"/>
    <w:rsid w:val="0002663D"/>
    <w:rsid w:val="000273C2"/>
    <w:rsid w:val="000276B3"/>
    <w:rsid w:val="00027874"/>
    <w:rsid w:val="00027F00"/>
    <w:rsid w:val="00030761"/>
    <w:rsid w:val="00030E84"/>
    <w:rsid w:val="000311F0"/>
    <w:rsid w:val="000316A8"/>
    <w:rsid w:val="00031C05"/>
    <w:rsid w:val="000320BE"/>
    <w:rsid w:val="000329A9"/>
    <w:rsid w:val="0003325B"/>
    <w:rsid w:val="00034289"/>
    <w:rsid w:val="00034A0A"/>
    <w:rsid w:val="000355DA"/>
    <w:rsid w:val="0003566A"/>
    <w:rsid w:val="00035C27"/>
    <w:rsid w:val="00035E3E"/>
    <w:rsid w:val="00036368"/>
    <w:rsid w:val="0003647B"/>
    <w:rsid w:val="00036693"/>
    <w:rsid w:val="00036A85"/>
    <w:rsid w:val="000413C3"/>
    <w:rsid w:val="000420B9"/>
    <w:rsid w:val="00042DD7"/>
    <w:rsid w:val="00042DD9"/>
    <w:rsid w:val="000436E2"/>
    <w:rsid w:val="00043EF4"/>
    <w:rsid w:val="000446C6"/>
    <w:rsid w:val="00044F7F"/>
    <w:rsid w:val="000450F7"/>
    <w:rsid w:val="00045918"/>
    <w:rsid w:val="0004608E"/>
    <w:rsid w:val="0004636A"/>
    <w:rsid w:val="00046568"/>
    <w:rsid w:val="00046969"/>
    <w:rsid w:val="00047B8B"/>
    <w:rsid w:val="00047E0E"/>
    <w:rsid w:val="000500FB"/>
    <w:rsid w:val="0005079C"/>
    <w:rsid w:val="00051368"/>
    <w:rsid w:val="0005214A"/>
    <w:rsid w:val="0005237C"/>
    <w:rsid w:val="00052CB2"/>
    <w:rsid w:val="00053055"/>
    <w:rsid w:val="00053F06"/>
    <w:rsid w:val="000541AB"/>
    <w:rsid w:val="0005489A"/>
    <w:rsid w:val="00054989"/>
    <w:rsid w:val="00055361"/>
    <w:rsid w:val="0005667E"/>
    <w:rsid w:val="00056FB2"/>
    <w:rsid w:val="000572BC"/>
    <w:rsid w:val="00057D8A"/>
    <w:rsid w:val="000602ED"/>
    <w:rsid w:val="0006074B"/>
    <w:rsid w:val="0006149B"/>
    <w:rsid w:val="00061B48"/>
    <w:rsid w:val="0006225E"/>
    <w:rsid w:val="0006354E"/>
    <w:rsid w:val="00063813"/>
    <w:rsid w:val="00065B69"/>
    <w:rsid w:val="0006668B"/>
    <w:rsid w:val="000671C0"/>
    <w:rsid w:val="0007010C"/>
    <w:rsid w:val="00071F96"/>
    <w:rsid w:val="0007237C"/>
    <w:rsid w:val="00072D66"/>
    <w:rsid w:val="00073784"/>
    <w:rsid w:val="000737E1"/>
    <w:rsid w:val="00074091"/>
    <w:rsid w:val="0007448A"/>
    <w:rsid w:val="00074FF4"/>
    <w:rsid w:val="00075090"/>
    <w:rsid w:val="00075E72"/>
    <w:rsid w:val="000760BD"/>
    <w:rsid w:val="0007661E"/>
    <w:rsid w:val="000768D4"/>
    <w:rsid w:val="000768F9"/>
    <w:rsid w:val="00076FF8"/>
    <w:rsid w:val="00077194"/>
    <w:rsid w:val="00077231"/>
    <w:rsid w:val="00080153"/>
    <w:rsid w:val="0008036F"/>
    <w:rsid w:val="0008073D"/>
    <w:rsid w:val="00080B65"/>
    <w:rsid w:val="0008107C"/>
    <w:rsid w:val="0008142E"/>
    <w:rsid w:val="00081BF5"/>
    <w:rsid w:val="00081DAC"/>
    <w:rsid w:val="00081F72"/>
    <w:rsid w:val="000823C1"/>
    <w:rsid w:val="000826E5"/>
    <w:rsid w:val="0008287F"/>
    <w:rsid w:val="000830D4"/>
    <w:rsid w:val="000835BB"/>
    <w:rsid w:val="000854EC"/>
    <w:rsid w:val="0008696B"/>
    <w:rsid w:val="00087C23"/>
    <w:rsid w:val="00090424"/>
    <w:rsid w:val="00091C02"/>
    <w:rsid w:val="00092556"/>
    <w:rsid w:val="00092916"/>
    <w:rsid w:val="00093A74"/>
    <w:rsid w:val="0009458B"/>
    <w:rsid w:val="00094CAA"/>
    <w:rsid w:val="00094FC6"/>
    <w:rsid w:val="0009505F"/>
    <w:rsid w:val="00095BFC"/>
    <w:rsid w:val="00095CF2"/>
    <w:rsid w:val="000963C4"/>
    <w:rsid w:val="000966D8"/>
    <w:rsid w:val="000A1F56"/>
    <w:rsid w:val="000A20B0"/>
    <w:rsid w:val="000A2238"/>
    <w:rsid w:val="000A2AA9"/>
    <w:rsid w:val="000A3524"/>
    <w:rsid w:val="000A47C9"/>
    <w:rsid w:val="000A588B"/>
    <w:rsid w:val="000A5B23"/>
    <w:rsid w:val="000A5B81"/>
    <w:rsid w:val="000A6BB9"/>
    <w:rsid w:val="000A6BE6"/>
    <w:rsid w:val="000A77F3"/>
    <w:rsid w:val="000B050E"/>
    <w:rsid w:val="000B09EC"/>
    <w:rsid w:val="000B1607"/>
    <w:rsid w:val="000B24C0"/>
    <w:rsid w:val="000B27F0"/>
    <w:rsid w:val="000B2C85"/>
    <w:rsid w:val="000B2FE3"/>
    <w:rsid w:val="000B57EB"/>
    <w:rsid w:val="000B64A6"/>
    <w:rsid w:val="000B6721"/>
    <w:rsid w:val="000B6A9F"/>
    <w:rsid w:val="000B6E1C"/>
    <w:rsid w:val="000B7C33"/>
    <w:rsid w:val="000C0B52"/>
    <w:rsid w:val="000C10A4"/>
    <w:rsid w:val="000C1287"/>
    <w:rsid w:val="000C2445"/>
    <w:rsid w:val="000C2E5F"/>
    <w:rsid w:val="000C2ECD"/>
    <w:rsid w:val="000C47C1"/>
    <w:rsid w:val="000C4B3C"/>
    <w:rsid w:val="000C5544"/>
    <w:rsid w:val="000C560F"/>
    <w:rsid w:val="000C5857"/>
    <w:rsid w:val="000C69D1"/>
    <w:rsid w:val="000C7E0D"/>
    <w:rsid w:val="000D0080"/>
    <w:rsid w:val="000D033F"/>
    <w:rsid w:val="000D0635"/>
    <w:rsid w:val="000D0879"/>
    <w:rsid w:val="000D1627"/>
    <w:rsid w:val="000D1F45"/>
    <w:rsid w:val="000D3856"/>
    <w:rsid w:val="000D4FE6"/>
    <w:rsid w:val="000D5084"/>
    <w:rsid w:val="000D5444"/>
    <w:rsid w:val="000D5529"/>
    <w:rsid w:val="000D5569"/>
    <w:rsid w:val="000D60DE"/>
    <w:rsid w:val="000D6382"/>
    <w:rsid w:val="000D650F"/>
    <w:rsid w:val="000D66D8"/>
    <w:rsid w:val="000D694C"/>
    <w:rsid w:val="000D6BFD"/>
    <w:rsid w:val="000D6C50"/>
    <w:rsid w:val="000D732C"/>
    <w:rsid w:val="000D7649"/>
    <w:rsid w:val="000D774E"/>
    <w:rsid w:val="000D78F5"/>
    <w:rsid w:val="000D7F4E"/>
    <w:rsid w:val="000E0F2D"/>
    <w:rsid w:val="000E1A4D"/>
    <w:rsid w:val="000E2AFB"/>
    <w:rsid w:val="000E475D"/>
    <w:rsid w:val="000E4B3F"/>
    <w:rsid w:val="000E72D3"/>
    <w:rsid w:val="000E731C"/>
    <w:rsid w:val="000E749D"/>
    <w:rsid w:val="000F055F"/>
    <w:rsid w:val="000F05AA"/>
    <w:rsid w:val="000F05E7"/>
    <w:rsid w:val="000F1067"/>
    <w:rsid w:val="000F1CDD"/>
    <w:rsid w:val="000F21D6"/>
    <w:rsid w:val="000F2243"/>
    <w:rsid w:val="000F231B"/>
    <w:rsid w:val="000F24BF"/>
    <w:rsid w:val="000F263E"/>
    <w:rsid w:val="000F2E9A"/>
    <w:rsid w:val="000F3252"/>
    <w:rsid w:val="000F358F"/>
    <w:rsid w:val="000F542B"/>
    <w:rsid w:val="000F5465"/>
    <w:rsid w:val="000F584E"/>
    <w:rsid w:val="000F662C"/>
    <w:rsid w:val="000F6D6B"/>
    <w:rsid w:val="000F74E3"/>
    <w:rsid w:val="000F754E"/>
    <w:rsid w:val="000F7AFC"/>
    <w:rsid w:val="000F7C3D"/>
    <w:rsid w:val="0010041E"/>
    <w:rsid w:val="001006E4"/>
    <w:rsid w:val="0010270C"/>
    <w:rsid w:val="00102DA0"/>
    <w:rsid w:val="001031A5"/>
    <w:rsid w:val="00103433"/>
    <w:rsid w:val="00104196"/>
    <w:rsid w:val="001059A1"/>
    <w:rsid w:val="0010730E"/>
    <w:rsid w:val="00107C17"/>
    <w:rsid w:val="001102AB"/>
    <w:rsid w:val="0011032C"/>
    <w:rsid w:val="0011059A"/>
    <w:rsid w:val="001105A8"/>
    <w:rsid w:val="001126D9"/>
    <w:rsid w:val="00113413"/>
    <w:rsid w:val="0011359E"/>
    <w:rsid w:val="00114598"/>
    <w:rsid w:val="00114F41"/>
    <w:rsid w:val="00115897"/>
    <w:rsid w:val="00115E87"/>
    <w:rsid w:val="00116102"/>
    <w:rsid w:val="00116128"/>
    <w:rsid w:val="00116C83"/>
    <w:rsid w:val="00117416"/>
    <w:rsid w:val="0012245B"/>
    <w:rsid w:val="001224FD"/>
    <w:rsid w:val="001224FE"/>
    <w:rsid w:val="001234C6"/>
    <w:rsid w:val="00123EAA"/>
    <w:rsid w:val="00123F96"/>
    <w:rsid w:val="00124857"/>
    <w:rsid w:val="00124E84"/>
    <w:rsid w:val="00125228"/>
    <w:rsid w:val="0012600D"/>
    <w:rsid w:val="0012621F"/>
    <w:rsid w:val="001269AB"/>
    <w:rsid w:val="00126CB2"/>
    <w:rsid w:val="0012734A"/>
    <w:rsid w:val="001273D3"/>
    <w:rsid w:val="00130A2A"/>
    <w:rsid w:val="001310A9"/>
    <w:rsid w:val="00131558"/>
    <w:rsid w:val="001320DE"/>
    <w:rsid w:val="00132A33"/>
    <w:rsid w:val="00133ECE"/>
    <w:rsid w:val="00134309"/>
    <w:rsid w:val="00136488"/>
    <w:rsid w:val="001366D7"/>
    <w:rsid w:val="00137DDC"/>
    <w:rsid w:val="00137F21"/>
    <w:rsid w:val="001401FB"/>
    <w:rsid w:val="0014042A"/>
    <w:rsid w:val="00140F9D"/>
    <w:rsid w:val="001411B4"/>
    <w:rsid w:val="0014171F"/>
    <w:rsid w:val="00142027"/>
    <w:rsid w:val="0014273C"/>
    <w:rsid w:val="001427D6"/>
    <w:rsid w:val="00142B27"/>
    <w:rsid w:val="001431D5"/>
    <w:rsid w:val="001438A9"/>
    <w:rsid w:val="001438C9"/>
    <w:rsid w:val="001439D1"/>
    <w:rsid w:val="00143EF8"/>
    <w:rsid w:val="00144466"/>
    <w:rsid w:val="00146878"/>
    <w:rsid w:val="0014730A"/>
    <w:rsid w:val="001474FB"/>
    <w:rsid w:val="00147739"/>
    <w:rsid w:val="001507E3"/>
    <w:rsid w:val="001509BD"/>
    <w:rsid w:val="001514E3"/>
    <w:rsid w:val="00152977"/>
    <w:rsid w:val="0015329C"/>
    <w:rsid w:val="001543F4"/>
    <w:rsid w:val="00154496"/>
    <w:rsid w:val="001548B0"/>
    <w:rsid w:val="00154ACA"/>
    <w:rsid w:val="00154CA4"/>
    <w:rsid w:val="001555F7"/>
    <w:rsid w:val="00155B81"/>
    <w:rsid w:val="001571CC"/>
    <w:rsid w:val="00157A20"/>
    <w:rsid w:val="0016022D"/>
    <w:rsid w:val="00160301"/>
    <w:rsid w:val="00161081"/>
    <w:rsid w:val="0016136C"/>
    <w:rsid w:val="001613CE"/>
    <w:rsid w:val="0016155D"/>
    <w:rsid w:val="00161FB0"/>
    <w:rsid w:val="001621A1"/>
    <w:rsid w:val="00162344"/>
    <w:rsid w:val="00163B98"/>
    <w:rsid w:val="00163BD2"/>
    <w:rsid w:val="001649B6"/>
    <w:rsid w:val="00164A23"/>
    <w:rsid w:val="001656BA"/>
    <w:rsid w:val="001659D7"/>
    <w:rsid w:val="00165BB5"/>
    <w:rsid w:val="001669D9"/>
    <w:rsid w:val="0016706F"/>
    <w:rsid w:val="0016776C"/>
    <w:rsid w:val="00167FA3"/>
    <w:rsid w:val="0017016A"/>
    <w:rsid w:val="00170A8F"/>
    <w:rsid w:val="00171228"/>
    <w:rsid w:val="001725E6"/>
    <w:rsid w:val="0017264A"/>
    <w:rsid w:val="001726E9"/>
    <w:rsid w:val="001739B6"/>
    <w:rsid w:val="0017589E"/>
    <w:rsid w:val="00182251"/>
    <w:rsid w:val="001830B9"/>
    <w:rsid w:val="0018368E"/>
    <w:rsid w:val="00184068"/>
    <w:rsid w:val="001840D4"/>
    <w:rsid w:val="00184C61"/>
    <w:rsid w:val="00185013"/>
    <w:rsid w:val="00185804"/>
    <w:rsid w:val="0018582B"/>
    <w:rsid w:val="0018619B"/>
    <w:rsid w:val="001867DE"/>
    <w:rsid w:val="00186A4A"/>
    <w:rsid w:val="00187342"/>
    <w:rsid w:val="00187781"/>
    <w:rsid w:val="0018797B"/>
    <w:rsid w:val="00187FDB"/>
    <w:rsid w:val="00190D8D"/>
    <w:rsid w:val="00191FA1"/>
    <w:rsid w:val="0019370B"/>
    <w:rsid w:val="00193D13"/>
    <w:rsid w:val="00194390"/>
    <w:rsid w:val="001948B9"/>
    <w:rsid w:val="00196262"/>
    <w:rsid w:val="00196404"/>
    <w:rsid w:val="0019732F"/>
    <w:rsid w:val="001975FE"/>
    <w:rsid w:val="00197658"/>
    <w:rsid w:val="001A0220"/>
    <w:rsid w:val="001A241E"/>
    <w:rsid w:val="001A2674"/>
    <w:rsid w:val="001A526A"/>
    <w:rsid w:val="001A549B"/>
    <w:rsid w:val="001A55D6"/>
    <w:rsid w:val="001A5D8B"/>
    <w:rsid w:val="001A6202"/>
    <w:rsid w:val="001A6416"/>
    <w:rsid w:val="001A65BC"/>
    <w:rsid w:val="001A74A9"/>
    <w:rsid w:val="001A76DD"/>
    <w:rsid w:val="001B06BE"/>
    <w:rsid w:val="001B0A9E"/>
    <w:rsid w:val="001B0ABF"/>
    <w:rsid w:val="001B0B21"/>
    <w:rsid w:val="001B0CA4"/>
    <w:rsid w:val="001B164A"/>
    <w:rsid w:val="001B1F1E"/>
    <w:rsid w:val="001B2C94"/>
    <w:rsid w:val="001B3665"/>
    <w:rsid w:val="001B4AD3"/>
    <w:rsid w:val="001B4DF6"/>
    <w:rsid w:val="001B6A60"/>
    <w:rsid w:val="001B7514"/>
    <w:rsid w:val="001C05F5"/>
    <w:rsid w:val="001C0B38"/>
    <w:rsid w:val="001C0C60"/>
    <w:rsid w:val="001C0E07"/>
    <w:rsid w:val="001C1655"/>
    <w:rsid w:val="001C2DDF"/>
    <w:rsid w:val="001C2FF3"/>
    <w:rsid w:val="001C32C4"/>
    <w:rsid w:val="001C3999"/>
    <w:rsid w:val="001C5038"/>
    <w:rsid w:val="001C6068"/>
    <w:rsid w:val="001C6344"/>
    <w:rsid w:val="001D0095"/>
    <w:rsid w:val="001D0170"/>
    <w:rsid w:val="001D0A0B"/>
    <w:rsid w:val="001D107C"/>
    <w:rsid w:val="001D1434"/>
    <w:rsid w:val="001D1E52"/>
    <w:rsid w:val="001D20F8"/>
    <w:rsid w:val="001D3651"/>
    <w:rsid w:val="001D3C6B"/>
    <w:rsid w:val="001D572E"/>
    <w:rsid w:val="001D629E"/>
    <w:rsid w:val="001D6AF5"/>
    <w:rsid w:val="001E01B6"/>
    <w:rsid w:val="001E03C5"/>
    <w:rsid w:val="001E0F38"/>
    <w:rsid w:val="001E0FF6"/>
    <w:rsid w:val="001E1AC1"/>
    <w:rsid w:val="001E2319"/>
    <w:rsid w:val="001E2688"/>
    <w:rsid w:val="001E286B"/>
    <w:rsid w:val="001E465A"/>
    <w:rsid w:val="001F0561"/>
    <w:rsid w:val="001F06A3"/>
    <w:rsid w:val="001F0D6B"/>
    <w:rsid w:val="001F122F"/>
    <w:rsid w:val="001F1F6B"/>
    <w:rsid w:val="001F22EE"/>
    <w:rsid w:val="001F2366"/>
    <w:rsid w:val="001F2D88"/>
    <w:rsid w:val="001F3BB5"/>
    <w:rsid w:val="001F4ED3"/>
    <w:rsid w:val="001F50A8"/>
    <w:rsid w:val="001F50DA"/>
    <w:rsid w:val="001F51A6"/>
    <w:rsid w:val="001F5234"/>
    <w:rsid w:val="001F5395"/>
    <w:rsid w:val="001F6AFC"/>
    <w:rsid w:val="00201375"/>
    <w:rsid w:val="00201821"/>
    <w:rsid w:val="0020193C"/>
    <w:rsid w:val="002023C0"/>
    <w:rsid w:val="00203154"/>
    <w:rsid w:val="00203189"/>
    <w:rsid w:val="00203490"/>
    <w:rsid w:val="002040A9"/>
    <w:rsid w:val="00204130"/>
    <w:rsid w:val="00205F5E"/>
    <w:rsid w:val="00206461"/>
    <w:rsid w:val="00206588"/>
    <w:rsid w:val="002069C0"/>
    <w:rsid w:val="002070A4"/>
    <w:rsid w:val="002078DE"/>
    <w:rsid w:val="00207D34"/>
    <w:rsid w:val="00210253"/>
    <w:rsid w:val="0021044B"/>
    <w:rsid w:val="00210C48"/>
    <w:rsid w:val="002112E0"/>
    <w:rsid w:val="0021211D"/>
    <w:rsid w:val="002126E8"/>
    <w:rsid w:val="00212890"/>
    <w:rsid w:val="002129A7"/>
    <w:rsid w:val="00212B38"/>
    <w:rsid w:val="00212F76"/>
    <w:rsid w:val="002133D8"/>
    <w:rsid w:val="002143CA"/>
    <w:rsid w:val="00214573"/>
    <w:rsid w:val="00214B0B"/>
    <w:rsid w:val="00214B4D"/>
    <w:rsid w:val="0021627C"/>
    <w:rsid w:val="00216910"/>
    <w:rsid w:val="00217794"/>
    <w:rsid w:val="00217F6A"/>
    <w:rsid w:val="00220252"/>
    <w:rsid w:val="00221251"/>
    <w:rsid w:val="00221632"/>
    <w:rsid w:val="002218CD"/>
    <w:rsid w:val="00221D53"/>
    <w:rsid w:val="00222105"/>
    <w:rsid w:val="002229E9"/>
    <w:rsid w:val="0022328F"/>
    <w:rsid w:val="00223B4F"/>
    <w:rsid w:val="00224B8C"/>
    <w:rsid w:val="00224BEB"/>
    <w:rsid w:val="00224D0D"/>
    <w:rsid w:val="0022604E"/>
    <w:rsid w:val="0022627E"/>
    <w:rsid w:val="00227077"/>
    <w:rsid w:val="0023047A"/>
    <w:rsid w:val="002304EE"/>
    <w:rsid w:val="00231392"/>
    <w:rsid w:val="00231B71"/>
    <w:rsid w:val="002320D6"/>
    <w:rsid w:val="0023291C"/>
    <w:rsid w:val="00232CFA"/>
    <w:rsid w:val="00233190"/>
    <w:rsid w:val="00233238"/>
    <w:rsid w:val="00233435"/>
    <w:rsid w:val="002339C4"/>
    <w:rsid w:val="00233D3F"/>
    <w:rsid w:val="00234020"/>
    <w:rsid w:val="002346AE"/>
    <w:rsid w:val="00234881"/>
    <w:rsid w:val="00234DEC"/>
    <w:rsid w:val="0023579B"/>
    <w:rsid w:val="002357ED"/>
    <w:rsid w:val="00235CFB"/>
    <w:rsid w:val="00236058"/>
    <w:rsid w:val="002363ED"/>
    <w:rsid w:val="00236416"/>
    <w:rsid w:val="00236711"/>
    <w:rsid w:val="00236998"/>
    <w:rsid w:val="00237C0C"/>
    <w:rsid w:val="0024056F"/>
    <w:rsid w:val="00241083"/>
    <w:rsid w:val="002413C2"/>
    <w:rsid w:val="00241F87"/>
    <w:rsid w:val="00242202"/>
    <w:rsid w:val="002422DA"/>
    <w:rsid w:val="00242571"/>
    <w:rsid w:val="00243830"/>
    <w:rsid w:val="00243971"/>
    <w:rsid w:val="0024481E"/>
    <w:rsid w:val="00244BE1"/>
    <w:rsid w:val="002460D3"/>
    <w:rsid w:val="00246662"/>
    <w:rsid w:val="002468D6"/>
    <w:rsid w:val="00246BD6"/>
    <w:rsid w:val="00246DE4"/>
    <w:rsid w:val="002473B0"/>
    <w:rsid w:val="00247825"/>
    <w:rsid w:val="00252119"/>
    <w:rsid w:val="00252B37"/>
    <w:rsid w:val="00252E64"/>
    <w:rsid w:val="0025337A"/>
    <w:rsid w:val="00253D21"/>
    <w:rsid w:val="0025475E"/>
    <w:rsid w:val="00256954"/>
    <w:rsid w:val="00256B72"/>
    <w:rsid w:val="0025763B"/>
    <w:rsid w:val="00257F70"/>
    <w:rsid w:val="00257F77"/>
    <w:rsid w:val="002610B1"/>
    <w:rsid w:val="002619CC"/>
    <w:rsid w:val="0026239B"/>
    <w:rsid w:val="00262F20"/>
    <w:rsid w:val="002638F2"/>
    <w:rsid w:val="0026404A"/>
    <w:rsid w:val="002641D8"/>
    <w:rsid w:val="0026443E"/>
    <w:rsid w:val="00264915"/>
    <w:rsid w:val="00264A32"/>
    <w:rsid w:val="00265F96"/>
    <w:rsid w:val="00267259"/>
    <w:rsid w:val="00267755"/>
    <w:rsid w:val="0027021A"/>
    <w:rsid w:val="0027185A"/>
    <w:rsid w:val="00271C21"/>
    <w:rsid w:val="00273360"/>
    <w:rsid w:val="00273441"/>
    <w:rsid w:val="00273BC5"/>
    <w:rsid w:val="002764DE"/>
    <w:rsid w:val="00277734"/>
    <w:rsid w:val="00277B9F"/>
    <w:rsid w:val="0028037F"/>
    <w:rsid w:val="00281ED6"/>
    <w:rsid w:val="00282B82"/>
    <w:rsid w:val="00282F25"/>
    <w:rsid w:val="002863F1"/>
    <w:rsid w:val="002870B0"/>
    <w:rsid w:val="0028752B"/>
    <w:rsid w:val="00290686"/>
    <w:rsid w:val="00290740"/>
    <w:rsid w:val="00291728"/>
    <w:rsid w:val="00291C39"/>
    <w:rsid w:val="0029289E"/>
    <w:rsid w:val="00292909"/>
    <w:rsid w:val="002933E4"/>
    <w:rsid w:val="00294BFD"/>
    <w:rsid w:val="00295761"/>
    <w:rsid w:val="00295C58"/>
    <w:rsid w:val="00296D32"/>
    <w:rsid w:val="002A0827"/>
    <w:rsid w:val="002A10D9"/>
    <w:rsid w:val="002A1B71"/>
    <w:rsid w:val="002A2116"/>
    <w:rsid w:val="002A32FB"/>
    <w:rsid w:val="002A4D93"/>
    <w:rsid w:val="002A52CB"/>
    <w:rsid w:val="002A5488"/>
    <w:rsid w:val="002A5822"/>
    <w:rsid w:val="002A6094"/>
    <w:rsid w:val="002A65FA"/>
    <w:rsid w:val="002A66AA"/>
    <w:rsid w:val="002A7A42"/>
    <w:rsid w:val="002B0505"/>
    <w:rsid w:val="002B0899"/>
    <w:rsid w:val="002B10CD"/>
    <w:rsid w:val="002B2888"/>
    <w:rsid w:val="002B3090"/>
    <w:rsid w:val="002B4E8A"/>
    <w:rsid w:val="002B55DC"/>
    <w:rsid w:val="002B566C"/>
    <w:rsid w:val="002B5B77"/>
    <w:rsid w:val="002B6102"/>
    <w:rsid w:val="002B704A"/>
    <w:rsid w:val="002B7A7D"/>
    <w:rsid w:val="002C00CC"/>
    <w:rsid w:val="002C1B98"/>
    <w:rsid w:val="002C24B9"/>
    <w:rsid w:val="002C395D"/>
    <w:rsid w:val="002C44EA"/>
    <w:rsid w:val="002C4740"/>
    <w:rsid w:val="002C48E3"/>
    <w:rsid w:val="002C4BFE"/>
    <w:rsid w:val="002C4E51"/>
    <w:rsid w:val="002C5073"/>
    <w:rsid w:val="002C50A6"/>
    <w:rsid w:val="002C5A1F"/>
    <w:rsid w:val="002C5D7F"/>
    <w:rsid w:val="002C5EEC"/>
    <w:rsid w:val="002C6A27"/>
    <w:rsid w:val="002C6C48"/>
    <w:rsid w:val="002C7A29"/>
    <w:rsid w:val="002C7E66"/>
    <w:rsid w:val="002D050B"/>
    <w:rsid w:val="002D0D9D"/>
    <w:rsid w:val="002D0EF6"/>
    <w:rsid w:val="002D142C"/>
    <w:rsid w:val="002D18D2"/>
    <w:rsid w:val="002D1C23"/>
    <w:rsid w:val="002D2A4B"/>
    <w:rsid w:val="002D2EBB"/>
    <w:rsid w:val="002D36D6"/>
    <w:rsid w:val="002D3BAD"/>
    <w:rsid w:val="002D3FBD"/>
    <w:rsid w:val="002D476E"/>
    <w:rsid w:val="002D47D7"/>
    <w:rsid w:val="002D4C51"/>
    <w:rsid w:val="002D4E97"/>
    <w:rsid w:val="002D5E95"/>
    <w:rsid w:val="002D6CD2"/>
    <w:rsid w:val="002D6F44"/>
    <w:rsid w:val="002D7068"/>
    <w:rsid w:val="002E002F"/>
    <w:rsid w:val="002E04FC"/>
    <w:rsid w:val="002E1312"/>
    <w:rsid w:val="002E1ACA"/>
    <w:rsid w:val="002E1DDC"/>
    <w:rsid w:val="002E1F44"/>
    <w:rsid w:val="002E2742"/>
    <w:rsid w:val="002E3970"/>
    <w:rsid w:val="002E3B54"/>
    <w:rsid w:val="002E4516"/>
    <w:rsid w:val="002E4563"/>
    <w:rsid w:val="002E4606"/>
    <w:rsid w:val="002E4851"/>
    <w:rsid w:val="002E4ED2"/>
    <w:rsid w:val="002E5817"/>
    <w:rsid w:val="002E5D9E"/>
    <w:rsid w:val="002F0E1E"/>
    <w:rsid w:val="002F0F14"/>
    <w:rsid w:val="002F16C0"/>
    <w:rsid w:val="002F1DC5"/>
    <w:rsid w:val="002F2063"/>
    <w:rsid w:val="002F2C08"/>
    <w:rsid w:val="002F3937"/>
    <w:rsid w:val="002F3C50"/>
    <w:rsid w:val="002F408D"/>
    <w:rsid w:val="002F4DBF"/>
    <w:rsid w:val="002F561C"/>
    <w:rsid w:val="002F5C9E"/>
    <w:rsid w:val="002F5F31"/>
    <w:rsid w:val="002F604B"/>
    <w:rsid w:val="002F6127"/>
    <w:rsid w:val="002F6991"/>
    <w:rsid w:val="00300F7E"/>
    <w:rsid w:val="00301D88"/>
    <w:rsid w:val="00302807"/>
    <w:rsid w:val="00302D1A"/>
    <w:rsid w:val="003035E6"/>
    <w:rsid w:val="00304023"/>
    <w:rsid w:val="00304223"/>
    <w:rsid w:val="003042AE"/>
    <w:rsid w:val="003042EB"/>
    <w:rsid w:val="00304548"/>
    <w:rsid w:val="003046BA"/>
    <w:rsid w:val="0030516B"/>
    <w:rsid w:val="00306F0C"/>
    <w:rsid w:val="00307DBD"/>
    <w:rsid w:val="00310112"/>
    <w:rsid w:val="00310ED3"/>
    <w:rsid w:val="00310FA4"/>
    <w:rsid w:val="00313740"/>
    <w:rsid w:val="003139B3"/>
    <w:rsid w:val="00313B01"/>
    <w:rsid w:val="003142D2"/>
    <w:rsid w:val="00314938"/>
    <w:rsid w:val="003156AA"/>
    <w:rsid w:val="00316180"/>
    <w:rsid w:val="00316C49"/>
    <w:rsid w:val="0031767F"/>
    <w:rsid w:val="00317BA0"/>
    <w:rsid w:val="00317CA4"/>
    <w:rsid w:val="003213A4"/>
    <w:rsid w:val="003219DC"/>
    <w:rsid w:val="00321CC0"/>
    <w:rsid w:val="00322B34"/>
    <w:rsid w:val="00322D4C"/>
    <w:rsid w:val="00323788"/>
    <w:rsid w:val="003240C7"/>
    <w:rsid w:val="00324688"/>
    <w:rsid w:val="00324915"/>
    <w:rsid w:val="003249A6"/>
    <w:rsid w:val="003257D4"/>
    <w:rsid w:val="00325A23"/>
    <w:rsid w:val="003260E6"/>
    <w:rsid w:val="003265B9"/>
    <w:rsid w:val="00326620"/>
    <w:rsid w:val="003268BE"/>
    <w:rsid w:val="00326B5F"/>
    <w:rsid w:val="0033003E"/>
    <w:rsid w:val="00331087"/>
    <w:rsid w:val="00331ABC"/>
    <w:rsid w:val="00331B89"/>
    <w:rsid w:val="00331F16"/>
    <w:rsid w:val="00332324"/>
    <w:rsid w:val="003323E2"/>
    <w:rsid w:val="00332B7A"/>
    <w:rsid w:val="00332E07"/>
    <w:rsid w:val="003338AE"/>
    <w:rsid w:val="00333BE2"/>
    <w:rsid w:val="00334227"/>
    <w:rsid w:val="0033488D"/>
    <w:rsid w:val="00334D2D"/>
    <w:rsid w:val="00335533"/>
    <w:rsid w:val="00336D67"/>
    <w:rsid w:val="00336E85"/>
    <w:rsid w:val="00337B15"/>
    <w:rsid w:val="00337CF0"/>
    <w:rsid w:val="00340C6C"/>
    <w:rsid w:val="00341158"/>
    <w:rsid w:val="003411EE"/>
    <w:rsid w:val="00341361"/>
    <w:rsid w:val="0034138A"/>
    <w:rsid w:val="00341E01"/>
    <w:rsid w:val="00343256"/>
    <w:rsid w:val="00343C3F"/>
    <w:rsid w:val="003447B5"/>
    <w:rsid w:val="003454AA"/>
    <w:rsid w:val="0034600E"/>
    <w:rsid w:val="003469DD"/>
    <w:rsid w:val="0034701E"/>
    <w:rsid w:val="00347637"/>
    <w:rsid w:val="00347C0F"/>
    <w:rsid w:val="003501B6"/>
    <w:rsid w:val="0035123A"/>
    <w:rsid w:val="0035169C"/>
    <w:rsid w:val="00351E55"/>
    <w:rsid w:val="00352627"/>
    <w:rsid w:val="00352A3B"/>
    <w:rsid w:val="00352E96"/>
    <w:rsid w:val="00352FC3"/>
    <w:rsid w:val="003543EA"/>
    <w:rsid w:val="003545C3"/>
    <w:rsid w:val="0035518E"/>
    <w:rsid w:val="003553C7"/>
    <w:rsid w:val="003554B3"/>
    <w:rsid w:val="00355824"/>
    <w:rsid w:val="00355DE2"/>
    <w:rsid w:val="00355EB2"/>
    <w:rsid w:val="00356662"/>
    <w:rsid w:val="00356B33"/>
    <w:rsid w:val="00356D8C"/>
    <w:rsid w:val="00357825"/>
    <w:rsid w:val="00357C55"/>
    <w:rsid w:val="0036021F"/>
    <w:rsid w:val="00360B7F"/>
    <w:rsid w:val="003612C3"/>
    <w:rsid w:val="00361312"/>
    <w:rsid w:val="00361459"/>
    <w:rsid w:val="00362CC5"/>
    <w:rsid w:val="003632AC"/>
    <w:rsid w:val="00363679"/>
    <w:rsid w:val="00363A79"/>
    <w:rsid w:val="00363C98"/>
    <w:rsid w:val="00363E3A"/>
    <w:rsid w:val="00364839"/>
    <w:rsid w:val="003653DC"/>
    <w:rsid w:val="003656FD"/>
    <w:rsid w:val="003659BF"/>
    <w:rsid w:val="0036701A"/>
    <w:rsid w:val="0036732D"/>
    <w:rsid w:val="003673B1"/>
    <w:rsid w:val="00367CB4"/>
    <w:rsid w:val="003705D5"/>
    <w:rsid w:val="00370C60"/>
    <w:rsid w:val="0037193C"/>
    <w:rsid w:val="00371958"/>
    <w:rsid w:val="0037201F"/>
    <w:rsid w:val="003723CF"/>
    <w:rsid w:val="003726B6"/>
    <w:rsid w:val="00372D94"/>
    <w:rsid w:val="00372FA1"/>
    <w:rsid w:val="00373938"/>
    <w:rsid w:val="00373A4E"/>
    <w:rsid w:val="00373F50"/>
    <w:rsid w:val="00374518"/>
    <w:rsid w:val="003756EF"/>
    <w:rsid w:val="00375C15"/>
    <w:rsid w:val="003761CA"/>
    <w:rsid w:val="003773AA"/>
    <w:rsid w:val="00377598"/>
    <w:rsid w:val="00380144"/>
    <w:rsid w:val="0038150D"/>
    <w:rsid w:val="003825C3"/>
    <w:rsid w:val="0038276D"/>
    <w:rsid w:val="00382C5F"/>
    <w:rsid w:val="0038335B"/>
    <w:rsid w:val="00384443"/>
    <w:rsid w:val="00384630"/>
    <w:rsid w:val="00384D92"/>
    <w:rsid w:val="00385D6F"/>
    <w:rsid w:val="00385E31"/>
    <w:rsid w:val="00387729"/>
    <w:rsid w:val="0039116C"/>
    <w:rsid w:val="00391AA9"/>
    <w:rsid w:val="00391C90"/>
    <w:rsid w:val="0039205E"/>
    <w:rsid w:val="003924DA"/>
    <w:rsid w:val="003925DC"/>
    <w:rsid w:val="00392F78"/>
    <w:rsid w:val="003933D1"/>
    <w:rsid w:val="00393417"/>
    <w:rsid w:val="003935DF"/>
    <w:rsid w:val="00393686"/>
    <w:rsid w:val="00394286"/>
    <w:rsid w:val="00394F42"/>
    <w:rsid w:val="0039526D"/>
    <w:rsid w:val="00395D51"/>
    <w:rsid w:val="00396282"/>
    <w:rsid w:val="00396DA9"/>
    <w:rsid w:val="003979BC"/>
    <w:rsid w:val="00397C37"/>
    <w:rsid w:val="003A044B"/>
    <w:rsid w:val="003A0E84"/>
    <w:rsid w:val="003A184A"/>
    <w:rsid w:val="003A1EC9"/>
    <w:rsid w:val="003A2218"/>
    <w:rsid w:val="003A27BC"/>
    <w:rsid w:val="003A2C39"/>
    <w:rsid w:val="003A47F1"/>
    <w:rsid w:val="003A49DC"/>
    <w:rsid w:val="003A5BF9"/>
    <w:rsid w:val="003A7DDC"/>
    <w:rsid w:val="003B03DB"/>
    <w:rsid w:val="003B05EB"/>
    <w:rsid w:val="003B13E4"/>
    <w:rsid w:val="003B160E"/>
    <w:rsid w:val="003B20DE"/>
    <w:rsid w:val="003B2D91"/>
    <w:rsid w:val="003B3164"/>
    <w:rsid w:val="003B36ED"/>
    <w:rsid w:val="003B3BF8"/>
    <w:rsid w:val="003B4753"/>
    <w:rsid w:val="003B4E70"/>
    <w:rsid w:val="003B51AC"/>
    <w:rsid w:val="003B563D"/>
    <w:rsid w:val="003B57B4"/>
    <w:rsid w:val="003B5EFE"/>
    <w:rsid w:val="003B60AC"/>
    <w:rsid w:val="003C1170"/>
    <w:rsid w:val="003C16B7"/>
    <w:rsid w:val="003C1B6A"/>
    <w:rsid w:val="003C1FF0"/>
    <w:rsid w:val="003C28C6"/>
    <w:rsid w:val="003C365C"/>
    <w:rsid w:val="003C39B8"/>
    <w:rsid w:val="003C6E7A"/>
    <w:rsid w:val="003D0618"/>
    <w:rsid w:val="003D0B2D"/>
    <w:rsid w:val="003D0BDE"/>
    <w:rsid w:val="003D197A"/>
    <w:rsid w:val="003D19E2"/>
    <w:rsid w:val="003D28AD"/>
    <w:rsid w:val="003D2C5E"/>
    <w:rsid w:val="003D2CF1"/>
    <w:rsid w:val="003D2DE3"/>
    <w:rsid w:val="003D364B"/>
    <w:rsid w:val="003D448A"/>
    <w:rsid w:val="003D4F4C"/>
    <w:rsid w:val="003D5667"/>
    <w:rsid w:val="003D5DE9"/>
    <w:rsid w:val="003D635A"/>
    <w:rsid w:val="003D6372"/>
    <w:rsid w:val="003D6514"/>
    <w:rsid w:val="003D68CA"/>
    <w:rsid w:val="003D7257"/>
    <w:rsid w:val="003D7ED9"/>
    <w:rsid w:val="003E0AA6"/>
    <w:rsid w:val="003E0D74"/>
    <w:rsid w:val="003E1490"/>
    <w:rsid w:val="003E23E4"/>
    <w:rsid w:val="003E4741"/>
    <w:rsid w:val="003E5727"/>
    <w:rsid w:val="003E6E24"/>
    <w:rsid w:val="003E718D"/>
    <w:rsid w:val="003E720A"/>
    <w:rsid w:val="003E7244"/>
    <w:rsid w:val="003E7B43"/>
    <w:rsid w:val="003E7C6B"/>
    <w:rsid w:val="003F0CAF"/>
    <w:rsid w:val="003F0DA7"/>
    <w:rsid w:val="003F0F79"/>
    <w:rsid w:val="003F185A"/>
    <w:rsid w:val="003F29C0"/>
    <w:rsid w:val="003F2C1F"/>
    <w:rsid w:val="003F3A6F"/>
    <w:rsid w:val="003F4F74"/>
    <w:rsid w:val="003F5A74"/>
    <w:rsid w:val="003F62C6"/>
    <w:rsid w:val="003F6C9A"/>
    <w:rsid w:val="003F6D5C"/>
    <w:rsid w:val="003F6F53"/>
    <w:rsid w:val="004001D7"/>
    <w:rsid w:val="0040046B"/>
    <w:rsid w:val="0040125D"/>
    <w:rsid w:val="00401CA0"/>
    <w:rsid w:val="004023F6"/>
    <w:rsid w:val="00402BCA"/>
    <w:rsid w:val="00402F33"/>
    <w:rsid w:val="00403271"/>
    <w:rsid w:val="00403FBA"/>
    <w:rsid w:val="0040584E"/>
    <w:rsid w:val="004058EA"/>
    <w:rsid w:val="004062CA"/>
    <w:rsid w:val="00406978"/>
    <w:rsid w:val="00406A9D"/>
    <w:rsid w:val="00406EAF"/>
    <w:rsid w:val="004078E7"/>
    <w:rsid w:val="00407B85"/>
    <w:rsid w:val="004106C9"/>
    <w:rsid w:val="00410D07"/>
    <w:rsid w:val="0041148B"/>
    <w:rsid w:val="00411E00"/>
    <w:rsid w:val="00413641"/>
    <w:rsid w:val="00413B72"/>
    <w:rsid w:val="00415409"/>
    <w:rsid w:val="0041577D"/>
    <w:rsid w:val="00415CAE"/>
    <w:rsid w:val="0041611B"/>
    <w:rsid w:val="0041749A"/>
    <w:rsid w:val="0041762F"/>
    <w:rsid w:val="004179F0"/>
    <w:rsid w:val="00417C37"/>
    <w:rsid w:val="00417F07"/>
    <w:rsid w:val="0042211D"/>
    <w:rsid w:val="004221D6"/>
    <w:rsid w:val="004228EB"/>
    <w:rsid w:val="004229F6"/>
    <w:rsid w:val="00422CA4"/>
    <w:rsid w:val="004247EB"/>
    <w:rsid w:val="0042558B"/>
    <w:rsid w:val="00426FF0"/>
    <w:rsid w:val="004276BD"/>
    <w:rsid w:val="00430099"/>
    <w:rsid w:val="00430CA8"/>
    <w:rsid w:val="00430E01"/>
    <w:rsid w:val="0043185E"/>
    <w:rsid w:val="00431DB7"/>
    <w:rsid w:val="00432078"/>
    <w:rsid w:val="00432546"/>
    <w:rsid w:val="0043283B"/>
    <w:rsid w:val="00433829"/>
    <w:rsid w:val="00433F84"/>
    <w:rsid w:val="00436C56"/>
    <w:rsid w:val="00436C93"/>
    <w:rsid w:val="00437791"/>
    <w:rsid w:val="004378F8"/>
    <w:rsid w:val="004405D1"/>
    <w:rsid w:val="00440D30"/>
    <w:rsid w:val="00441CEF"/>
    <w:rsid w:val="00443634"/>
    <w:rsid w:val="004436DF"/>
    <w:rsid w:val="004445AC"/>
    <w:rsid w:val="004456FF"/>
    <w:rsid w:val="0044608D"/>
    <w:rsid w:val="00447112"/>
    <w:rsid w:val="00447322"/>
    <w:rsid w:val="00447C7D"/>
    <w:rsid w:val="00450BA7"/>
    <w:rsid w:val="00451670"/>
    <w:rsid w:val="004523E7"/>
    <w:rsid w:val="00452A70"/>
    <w:rsid w:val="00452C10"/>
    <w:rsid w:val="00452E7E"/>
    <w:rsid w:val="00453233"/>
    <w:rsid w:val="00455938"/>
    <w:rsid w:val="00457515"/>
    <w:rsid w:val="00460E80"/>
    <w:rsid w:val="004613FA"/>
    <w:rsid w:val="00461E17"/>
    <w:rsid w:val="00462B14"/>
    <w:rsid w:val="00463511"/>
    <w:rsid w:val="0046372A"/>
    <w:rsid w:val="00463ABC"/>
    <w:rsid w:val="00463BA4"/>
    <w:rsid w:val="00463E43"/>
    <w:rsid w:val="00464665"/>
    <w:rsid w:val="004651C3"/>
    <w:rsid w:val="0046521B"/>
    <w:rsid w:val="004655CF"/>
    <w:rsid w:val="004658D0"/>
    <w:rsid w:val="004665DD"/>
    <w:rsid w:val="00466A9F"/>
    <w:rsid w:val="004670D2"/>
    <w:rsid w:val="0046737F"/>
    <w:rsid w:val="0047170D"/>
    <w:rsid w:val="00471848"/>
    <w:rsid w:val="00471DDD"/>
    <w:rsid w:val="004721A0"/>
    <w:rsid w:val="00472AE8"/>
    <w:rsid w:val="004735EF"/>
    <w:rsid w:val="004739CF"/>
    <w:rsid w:val="00473C68"/>
    <w:rsid w:val="00475567"/>
    <w:rsid w:val="00475E87"/>
    <w:rsid w:val="00476F0B"/>
    <w:rsid w:val="0048043A"/>
    <w:rsid w:val="00480629"/>
    <w:rsid w:val="00480813"/>
    <w:rsid w:val="00480FF5"/>
    <w:rsid w:val="00481C8A"/>
    <w:rsid w:val="004821FA"/>
    <w:rsid w:val="00482722"/>
    <w:rsid w:val="004836A4"/>
    <w:rsid w:val="00483BDA"/>
    <w:rsid w:val="00483D64"/>
    <w:rsid w:val="0048504B"/>
    <w:rsid w:val="004856BD"/>
    <w:rsid w:val="004857EF"/>
    <w:rsid w:val="00485909"/>
    <w:rsid w:val="0048678B"/>
    <w:rsid w:val="00486829"/>
    <w:rsid w:val="00487758"/>
    <w:rsid w:val="00487E50"/>
    <w:rsid w:val="00490145"/>
    <w:rsid w:val="00490EE8"/>
    <w:rsid w:val="00491938"/>
    <w:rsid w:val="004921B0"/>
    <w:rsid w:val="00494982"/>
    <w:rsid w:val="00494A14"/>
    <w:rsid w:val="00495B48"/>
    <w:rsid w:val="00495ED9"/>
    <w:rsid w:val="0049692C"/>
    <w:rsid w:val="004A0807"/>
    <w:rsid w:val="004A0876"/>
    <w:rsid w:val="004A17A5"/>
    <w:rsid w:val="004A195A"/>
    <w:rsid w:val="004A1FB3"/>
    <w:rsid w:val="004A24D2"/>
    <w:rsid w:val="004A2A6D"/>
    <w:rsid w:val="004A3B9F"/>
    <w:rsid w:val="004A3DEA"/>
    <w:rsid w:val="004A5985"/>
    <w:rsid w:val="004A5B0B"/>
    <w:rsid w:val="004A5B2E"/>
    <w:rsid w:val="004A5BEF"/>
    <w:rsid w:val="004A60E8"/>
    <w:rsid w:val="004A6E0A"/>
    <w:rsid w:val="004A6FFF"/>
    <w:rsid w:val="004A70AF"/>
    <w:rsid w:val="004A7646"/>
    <w:rsid w:val="004A7BF3"/>
    <w:rsid w:val="004B0516"/>
    <w:rsid w:val="004B0B61"/>
    <w:rsid w:val="004B357F"/>
    <w:rsid w:val="004B46AA"/>
    <w:rsid w:val="004B4A67"/>
    <w:rsid w:val="004B5C1E"/>
    <w:rsid w:val="004C041E"/>
    <w:rsid w:val="004C0463"/>
    <w:rsid w:val="004C0CDB"/>
    <w:rsid w:val="004C113D"/>
    <w:rsid w:val="004C144D"/>
    <w:rsid w:val="004C145E"/>
    <w:rsid w:val="004C1613"/>
    <w:rsid w:val="004C1DDF"/>
    <w:rsid w:val="004C2B5B"/>
    <w:rsid w:val="004C2EBB"/>
    <w:rsid w:val="004C3036"/>
    <w:rsid w:val="004C3883"/>
    <w:rsid w:val="004C58A2"/>
    <w:rsid w:val="004C6454"/>
    <w:rsid w:val="004C74C6"/>
    <w:rsid w:val="004C797F"/>
    <w:rsid w:val="004D1384"/>
    <w:rsid w:val="004D20A1"/>
    <w:rsid w:val="004D2BBC"/>
    <w:rsid w:val="004D35A2"/>
    <w:rsid w:val="004D42CF"/>
    <w:rsid w:val="004D5015"/>
    <w:rsid w:val="004D5055"/>
    <w:rsid w:val="004D55F8"/>
    <w:rsid w:val="004D57AB"/>
    <w:rsid w:val="004D68A5"/>
    <w:rsid w:val="004D6F77"/>
    <w:rsid w:val="004D7A0A"/>
    <w:rsid w:val="004D7C77"/>
    <w:rsid w:val="004E087D"/>
    <w:rsid w:val="004E0DB8"/>
    <w:rsid w:val="004E0F2E"/>
    <w:rsid w:val="004E11ED"/>
    <w:rsid w:val="004E1ABD"/>
    <w:rsid w:val="004E1D21"/>
    <w:rsid w:val="004E212C"/>
    <w:rsid w:val="004E332B"/>
    <w:rsid w:val="004E3E1C"/>
    <w:rsid w:val="004E4322"/>
    <w:rsid w:val="004E4DF7"/>
    <w:rsid w:val="004E5E62"/>
    <w:rsid w:val="004E67D0"/>
    <w:rsid w:val="004E6BCD"/>
    <w:rsid w:val="004E7B22"/>
    <w:rsid w:val="004F029F"/>
    <w:rsid w:val="004F0C10"/>
    <w:rsid w:val="004F11B9"/>
    <w:rsid w:val="004F1759"/>
    <w:rsid w:val="004F1A49"/>
    <w:rsid w:val="004F1D3F"/>
    <w:rsid w:val="004F1E82"/>
    <w:rsid w:val="004F23D4"/>
    <w:rsid w:val="004F3E39"/>
    <w:rsid w:val="004F4C3F"/>
    <w:rsid w:val="004F5A0D"/>
    <w:rsid w:val="004F5BE8"/>
    <w:rsid w:val="004F6601"/>
    <w:rsid w:val="004F67DD"/>
    <w:rsid w:val="004F7A06"/>
    <w:rsid w:val="004F7E94"/>
    <w:rsid w:val="00500FBC"/>
    <w:rsid w:val="0050240E"/>
    <w:rsid w:val="005028D7"/>
    <w:rsid w:val="0050341D"/>
    <w:rsid w:val="005037EF"/>
    <w:rsid w:val="00504A5B"/>
    <w:rsid w:val="00504B2F"/>
    <w:rsid w:val="00504D0F"/>
    <w:rsid w:val="005058A0"/>
    <w:rsid w:val="005069C7"/>
    <w:rsid w:val="005073A7"/>
    <w:rsid w:val="005074D9"/>
    <w:rsid w:val="00507F2A"/>
    <w:rsid w:val="00513A76"/>
    <w:rsid w:val="00514763"/>
    <w:rsid w:val="0051480C"/>
    <w:rsid w:val="00515997"/>
    <w:rsid w:val="00515DB0"/>
    <w:rsid w:val="00515FBE"/>
    <w:rsid w:val="005167BF"/>
    <w:rsid w:val="005172F3"/>
    <w:rsid w:val="005176E7"/>
    <w:rsid w:val="00517FDE"/>
    <w:rsid w:val="00520939"/>
    <w:rsid w:val="005213F1"/>
    <w:rsid w:val="0052170A"/>
    <w:rsid w:val="00521E5F"/>
    <w:rsid w:val="0052277C"/>
    <w:rsid w:val="00522840"/>
    <w:rsid w:val="0052340A"/>
    <w:rsid w:val="00523AB4"/>
    <w:rsid w:val="00523CE3"/>
    <w:rsid w:val="005246A3"/>
    <w:rsid w:val="00524D25"/>
    <w:rsid w:val="00526A2F"/>
    <w:rsid w:val="00526A44"/>
    <w:rsid w:val="005277FB"/>
    <w:rsid w:val="00530BF1"/>
    <w:rsid w:val="00530EF9"/>
    <w:rsid w:val="005312C1"/>
    <w:rsid w:val="005312E2"/>
    <w:rsid w:val="0053195A"/>
    <w:rsid w:val="00531D93"/>
    <w:rsid w:val="0053261C"/>
    <w:rsid w:val="0053530F"/>
    <w:rsid w:val="005357A9"/>
    <w:rsid w:val="00535FE3"/>
    <w:rsid w:val="005367A6"/>
    <w:rsid w:val="005407EC"/>
    <w:rsid w:val="00541821"/>
    <w:rsid w:val="00541950"/>
    <w:rsid w:val="00541BD8"/>
    <w:rsid w:val="005426C9"/>
    <w:rsid w:val="00542AEB"/>
    <w:rsid w:val="00542EB9"/>
    <w:rsid w:val="005442FF"/>
    <w:rsid w:val="00544850"/>
    <w:rsid w:val="00545025"/>
    <w:rsid w:val="005453D4"/>
    <w:rsid w:val="005460BF"/>
    <w:rsid w:val="005468F7"/>
    <w:rsid w:val="005472F3"/>
    <w:rsid w:val="0054772E"/>
    <w:rsid w:val="00547E1F"/>
    <w:rsid w:val="00550BF3"/>
    <w:rsid w:val="00551A8A"/>
    <w:rsid w:val="0055264D"/>
    <w:rsid w:val="005526E6"/>
    <w:rsid w:val="00552A0E"/>
    <w:rsid w:val="0055338A"/>
    <w:rsid w:val="005533B1"/>
    <w:rsid w:val="005536AC"/>
    <w:rsid w:val="00553945"/>
    <w:rsid w:val="00554561"/>
    <w:rsid w:val="005552CB"/>
    <w:rsid w:val="00555326"/>
    <w:rsid w:val="00555945"/>
    <w:rsid w:val="00555B66"/>
    <w:rsid w:val="00556197"/>
    <w:rsid w:val="00556997"/>
    <w:rsid w:val="00557CD0"/>
    <w:rsid w:val="005602E4"/>
    <w:rsid w:val="005603A6"/>
    <w:rsid w:val="00560BB9"/>
    <w:rsid w:val="005615C4"/>
    <w:rsid w:val="00561834"/>
    <w:rsid w:val="005620D8"/>
    <w:rsid w:val="00562A58"/>
    <w:rsid w:val="00562A5C"/>
    <w:rsid w:val="00562FB7"/>
    <w:rsid w:val="005634B2"/>
    <w:rsid w:val="00563EED"/>
    <w:rsid w:val="0056438B"/>
    <w:rsid w:val="00564732"/>
    <w:rsid w:val="00566140"/>
    <w:rsid w:val="00566B8B"/>
    <w:rsid w:val="00567D56"/>
    <w:rsid w:val="005702FE"/>
    <w:rsid w:val="00570C04"/>
    <w:rsid w:val="00572CA6"/>
    <w:rsid w:val="00572EA4"/>
    <w:rsid w:val="005732C4"/>
    <w:rsid w:val="00573525"/>
    <w:rsid w:val="005735F9"/>
    <w:rsid w:val="005739F0"/>
    <w:rsid w:val="00573C22"/>
    <w:rsid w:val="00573C87"/>
    <w:rsid w:val="005745AC"/>
    <w:rsid w:val="0057559A"/>
    <w:rsid w:val="0057597D"/>
    <w:rsid w:val="00576817"/>
    <w:rsid w:val="00576880"/>
    <w:rsid w:val="005774D2"/>
    <w:rsid w:val="0058279C"/>
    <w:rsid w:val="00583E39"/>
    <w:rsid w:val="00583E71"/>
    <w:rsid w:val="00585A9F"/>
    <w:rsid w:val="00585BB1"/>
    <w:rsid w:val="005870D2"/>
    <w:rsid w:val="00590865"/>
    <w:rsid w:val="00590887"/>
    <w:rsid w:val="00590B00"/>
    <w:rsid w:val="00590B3A"/>
    <w:rsid w:val="00590CDC"/>
    <w:rsid w:val="0059120D"/>
    <w:rsid w:val="005913BB"/>
    <w:rsid w:val="005918F7"/>
    <w:rsid w:val="0059236B"/>
    <w:rsid w:val="00592387"/>
    <w:rsid w:val="005924AA"/>
    <w:rsid w:val="0059434B"/>
    <w:rsid w:val="005957A1"/>
    <w:rsid w:val="00595F76"/>
    <w:rsid w:val="00596320"/>
    <w:rsid w:val="00596525"/>
    <w:rsid w:val="00597950"/>
    <w:rsid w:val="00597A3C"/>
    <w:rsid w:val="005A0C51"/>
    <w:rsid w:val="005A0E55"/>
    <w:rsid w:val="005A120C"/>
    <w:rsid w:val="005A235B"/>
    <w:rsid w:val="005A2F32"/>
    <w:rsid w:val="005A4EA3"/>
    <w:rsid w:val="005A5F12"/>
    <w:rsid w:val="005A6471"/>
    <w:rsid w:val="005A68CF"/>
    <w:rsid w:val="005B0208"/>
    <w:rsid w:val="005B10D0"/>
    <w:rsid w:val="005B1B56"/>
    <w:rsid w:val="005B2A55"/>
    <w:rsid w:val="005B2B50"/>
    <w:rsid w:val="005B3500"/>
    <w:rsid w:val="005B350B"/>
    <w:rsid w:val="005B3C38"/>
    <w:rsid w:val="005B3D72"/>
    <w:rsid w:val="005B4D56"/>
    <w:rsid w:val="005B4DC2"/>
    <w:rsid w:val="005B4EAC"/>
    <w:rsid w:val="005B5088"/>
    <w:rsid w:val="005B570D"/>
    <w:rsid w:val="005B5F50"/>
    <w:rsid w:val="005B64F7"/>
    <w:rsid w:val="005B7C44"/>
    <w:rsid w:val="005C0503"/>
    <w:rsid w:val="005C0644"/>
    <w:rsid w:val="005C0D18"/>
    <w:rsid w:val="005C1596"/>
    <w:rsid w:val="005C15DD"/>
    <w:rsid w:val="005C2341"/>
    <w:rsid w:val="005C2BAD"/>
    <w:rsid w:val="005C366A"/>
    <w:rsid w:val="005C39DC"/>
    <w:rsid w:val="005C522E"/>
    <w:rsid w:val="005C5447"/>
    <w:rsid w:val="005C575B"/>
    <w:rsid w:val="005C60EE"/>
    <w:rsid w:val="005C733B"/>
    <w:rsid w:val="005D0564"/>
    <w:rsid w:val="005D0F18"/>
    <w:rsid w:val="005D1285"/>
    <w:rsid w:val="005D1EE3"/>
    <w:rsid w:val="005D212A"/>
    <w:rsid w:val="005D22EA"/>
    <w:rsid w:val="005D348F"/>
    <w:rsid w:val="005D3750"/>
    <w:rsid w:val="005D3D7D"/>
    <w:rsid w:val="005D4C86"/>
    <w:rsid w:val="005D5B07"/>
    <w:rsid w:val="005D637C"/>
    <w:rsid w:val="005D7608"/>
    <w:rsid w:val="005D78A4"/>
    <w:rsid w:val="005D7EA7"/>
    <w:rsid w:val="005E073C"/>
    <w:rsid w:val="005E1495"/>
    <w:rsid w:val="005E15BD"/>
    <w:rsid w:val="005E198A"/>
    <w:rsid w:val="005E19F7"/>
    <w:rsid w:val="005E461E"/>
    <w:rsid w:val="005E49DC"/>
    <w:rsid w:val="005E55D4"/>
    <w:rsid w:val="005E5FD5"/>
    <w:rsid w:val="005E6A69"/>
    <w:rsid w:val="005E7CDB"/>
    <w:rsid w:val="005F03D6"/>
    <w:rsid w:val="005F0E66"/>
    <w:rsid w:val="005F1274"/>
    <w:rsid w:val="005F14CB"/>
    <w:rsid w:val="005F1524"/>
    <w:rsid w:val="005F2F31"/>
    <w:rsid w:val="005F6474"/>
    <w:rsid w:val="005F793E"/>
    <w:rsid w:val="00601816"/>
    <w:rsid w:val="006022BB"/>
    <w:rsid w:val="00602798"/>
    <w:rsid w:val="006029EA"/>
    <w:rsid w:val="0060461A"/>
    <w:rsid w:val="00604D08"/>
    <w:rsid w:val="006053DD"/>
    <w:rsid w:val="00605635"/>
    <w:rsid w:val="006056F1"/>
    <w:rsid w:val="006066BE"/>
    <w:rsid w:val="00606A1F"/>
    <w:rsid w:val="00606B19"/>
    <w:rsid w:val="00606D65"/>
    <w:rsid w:val="0060712F"/>
    <w:rsid w:val="00607546"/>
    <w:rsid w:val="0060765B"/>
    <w:rsid w:val="00607767"/>
    <w:rsid w:val="0061045D"/>
    <w:rsid w:val="0061069B"/>
    <w:rsid w:val="00611890"/>
    <w:rsid w:val="00611D15"/>
    <w:rsid w:val="0061240E"/>
    <w:rsid w:val="006129E6"/>
    <w:rsid w:val="00612C00"/>
    <w:rsid w:val="00612C98"/>
    <w:rsid w:val="00613022"/>
    <w:rsid w:val="006130A6"/>
    <w:rsid w:val="00613418"/>
    <w:rsid w:val="00615DC8"/>
    <w:rsid w:val="006162D8"/>
    <w:rsid w:val="00616A48"/>
    <w:rsid w:val="0062027C"/>
    <w:rsid w:val="0062062D"/>
    <w:rsid w:val="00620673"/>
    <w:rsid w:val="00622379"/>
    <w:rsid w:val="006225DB"/>
    <w:rsid w:val="00622622"/>
    <w:rsid w:val="0062341C"/>
    <w:rsid w:val="00623C40"/>
    <w:rsid w:val="00624CF9"/>
    <w:rsid w:val="00624DB3"/>
    <w:rsid w:val="00624E09"/>
    <w:rsid w:val="00625569"/>
    <w:rsid w:val="00625915"/>
    <w:rsid w:val="00626283"/>
    <w:rsid w:val="00626A86"/>
    <w:rsid w:val="00627759"/>
    <w:rsid w:val="00630008"/>
    <w:rsid w:val="00630EB2"/>
    <w:rsid w:val="006312BB"/>
    <w:rsid w:val="00632585"/>
    <w:rsid w:val="0063258E"/>
    <w:rsid w:val="00632619"/>
    <w:rsid w:val="00632A46"/>
    <w:rsid w:val="00635E3B"/>
    <w:rsid w:val="006367B9"/>
    <w:rsid w:val="00636C21"/>
    <w:rsid w:val="0063726A"/>
    <w:rsid w:val="0063784E"/>
    <w:rsid w:val="006403C3"/>
    <w:rsid w:val="0064112F"/>
    <w:rsid w:val="00641682"/>
    <w:rsid w:val="00642175"/>
    <w:rsid w:val="00643255"/>
    <w:rsid w:val="00643504"/>
    <w:rsid w:val="006436B5"/>
    <w:rsid w:val="00643AB7"/>
    <w:rsid w:val="00643C19"/>
    <w:rsid w:val="006446F1"/>
    <w:rsid w:val="0064535F"/>
    <w:rsid w:val="00645712"/>
    <w:rsid w:val="00645A59"/>
    <w:rsid w:val="006462F4"/>
    <w:rsid w:val="00646D01"/>
    <w:rsid w:val="00646D0B"/>
    <w:rsid w:val="00646E41"/>
    <w:rsid w:val="0064704C"/>
    <w:rsid w:val="0064707D"/>
    <w:rsid w:val="006470E4"/>
    <w:rsid w:val="00647A80"/>
    <w:rsid w:val="00650156"/>
    <w:rsid w:val="006502E7"/>
    <w:rsid w:val="00650520"/>
    <w:rsid w:val="00651914"/>
    <w:rsid w:val="00652428"/>
    <w:rsid w:val="006524E0"/>
    <w:rsid w:val="0065330E"/>
    <w:rsid w:val="006562AA"/>
    <w:rsid w:val="0065680D"/>
    <w:rsid w:val="006569CB"/>
    <w:rsid w:val="0065798A"/>
    <w:rsid w:val="006579FB"/>
    <w:rsid w:val="00660311"/>
    <w:rsid w:val="006619E6"/>
    <w:rsid w:val="0066349E"/>
    <w:rsid w:val="00663785"/>
    <w:rsid w:val="0066466D"/>
    <w:rsid w:val="00665D61"/>
    <w:rsid w:val="00671FE0"/>
    <w:rsid w:val="006723CA"/>
    <w:rsid w:val="006723D2"/>
    <w:rsid w:val="00672402"/>
    <w:rsid w:val="00673F8A"/>
    <w:rsid w:val="0067541D"/>
    <w:rsid w:val="006763B9"/>
    <w:rsid w:val="006772E4"/>
    <w:rsid w:val="00677B06"/>
    <w:rsid w:val="006810B5"/>
    <w:rsid w:val="00682180"/>
    <w:rsid w:val="0068224C"/>
    <w:rsid w:val="00682674"/>
    <w:rsid w:val="00682BBA"/>
    <w:rsid w:val="006833C9"/>
    <w:rsid w:val="00683466"/>
    <w:rsid w:val="00683541"/>
    <w:rsid w:val="00684F22"/>
    <w:rsid w:val="00686689"/>
    <w:rsid w:val="00686A84"/>
    <w:rsid w:val="006871B0"/>
    <w:rsid w:val="00687BBD"/>
    <w:rsid w:val="00690978"/>
    <w:rsid w:val="00690F29"/>
    <w:rsid w:val="006919B4"/>
    <w:rsid w:val="006931DF"/>
    <w:rsid w:val="00694A2B"/>
    <w:rsid w:val="00694C29"/>
    <w:rsid w:val="00694F72"/>
    <w:rsid w:val="0069500B"/>
    <w:rsid w:val="006955DA"/>
    <w:rsid w:val="006957E9"/>
    <w:rsid w:val="00695B57"/>
    <w:rsid w:val="00697E8B"/>
    <w:rsid w:val="006A0606"/>
    <w:rsid w:val="006A15C1"/>
    <w:rsid w:val="006A1C97"/>
    <w:rsid w:val="006A2C93"/>
    <w:rsid w:val="006A31FF"/>
    <w:rsid w:val="006A35B4"/>
    <w:rsid w:val="006A4B7C"/>
    <w:rsid w:val="006A501D"/>
    <w:rsid w:val="006A56EF"/>
    <w:rsid w:val="006A5DB7"/>
    <w:rsid w:val="006A674F"/>
    <w:rsid w:val="006A6EA4"/>
    <w:rsid w:val="006A7904"/>
    <w:rsid w:val="006A7A10"/>
    <w:rsid w:val="006A7B83"/>
    <w:rsid w:val="006B1647"/>
    <w:rsid w:val="006B3E79"/>
    <w:rsid w:val="006B4B44"/>
    <w:rsid w:val="006B5C09"/>
    <w:rsid w:val="006B61BD"/>
    <w:rsid w:val="006B61EF"/>
    <w:rsid w:val="006B65FC"/>
    <w:rsid w:val="006B7341"/>
    <w:rsid w:val="006B7C26"/>
    <w:rsid w:val="006C06B3"/>
    <w:rsid w:val="006C0D54"/>
    <w:rsid w:val="006C1A6D"/>
    <w:rsid w:val="006C2889"/>
    <w:rsid w:val="006C499A"/>
    <w:rsid w:val="006C5294"/>
    <w:rsid w:val="006C55C6"/>
    <w:rsid w:val="006D0015"/>
    <w:rsid w:val="006D01EB"/>
    <w:rsid w:val="006D0D01"/>
    <w:rsid w:val="006D0FB4"/>
    <w:rsid w:val="006D10C3"/>
    <w:rsid w:val="006D11A2"/>
    <w:rsid w:val="006D1F50"/>
    <w:rsid w:val="006D21BF"/>
    <w:rsid w:val="006D4236"/>
    <w:rsid w:val="006D4415"/>
    <w:rsid w:val="006D4B72"/>
    <w:rsid w:val="006D4CE6"/>
    <w:rsid w:val="006D4D42"/>
    <w:rsid w:val="006D5EB0"/>
    <w:rsid w:val="006D64A6"/>
    <w:rsid w:val="006D6C93"/>
    <w:rsid w:val="006D6EF3"/>
    <w:rsid w:val="006D71FB"/>
    <w:rsid w:val="006E0079"/>
    <w:rsid w:val="006E03F6"/>
    <w:rsid w:val="006E0C16"/>
    <w:rsid w:val="006E1FB6"/>
    <w:rsid w:val="006E41AA"/>
    <w:rsid w:val="006E494A"/>
    <w:rsid w:val="006E4A33"/>
    <w:rsid w:val="006E5187"/>
    <w:rsid w:val="006E529B"/>
    <w:rsid w:val="006E5972"/>
    <w:rsid w:val="006E5AD3"/>
    <w:rsid w:val="006E5C4F"/>
    <w:rsid w:val="006E6C53"/>
    <w:rsid w:val="006E6D32"/>
    <w:rsid w:val="006E7B8A"/>
    <w:rsid w:val="006F0E8B"/>
    <w:rsid w:val="006F1644"/>
    <w:rsid w:val="006F173F"/>
    <w:rsid w:val="006F2557"/>
    <w:rsid w:val="006F2593"/>
    <w:rsid w:val="006F29CC"/>
    <w:rsid w:val="006F4330"/>
    <w:rsid w:val="006F46C7"/>
    <w:rsid w:val="006F4949"/>
    <w:rsid w:val="006F5044"/>
    <w:rsid w:val="006F5325"/>
    <w:rsid w:val="006F55AE"/>
    <w:rsid w:val="006F55DE"/>
    <w:rsid w:val="006F5870"/>
    <w:rsid w:val="006F588E"/>
    <w:rsid w:val="006F63EB"/>
    <w:rsid w:val="006F6564"/>
    <w:rsid w:val="006F6818"/>
    <w:rsid w:val="006F6A65"/>
    <w:rsid w:val="006F7CA0"/>
    <w:rsid w:val="007006C6"/>
    <w:rsid w:val="0070092C"/>
    <w:rsid w:val="007012A9"/>
    <w:rsid w:val="0070180E"/>
    <w:rsid w:val="00701A4B"/>
    <w:rsid w:val="00701BA4"/>
    <w:rsid w:val="0070202B"/>
    <w:rsid w:val="00702065"/>
    <w:rsid w:val="0070279F"/>
    <w:rsid w:val="007027A2"/>
    <w:rsid w:val="00703C4F"/>
    <w:rsid w:val="00704E63"/>
    <w:rsid w:val="007050EB"/>
    <w:rsid w:val="00705CD0"/>
    <w:rsid w:val="00705F5D"/>
    <w:rsid w:val="00706A81"/>
    <w:rsid w:val="00707109"/>
    <w:rsid w:val="007072C8"/>
    <w:rsid w:val="00707A73"/>
    <w:rsid w:val="00707C3D"/>
    <w:rsid w:val="00707E1D"/>
    <w:rsid w:val="007114CE"/>
    <w:rsid w:val="00711EB3"/>
    <w:rsid w:val="0071225B"/>
    <w:rsid w:val="007130D0"/>
    <w:rsid w:val="007139A9"/>
    <w:rsid w:val="0071427D"/>
    <w:rsid w:val="00714E98"/>
    <w:rsid w:val="00714EB6"/>
    <w:rsid w:val="00715178"/>
    <w:rsid w:val="0071578C"/>
    <w:rsid w:val="00715DD3"/>
    <w:rsid w:val="007161CD"/>
    <w:rsid w:val="00716BA3"/>
    <w:rsid w:val="00716F7D"/>
    <w:rsid w:val="007172FF"/>
    <w:rsid w:val="00717325"/>
    <w:rsid w:val="0071732E"/>
    <w:rsid w:val="00717368"/>
    <w:rsid w:val="0072001F"/>
    <w:rsid w:val="007200C7"/>
    <w:rsid w:val="007206AC"/>
    <w:rsid w:val="00720B80"/>
    <w:rsid w:val="00720C51"/>
    <w:rsid w:val="0072152E"/>
    <w:rsid w:val="007224BC"/>
    <w:rsid w:val="007242D9"/>
    <w:rsid w:val="00724FE5"/>
    <w:rsid w:val="007254DD"/>
    <w:rsid w:val="007258B9"/>
    <w:rsid w:val="00725C48"/>
    <w:rsid w:val="00726963"/>
    <w:rsid w:val="00727337"/>
    <w:rsid w:val="00727F56"/>
    <w:rsid w:val="00730EB1"/>
    <w:rsid w:val="0073126A"/>
    <w:rsid w:val="00731C20"/>
    <w:rsid w:val="0073200F"/>
    <w:rsid w:val="0073327D"/>
    <w:rsid w:val="00733356"/>
    <w:rsid w:val="007338C7"/>
    <w:rsid w:val="00733DCB"/>
    <w:rsid w:val="00734D69"/>
    <w:rsid w:val="0073514A"/>
    <w:rsid w:val="00735210"/>
    <w:rsid w:val="00735540"/>
    <w:rsid w:val="007357DF"/>
    <w:rsid w:val="00735CBF"/>
    <w:rsid w:val="0073600A"/>
    <w:rsid w:val="00736836"/>
    <w:rsid w:val="00736A11"/>
    <w:rsid w:val="00736E11"/>
    <w:rsid w:val="00737575"/>
    <w:rsid w:val="00737920"/>
    <w:rsid w:val="00737AC4"/>
    <w:rsid w:val="00737EAE"/>
    <w:rsid w:val="00740399"/>
    <w:rsid w:val="00740766"/>
    <w:rsid w:val="00740FD3"/>
    <w:rsid w:val="00742A02"/>
    <w:rsid w:val="00742B12"/>
    <w:rsid w:val="00742B96"/>
    <w:rsid w:val="00743906"/>
    <w:rsid w:val="00745000"/>
    <w:rsid w:val="00746ADD"/>
    <w:rsid w:val="00746FDF"/>
    <w:rsid w:val="00747142"/>
    <w:rsid w:val="00751755"/>
    <w:rsid w:val="00752658"/>
    <w:rsid w:val="007527DA"/>
    <w:rsid w:val="00752947"/>
    <w:rsid w:val="00753ADA"/>
    <w:rsid w:val="007541A4"/>
    <w:rsid w:val="00754B96"/>
    <w:rsid w:val="00754EED"/>
    <w:rsid w:val="0075656B"/>
    <w:rsid w:val="007567FD"/>
    <w:rsid w:val="007602FF"/>
    <w:rsid w:val="007616E2"/>
    <w:rsid w:val="00761F8C"/>
    <w:rsid w:val="00762927"/>
    <w:rsid w:val="00763334"/>
    <w:rsid w:val="00763597"/>
    <w:rsid w:val="0076377F"/>
    <w:rsid w:val="0076389A"/>
    <w:rsid w:val="00764864"/>
    <w:rsid w:val="00765150"/>
    <w:rsid w:val="00765BBB"/>
    <w:rsid w:val="00766034"/>
    <w:rsid w:val="0076620E"/>
    <w:rsid w:val="007663F7"/>
    <w:rsid w:val="00766593"/>
    <w:rsid w:val="00766BEE"/>
    <w:rsid w:val="007675DA"/>
    <w:rsid w:val="007708EB"/>
    <w:rsid w:val="00770CE4"/>
    <w:rsid w:val="00771140"/>
    <w:rsid w:val="00771423"/>
    <w:rsid w:val="007715BF"/>
    <w:rsid w:val="00771654"/>
    <w:rsid w:val="00771A67"/>
    <w:rsid w:val="0077215C"/>
    <w:rsid w:val="007721AB"/>
    <w:rsid w:val="007722CE"/>
    <w:rsid w:val="00772777"/>
    <w:rsid w:val="00772DA8"/>
    <w:rsid w:val="00774181"/>
    <w:rsid w:val="00774749"/>
    <w:rsid w:val="0077498E"/>
    <w:rsid w:val="00774CBA"/>
    <w:rsid w:val="0077567E"/>
    <w:rsid w:val="00776197"/>
    <w:rsid w:val="00776774"/>
    <w:rsid w:val="00780317"/>
    <w:rsid w:val="00780FB2"/>
    <w:rsid w:val="00782767"/>
    <w:rsid w:val="007827AA"/>
    <w:rsid w:val="00782B8E"/>
    <w:rsid w:val="007839FC"/>
    <w:rsid w:val="00784001"/>
    <w:rsid w:val="007840C3"/>
    <w:rsid w:val="00784103"/>
    <w:rsid w:val="00784A1A"/>
    <w:rsid w:val="00784CB5"/>
    <w:rsid w:val="00785A5B"/>
    <w:rsid w:val="00787121"/>
    <w:rsid w:val="00787BC5"/>
    <w:rsid w:val="0079055A"/>
    <w:rsid w:val="0079126A"/>
    <w:rsid w:val="0079230E"/>
    <w:rsid w:val="00792376"/>
    <w:rsid w:val="00792594"/>
    <w:rsid w:val="00792A71"/>
    <w:rsid w:val="00792F1A"/>
    <w:rsid w:val="007935BE"/>
    <w:rsid w:val="007937C0"/>
    <w:rsid w:val="00793F86"/>
    <w:rsid w:val="0079475E"/>
    <w:rsid w:val="00795496"/>
    <w:rsid w:val="007956DB"/>
    <w:rsid w:val="007971F7"/>
    <w:rsid w:val="00797397"/>
    <w:rsid w:val="007974CE"/>
    <w:rsid w:val="00797E8D"/>
    <w:rsid w:val="007A1987"/>
    <w:rsid w:val="007A2FF8"/>
    <w:rsid w:val="007A3647"/>
    <w:rsid w:val="007A3794"/>
    <w:rsid w:val="007A3FB1"/>
    <w:rsid w:val="007A43F7"/>
    <w:rsid w:val="007A4F45"/>
    <w:rsid w:val="007A573D"/>
    <w:rsid w:val="007A631B"/>
    <w:rsid w:val="007A6512"/>
    <w:rsid w:val="007A6583"/>
    <w:rsid w:val="007A776B"/>
    <w:rsid w:val="007A7AF5"/>
    <w:rsid w:val="007B0212"/>
    <w:rsid w:val="007B07F8"/>
    <w:rsid w:val="007B0806"/>
    <w:rsid w:val="007B11B7"/>
    <w:rsid w:val="007B3D9B"/>
    <w:rsid w:val="007B3E89"/>
    <w:rsid w:val="007B448B"/>
    <w:rsid w:val="007B51FB"/>
    <w:rsid w:val="007B55D9"/>
    <w:rsid w:val="007B78BF"/>
    <w:rsid w:val="007C05C5"/>
    <w:rsid w:val="007C10F5"/>
    <w:rsid w:val="007C13C8"/>
    <w:rsid w:val="007C1DE4"/>
    <w:rsid w:val="007C259C"/>
    <w:rsid w:val="007C2AE2"/>
    <w:rsid w:val="007C2D00"/>
    <w:rsid w:val="007C3115"/>
    <w:rsid w:val="007C337E"/>
    <w:rsid w:val="007C3732"/>
    <w:rsid w:val="007C5118"/>
    <w:rsid w:val="007C532A"/>
    <w:rsid w:val="007C5947"/>
    <w:rsid w:val="007C5B66"/>
    <w:rsid w:val="007C653B"/>
    <w:rsid w:val="007C6978"/>
    <w:rsid w:val="007C7B0C"/>
    <w:rsid w:val="007C7DF6"/>
    <w:rsid w:val="007C7F2A"/>
    <w:rsid w:val="007D0BC4"/>
    <w:rsid w:val="007D0C55"/>
    <w:rsid w:val="007D1F34"/>
    <w:rsid w:val="007D261F"/>
    <w:rsid w:val="007D2A10"/>
    <w:rsid w:val="007D2B85"/>
    <w:rsid w:val="007D2D71"/>
    <w:rsid w:val="007D3312"/>
    <w:rsid w:val="007D37BF"/>
    <w:rsid w:val="007D410D"/>
    <w:rsid w:val="007D4550"/>
    <w:rsid w:val="007D478B"/>
    <w:rsid w:val="007D54A5"/>
    <w:rsid w:val="007D5B10"/>
    <w:rsid w:val="007D6BDA"/>
    <w:rsid w:val="007E0540"/>
    <w:rsid w:val="007E136A"/>
    <w:rsid w:val="007E158E"/>
    <w:rsid w:val="007E1661"/>
    <w:rsid w:val="007E1D7F"/>
    <w:rsid w:val="007E23CE"/>
    <w:rsid w:val="007E386B"/>
    <w:rsid w:val="007E5023"/>
    <w:rsid w:val="007E7CD7"/>
    <w:rsid w:val="007F051D"/>
    <w:rsid w:val="007F08DC"/>
    <w:rsid w:val="007F0BDA"/>
    <w:rsid w:val="007F2270"/>
    <w:rsid w:val="007F25C4"/>
    <w:rsid w:val="007F3276"/>
    <w:rsid w:val="007F38E8"/>
    <w:rsid w:val="007F3D45"/>
    <w:rsid w:val="007F46C0"/>
    <w:rsid w:val="007F4709"/>
    <w:rsid w:val="007F59B3"/>
    <w:rsid w:val="007F6155"/>
    <w:rsid w:val="007F653B"/>
    <w:rsid w:val="007F6656"/>
    <w:rsid w:val="007F67C7"/>
    <w:rsid w:val="007F6BEF"/>
    <w:rsid w:val="007F6C23"/>
    <w:rsid w:val="007F6E61"/>
    <w:rsid w:val="007F6FD1"/>
    <w:rsid w:val="007F75E2"/>
    <w:rsid w:val="00800778"/>
    <w:rsid w:val="00800A33"/>
    <w:rsid w:val="00801110"/>
    <w:rsid w:val="00801682"/>
    <w:rsid w:val="008016F3"/>
    <w:rsid w:val="00802A13"/>
    <w:rsid w:val="00803477"/>
    <w:rsid w:val="008034F0"/>
    <w:rsid w:val="00803C73"/>
    <w:rsid w:val="008046D5"/>
    <w:rsid w:val="00804D31"/>
    <w:rsid w:val="008052A9"/>
    <w:rsid w:val="00805462"/>
    <w:rsid w:val="008059F5"/>
    <w:rsid w:val="00805B46"/>
    <w:rsid w:val="00805DE2"/>
    <w:rsid w:val="00805F80"/>
    <w:rsid w:val="008065A2"/>
    <w:rsid w:val="0080670A"/>
    <w:rsid w:val="00806D29"/>
    <w:rsid w:val="00807836"/>
    <w:rsid w:val="00810459"/>
    <w:rsid w:val="008104B2"/>
    <w:rsid w:val="00810550"/>
    <w:rsid w:val="00811AEB"/>
    <w:rsid w:val="00812B5D"/>
    <w:rsid w:val="00812F9E"/>
    <w:rsid w:val="00813D0B"/>
    <w:rsid w:val="00815CD2"/>
    <w:rsid w:val="00816070"/>
    <w:rsid w:val="00816588"/>
    <w:rsid w:val="00820B22"/>
    <w:rsid w:val="0082143E"/>
    <w:rsid w:val="00821DF6"/>
    <w:rsid w:val="00822D01"/>
    <w:rsid w:val="00823E73"/>
    <w:rsid w:val="008256E8"/>
    <w:rsid w:val="00825ADA"/>
    <w:rsid w:val="00825C9C"/>
    <w:rsid w:val="00826A95"/>
    <w:rsid w:val="008275EB"/>
    <w:rsid w:val="0083074D"/>
    <w:rsid w:val="00830868"/>
    <w:rsid w:val="008308A7"/>
    <w:rsid w:val="008315B3"/>
    <w:rsid w:val="00832976"/>
    <w:rsid w:val="00832C1F"/>
    <w:rsid w:val="00833ECF"/>
    <w:rsid w:val="00833FE1"/>
    <w:rsid w:val="008347A3"/>
    <w:rsid w:val="0083538B"/>
    <w:rsid w:val="008353D1"/>
    <w:rsid w:val="008354E9"/>
    <w:rsid w:val="0083713A"/>
    <w:rsid w:val="00837848"/>
    <w:rsid w:val="00837955"/>
    <w:rsid w:val="00837BB3"/>
    <w:rsid w:val="00837F1E"/>
    <w:rsid w:val="008418A0"/>
    <w:rsid w:val="00842678"/>
    <w:rsid w:val="00843BAB"/>
    <w:rsid w:val="00844499"/>
    <w:rsid w:val="008458DA"/>
    <w:rsid w:val="0084663E"/>
    <w:rsid w:val="008469A8"/>
    <w:rsid w:val="008514B7"/>
    <w:rsid w:val="00851511"/>
    <w:rsid w:val="00851637"/>
    <w:rsid w:val="00851703"/>
    <w:rsid w:val="0085208B"/>
    <w:rsid w:val="008536BE"/>
    <w:rsid w:val="00853802"/>
    <w:rsid w:val="00853FC0"/>
    <w:rsid w:val="00854F0D"/>
    <w:rsid w:val="00855A12"/>
    <w:rsid w:val="00855F64"/>
    <w:rsid w:val="00856296"/>
    <w:rsid w:val="008572F0"/>
    <w:rsid w:val="00857D5F"/>
    <w:rsid w:val="00857F86"/>
    <w:rsid w:val="00862AC1"/>
    <w:rsid w:val="00862C2C"/>
    <w:rsid w:val="008632E3"/>
    <w:rsid w:val="00863304"/>
    <w:rsid w:val="008633F6"/>
    <w:rsid w:val="008635AD"/>
    <w:rsid w:val="008639E1"/>
    <w:rsid w:val="00863A09"/>
    <w:rsid w:val="00864841"/>
    <w:rsid w:val="00864897"/>
    <w:rsid w:val="00865C37"/>
    <w:rsid w:val="00866C0C"/>
    <w:rsid w:val="00867B61"/>
    <w:rsid w:val="00867F7B"/>
    <w:rsid w:val="00870C60"/>
    <w:rsid w:val="00871F03"/>
    <w:rsid w:val="008722DB"/>
    <w:rsid w:val="00872431"/>
    <w:rsid w:val="00872859"/>
    <w:rsid w:val="0087387B"/>
    <w:rsid w:val="008739F1"/>
    <w:rsid w:val="00874A3D"/>
    <w:rsid w:val="008753BA"/>
    <w:rsid w:val="00875FBA"/>
    <w:rsid w:val="00876657"/>
    <w:rsid w:val="008767C2"/>
    <w:rsid w:val="00876EC7"/>
    <w:rsid w:val="00877528"/>
    <w:rsid w:val="00877C34"/>
    <w:rsid w:val="00877E1C"/>
    <w:rsid w:val="00880531"/>
    <w:rsid w:val="00881447"/>
    <w:rsid w:val="00882ED2"/>
    <w:rsid w:val="00883EC8"/>
    <w:rsid w:val="0088438D"/>
    <w:rsid w:val="00884905"/>
    <w:rsid w:val="008856A6"/>
    <w:rsid w:val="00885CCE"/>
    <w:rsid w:val="00885CE3"/>
    <w:rsid w:val="0088637B"/>
    <w:rsid w:val="00887074"/>
    <w:rsid w:val="00887A8C"/>
    <w:rsid w:val="00887EB7"/>
    <w:rsid w:val="00890B10"/>
    <w:rsid w:val="00890B75"/>
    <w:rsid w:val="00890E5D"/>
    <w:rsid w:val="00891F22"/>
    <w:rsid w:val="00892CC6"/>
    <w:rsid w:val="00892F2F"/>
    <w:rsid w:val="00893083"/>
    <w:rsid w:val="0089372A"/>
    <w:rsid w:val="0089378D"/>
    <w:rsid w:val="00893CAC"/>
    <w:rsid w:val="008944F6"/>
    <w:rsid w:val="00896E7A"/>
    <w:rsid w:val="0089711F"/>
    <w:rsid w:val="008A00FA"/>
    <w:rsid w:val="008A0303"/>
    <w:rsid w:val="008A0C7B"/>
    <w:rsid w:val="008A1007"/>
    <w:rsid w:val="008A1944"/>
    <w:rsid w:val="008A2323"/>
    <w:rsid w:val="008A2EB8"/>
    <w:rsid w:val="008A3BED"/>
    <w:rsid w:val="008A4F9E"/>
    <w:rsid w:val="008A5537"/>
    <w:rsid w:val="008A5EE0"/>
    <w:rsid w:val="008A633B"/>
    <w:rsid w:val="008A6853"/>
    <w:rsid w:val="008A6A68"/>
    <w:rsid w:val="008A6AEC"/>
    <w:rsid w:val="008A6C86"/>
    <w:rsid w:val="008B0779"/>
    <w:rsid w:val="008B0886"/>
    <w:rsid w:val="008B14B2"/>
    <w:rsid w:val="008B2124"/>
    <w:rsid w:val="008B2259"/>
    <w:rsid w:val="008B24E0"/>
    <w:rsid w:val="008B2D6F"/>
    <w:rsid w:val="008B2F41"/>
    <w:rsid w:val="008B3F8E"/>
    <w:rsid w:val="008B429D"/>
    <w:rsid w:val="008B4662"/>
    <w:rsid w:val="008B5547"/>
    <w:rsid w:val="008B5905"/>
    <w:rsid w:val="008B5E5C"/>
    <w:rsid w:val="008B6657"/>
    <w:rsid w:val="008B6A8E"/>
    <w:rsid w:val="008B7B73"/>
    <w:rsid w:val="008B7BD3"/>
    <w:rsid w:val="008B7C96"/>
    <w:rsid w:val="008B7F28"/>
    <w:rsid w:val="008C0461"/>
    <w:rsid w:val="008C104D"/>
    <w:rsid w:val="008C18D9"/>
    <w:rsid w:val="008C26EA"/>
    <w:rsid w:val="008C2F62"/>
    <w:rsid w:val="008C36D9"/>
    <w:rsid w:val="008C3CF7"/>
    <w:rsid w:val="008C5724"/>
    <w:rsid w:val="008C61C4"/>
    <w:rsid w:val="008C6749"/>
    <w:rsid w:val="008C73F1"/>
    <w:rsid w:val="008C776F"/>
    <w:rsid w:val="008D1560"/>
    <w:rsid w:val="008D1F6B"/>
    <w:rsid w:val="008D2167"/>
    <w:rsid w:val="008D2514"/>
    <w:rsid w:val="008D2FAD"/>
    <w:rsid w:val="008D4851"/>
    <w:rsid w:val="008D4981"/>
    <w:rsid w:val="008D4FCE"/>
    <w:rsid w:val="008D5094"/>
    <w:rsid w:val="008D5E7B"/>
    <w:rsid w:val="008D64A8"/>
    <w:rsid w:val="008E03AD"/>
    <w:rsid w:val="008E168D"/>
    <w:rsid w:val="008E30A8"/>
    <w:rsid w:val="008E32E0"/>
    <w:rsid w:val="008E3BCA"/>
    <w:rsid w:val="008E43BB"/>
    <w:rsid w:val="008E5068"/>
    <w:rsid w:val="008E5F1E"/>
    <w:rsid w:val="008E61E3"/>
    <w:rsid w:val="008E66E7"/>
    <w:rsid w:val="008E6925"/>
    <w:rsid w:val="008E6A4D"/>
    <w:rsid w:val="008E7A1E"/>
    <w:rsid w:val="008F0827"/>
    <w:rsid w:val="008F0B45"/>
    <w:rsid w:val="008F0E77"/>
    <w:rsid w:val="008F2045"/>
    <w:rsid w:val="008F2085"/>
    <w:rsid w:val="008F3E4F"/>
    <w:rsid w:val="008F5D89"/>
    <w:rsid w:val="008F6606"/>
    <w:rsid w:val="008F7637"/>
    <w:rsid w:val="00900076"/>
    <w:rsid w:val="0090013F"/>
    <w:rsid w:val="00900966"/>
    <w:rsid w:val="00900EB6"/>
    <w:rsid w:val="00902502"/>
    <w:rsid w:val="00902753"/>
    <w:rsid w:val="0090279F"/>
    <w:rsid w:val="00903DD8"/>
    <w:rsid w:val="00904285"/>
    <w:rsid w:val="0090500B"/>
    <w:rsid w:val="0090561C"/>
    <w:rsid w:val="00905814"/>
    <w:rsid w:val="009065EA"/>
    <w:rsid w:val="00906E8A"/>
    <w:rsid w:val="00907060"/>
    <w:rsid w:val="00907F95"/>
    <w:rsid w:val="0091057F"/>
    <w:rsid w:val="00912305"/>
    <w:rsid w:val="0091248D"/>
    <w:rsid w:val="0091275E"/>
    <w:rsid w:val="009138A5"/>
    <w:rsid w:val="00914333"/>
    <w:rsid w:val="009143D2"/>
    <w:rsid w:val="00914ABD"/>
    <w:rsid w:val="00914AFE"/>
    <w:rsid w:val="00914B47"/>
    <w:rsid w:val="00914C96"/>
    <w:rsid w:val="00916678"/>
    <w:rsid w:val="00916EBE"/>
    <w:rsid w:val="0091735C"/>
    <w:rsid w:val="00917995"/>
    <w:rsid w:val="0092010E"/>
    <w:rsid w:val="0092072C"/>
    <w:rsid w:val="00920BA9"/>
    <w:rsid w:val="00923DD9"/>
    <w:rsid w:val="00925234"/>
    <w:rsid w:val="00925C74"/>
    <w:rsid w:val="00925E0F"/>
    <w:rsid w:val="00925FFB"/>
    <w:rsid w:val="009262A9"/>
    <w:rsid w:val="00930969"/>
    <w:rsid w:val="00930A5A"/>
    <w:rsid w:val="00932251"/>
    <w:rsid w:val="00932280"/>
    <w:rsid w:val="009331C2"/>
    <w:rsid w:val="00933BE3"/>
    <w:rsid w:val="00934FC0"/>
    <w:rsid w:val="009356A0"/>
    <w:rsid w:val="0093590F"/>
    <w:rsid w:val="009367F0"/>
    <w:rsid w:val="00936CA4"/>
    <w:rsid w:val="00936CAA"/>
    <w:rsid w:val="0093748E"/>
    <w:rsid w:val="009400F2"/>
    <w:rsid w:val="00940646"/>
    <w:rsid w:val="0094072E"/>
    <w:rsid w:val="009424B6"/>
    <w:rsid w:val="00942D16"/>
    <w:rsid w:val="00942EAD"/>
    <w:rsid w:val="00943FEF"/>
    <w:rsid w:val="00944F26"/>
    <w:rsid w:val="00944FB3"/>
    <w:rsid w:val="0094526F"/>
    <w:rsid w:val="00945516"/>
    <w:rsid w:val="00945875"/>
    <w:rsid w:val="00945965"/>
    <w:rsid w:val="009459F4"/>
    <w:rsid w:val="0094609F"/>
    <w:rsid w:val="0094622D"/>
    <w:rsid w:val="00947B68"/>
    <w:rsid w:val="00947EDB"/>
    <w:rsid w:val="009504EC"/>
    <w:rsid w:val="00950EFD"/>
    <w:rsid w:val="009512C3"/>
    <w:rsid w:val="00951CE5"/>
    <w:rsid w:val="00951CF1"/>
    <w:rsid w:val="00953D7E"/>
    <w:rsid w:val="009542A3"/>
    <w:rsid w:val="009554B5"/>
    <w:rsid w:val="00955509"/>
    <w:rsid w:val="00955D1A"/>
    <w:rsid w:val="00956284"/>
    <w:rsid w:val="009564ED"/>
    <w:rsid w:val="00956851"/>
    <w:rsid w:val="0095716D"/>
    <w:rsid w:val="00957837"/>
    <w:rsid w:val="00957A39"/>
    <w:rsid w:val="00957ADC"/>
    <w:rsid w:val="00957F69"/>
    <w:rsid w:val="0096009F"/>
    <w:rsid w:val="009614A5"/>
    <w:rsid w:val="00961545"/>
    <w:rsid w:val="00961F0D"/>
    <w:rsid w:val="00961FFD"/>
    <w:rsid w:val="009628C7"/>
    <w:rsid w:val="00964976"/>
    <w:rsid w:val="00965581"/>
    <w:rsid w:val="009656DA"/>
    <w:rsid w:val="00965C41"/>
    <w:rsid w:val="00966153"/>
    <w:rsid w:val="00966564"/>
    <w:rsid w:val="00966955"/>
    <w:rsid w:val="009669E9"/>
    <w:rsid w:val="00967777"/>
    <w:rsid w:val="00967F14"/>
    <w:rsid w:val="0097042C"/>
    <w:rsid w:val="00970542"/>
    <w:rsid w:val="00970874"/>
    <w:rsid w:val="009708DE"/>
    <w:rsid w:val="00970AFA"/>
    <w:rsid w:val="00970D2E"/>
    <w:rsid w:val="00971043"/>
    <w:rsid w:val="009711D8"/>
    <w:rsid w:val="00971220"/>
    <w:rsid w:val="00971BF7"/>
    <w:rsid w:val="009736AF"/>
    <w:rsid w:val="0097419C"/>
    <w:rsid w:val="009747A1"/>
    <w:rsid w:val="009755D6"/>
    <w:rsid w:val="0097573B"/>
    <w:rsid w:val="00976031"/>
    <w:rsid w:val="00976BF8"/>
    <w:rsid w:val="00976FCD"/>
    <w:rsid w:val="00976FE0"/>
    <w:rsid w:val="00977F49"/>
    <w:rsid w:val="0098126A"/>
    <w:rsid w:val="00983461"/>
    <w:rsid w:val="009848BE"/>
    <w:rsid w:val="00984E02"/>
    <w:rsid w:val="00985BB7"/>
    <w:rsid w:val="0098675F"/>
    <w:rsid w:val="009869A5"/>
    <w:rsid w:val="009874DC"/>
    <w:rsid w:val="009878F1"/>
    <w:rsid w:val="00990892"/>
    <w:rsid w:val="00990CA1"/>
    <w:rsid w:val="00991150"/>
    <w:rsid w:val="00991360"/>
    <w:rsid w:val="00992296"/>
    <w:rsid w:val="00992B50"/>
    <w:rsid w:val="00992F08"/>
    <w:rsid w:val="00993823"/>
    <w:rsid w:val="00994AAB"/>
    <w:rsid w:val="00995127"/>
    <w:rsid w:val="00995C3C"/>
    <w:rsid w:val="00996871"/>
    <w:rsid w:val="009A0301"/>
    <w:rsid w:val="009A0DE7"/>
    <w:rsid w:val="009A1023"/>
    <w:rsid w:val="009A1986"/>
    <w:rsid w:val="009A1AC9"/>
    <w:rsid w:val="009A2028"/>
    <w:rsid w:val="009A2D8A"/>
    <w:rsid w:val="009A30D9"/>
    <w:rsid w:val="009A3B98"/>
    <w:rsid w:val="009A471B"/>
    <w:rsid w:val="009A4C43"/>
    <w:rsid w:val="009A52A0"/>
    <w:rsid w:val="009A5A52"/>
    <w:rsid w:val="009A73F2"/>
    <w:rsid w:val="009A7B1A"/>
    <w:rsid w:val="009A7C28"/>
    <w:rsid w:val="009A7E74"/>
    <w:rsid w:val="009B0C25"/>
    <w:rsid w:val="009B1488"/>
    <w:rsid w:val="009B15E6"/>
    <w:rsid w:val="009B1AC0"/>
    <w:rsid w:val="009B1BDA"/>
    <w:rsid w:val="009B2075"/>
    <w:rsid w:val="009B27E5"/>
    <w:rsid w:val="009B294A"/>
    <w:rsid w:val="009B2A8C"/>
    <w:rsid w:val="009B3CC8"/>
    <w:rsid w:val="009B3D4F"/>
    <w:rsid w:val="009B42EF"/>
    <w:rsid w:val="009B4F65"/>
    <w:rsid w:val="009B5014"/>
    <w:rsid w:val="009B5855"/>
    <w:rsid w:val="009B60C0"/>
    <w:rsid w:val="009B629B"/>
    <w:rsid w:val="009B6E82"/>
    <w:rsid w:val="009B6F02"/>
    <w:rsid w:val="009B7B24"/>
    <w:rsid w:val="009C0122"/>
    <w:rsid w:val="009C07A4"/>
    <w:rsid w:val="009C0960"/>
    <w:rsid w:val="009C1AD7"/>
    <w:rsid w:val="009C24EA"/>
    <w:rsid w:val="009C2984"/>
    <w:rsid w:val="009C3895"/>
    <w:rsid w:val="009C434B"/>
    <w:rsid w:val="009C4A25"/>
    <w:rsid w:val="009C4D76"/>
    <w:rsid w:val="009C5C11"/>
    <w:rsid w:val="009C7086"/>
    <w:rsid w:val="009C71CE"/>
    <w:rsid w:val="009C72E4"/>
    <w:rsid w:val="009C786D"/>
    <w:rsid w:val="009C7A5A"/>
    <w:rsid w:val="009D0464"/>
    <w:rsid w:val="009D08F6"/>
    <w:rsid w:val="009D0927"/>
    <w:rsid w:val="009D0DEE"/>
    <w:rsid w:val="009D0E88"/>
    <w:rsid w:val="009D10A9"/>
    <w:rsid w:val="009D1A77"/>
    <w:rsid w:val="009D2881"/>
    <w:rsid w:val="009D32B0"/>
    <w:rsid w:val="009D3493"/>
    <w:rsid w:val="009D3ACE"/>
    <w:rsid w:val="009D3D99"/>
    <w:rsid w:val="009D4C5A"/>
    <w:rsid w:val="009D54FD"/>
    <w:rsid w:val="009D7FDC"/>
    <w:rsid w:val="009E0F6F"/>
    <w:rsid w:val="009E142E"/>
    <w:rsid w:val="009E1565"/>
    <w:rsid w:val="009E1A61"/>
    <w:rsid w:val="009E250D"/>
    <w:rsid w:val="009E313C"/>
    <w:rsid w:val="009E3933"/>
    <w:rsid w:val="009E41DA"/>
    <w:rsid w:val="009E431D"/>
    <w:rsid w:val="009E45CB"/>
    <w:rsid w:val="009E5123"/>
    <w:rsid w:val="009E5D96"/>
    <w:rsid w:val="009E5FE3"/>
    <w:rsid w:val="009E60D7"/>
    <w:rsid w:val="009E7C73"/>
    <w:rsid w:val="009F028D"/>
    <w:rsid w:val="009F05F4"/>
    <w:rsid w:val="009F1406"/>
    <w:rsid w:val="009F2238"/>
    <w:rsid w:val="009F2E17"/>
    <w:rsid w:val="009F3377"/>
    <w:rsid w:val="009F36AE"/>
    <w:rsid w:val="009F437D"/>
    <w:rsid w:val="009F4941"/>
    <w:rsid w:val="009F594D"/>
    <w:rsid w:val="009F599E"/>
    <w:rsid w:val="009F5E4E"/>
    <w:rsid w:val="009F640B"/>
    <w:rsid w:val="009F6894"/>
    <w:rsid w:val="009F6E64"/>
    <w:rsid w:val="009F736F"/>
    <w:rsid w:val="00A00766"/>
    <w:rsid w:val="00A00D65"/>
    <w:rsid w:val="00A00F93"/>
    <w:rsid w:val="00A01800"/>
    <w:rsid w:val="00A02448"/>
    <w:rsid w:val="00A0282F"/>
    <w:rsid w:val="00A02A88"/>
    <w:rsid w:val="00A05206"/>
    <w:rsid w:val="00A052DE"/>
    <w:rsid w:val="00A10A5F"/>
    <w:rsid w:val="00A13B58"/>
    <w:rsid w:val="00A14F07"/>
    <w:rsid w:val="00A161C7"/>
    <w:rsid w:val="00A17E7D"/>
    <w:rsid w:val="00A202DD"/>
    <w:rsid w:val="00A20A98"/>
    <w:rsid w:val="00A21028"/>
    <w:rsid w:val="00A211E2"/>
    <w:rsid w:val="00A21467"/>
    <w:rsid w:val="00A21A6A"/>
    <w:rsid w:val="00A225B6"/>
    <w:rsid w:val="00A22B6B"/>
    <w:rsid w:val="00A2327C"/>
    <w:rsid w:val="00A23F9B"/>
    <w:rsid w:val="00A25913"/>
    <w:rsid w:val="00A25D57"/>
    <w:rsid w:val="00A25EAD"/>
    <w:rsid w:val="00A260B3"/>
    <w:rsid w:val="00A26CED"/>
    <w:rsid w:val="00A2761D"/>
    <w:rsid w:val="00A2770E"/>
    <w:rsid w:val="00A3038D"/>
    <w:rsid w:val="00A306C3"/>
    <w:rsid w:val="00A311B1"/>
    <w:rsid w:val="00A31F80"/>
    <w:rsid w:val="00A3241E"/>
    <w:rsid w:val="00A3248E"/>
    <w:rsid w:val="00A327AC"/>
    <w:rsid w:val="00A3363A"/>
    <w:rsid w:val="00A33877"/>
    <w:rsid w:val="00A33C61"/>
    <w:rsid w:val="00A33FCD"/>
    <w:rsid w:val="00A34B46"/>
    <w:rsid w:val="00A34BA8"/>
    <w:rsid w:val="00A34BE7"/>
    <w:rsid w:val="00A350CD"/>
    <w:rsid w:val="00A3589E"/>
    <w:rsid w:val="00A3665C"/>
    <w:rsid w:val="00A37D08"/>
    <w:rsid w:val="00A40D69"/>
    <w:rsid w:val="00A411AB"/>
    <w:rsid w:val="00A4133E"/>
    <w:rsid w:val="00A41F3C"/>
    <w:rsid w:val="00A42E65"/>
    <w:rsid w:val="00A433FA"/>
    <w:rsid w:val="00A434E6"/>
    <w:rsid w:val="00A439F9"/>
    <w:rsid w:val="00A44572"/>
    <w:rsid w:val="00A46712"/>
    <w:rsid w:val="00A46C9B"/>
    <w:rsid w:val="00A47560"/>
    <w:rsid w:val="00A505E9"/>
    <w:rsid w:val="00A50880"/>
    <w:rsid w:val="00A5243D"/>
    <w:rsid w:val="00A526DF"/>
    <w:rsid w:val="00A52C02"/>
    <w:rsid w:val="00A531DC"/>
    <w:rsid w:val="00A535C4"/>
    <w:rsid w:val="00A53758"/>
    <w:rsid w:val="00A542D9"/>
    <w:rsid w:val="00A55464"/>
    <w:rsid w:val="00A56268"/>
    <w:rsid w:val="00A563EE"/>
    <w:rsid w:val="00A564C3"/>
    <w:rsid w:val="00A57281"/>
    <w:rsid w:val="00A57307"/>
    <w:rsid w:val="00A576ED"/>
    <w:rsid w:val="00A57EA6"/>
    <w:rsid w:val="00A60EE3"/>
    <w:rsid w:val="00A61EFA"/>
    <w:rsid w:val="00A62196"/>
    <w:rsid w:val="00A62A68"/>
    <w:rsid w:val="00A62E87"/>
    <w:rsid w:val="00A647A0"/>
    <w:rsid w:val="00A64B96"/>
    <w:rsid w:val="00A64DFE"/>
    <w:rsid w:val="00A65014"/>
    <w:rsid w:val="00A650EE"/>
    <w:rsid w:val="00A65AE7"/>
    <w:rsid w:val="00A65F73"/>
    <w:rsid w:val="00A6622E"/>
    <w:rsid w:val="00A703EF"/>
    <w:rsid w:val="00A7106B"/>
    <w:rsid w:val="00A713CD"/>
    <w:rsid w:val="00A716A1"/>
    <w:rsid w:val="00A71D5E"/>
    <w:rsid w:val="00A72905"/>
    <w:rsid w:val="00A72D82"/>
    <w:rsid w:val="00A73898"/>
    <w:rsid w:val="00A74324"/>
    <w:rsid w:val="00A74A51"/>
    <w:rsid w:val="00A7558C"/>
    <w:rsid w:val="00A765DB"/>
    <w:rsid w:val="00A770E1"/>
    <w:rsid w:val="00A7739D"/>
    <w:rsid w:val="00A80046"/>
    <w:rsid w:val="00A80337"/>
    <w:rsid w:val="00A81015"/>
    <w:rsid w:val="00A82687"/>
    <w:rsid w:val="00A8346E"/>
    <w:rsid w:val="00A83661"/>
    <w:rsid w:val="00A838F6"/>
    <w:rsid w:val="00A842C8"/>
    <w:rsid w:val="00A84DF0"/>
    <w:rsid w:val="00A85213"/>
    <w:rsid w:val="00A86135"/>
    <w:rsid w:val="00A861DF"/>
    <w:rsid w:val="00A872E9"/>
    <w:rsid w:val="00A87660"/>
    <w:rsid w:val="00A87BCC"/>
    <w:rsid w:val="00A90FD9"/>
    <w:rsid w:val="00A9159E"/>
    <w:rsid w:val="00A91D46"/>
    <w:rsid w:val="00A91E32"/>
    <w:rsid w:val="00A926ED"/>
    <w:rsid w:val="00A92B17"/>
    <w:rsid w:val="00A92D02"/>
    <w:rsid w:val="00A937CC"/>
    <w:rsid w:val="00A938FB"/>
    <w:rsid w:val="00A94D7E"/>
    <w:rsid w:val="00A96762"/>
    <w:rsid w:val="00AA0057"/>
    <w:rsid w:val="00AA02DC"/>
    <w:rsid w:val="00AA0307"/>
    <w:rsid w:val="00AA043E"/>
    <w:rsid w:val="00AA0B38"/>
    <w:rsid w:val="00AA10B5"/>
    <w:rsid w:val="00AA1383"/>
    <w:rsid w:val="00AA16AB"/>
    <w:rsid w:val="00AA1F82"/>
    <w:rsid w:val="00AA2A97"/>
    <w:rsid w:val="00AA2AE1"/>
    <w:rsid w:val="00AA3EDC"/>
    <w:rsid w:val="00AA43FB"/>
    <w:rsid w:val="00AA4A32"/>
    <w:rsid w:val="00AA5B6F"/>
    <w:rsid w:val="00AA768D"/>
    <w:rsid w:val="00AA7F57"/>
    <w:rsid w:val="00AB03F6"/>
    <w:rsid w:val="00AB0551"/>
    <w:rsid w:val="00AB0CF7"/>
    <w:rsid w:val="00AB0D49"/>
    <w:rsid w:val="00AB1027"/>
    <w:rsid w:val="00AB1755"/>
    <w:rsid w:val="00AB29B7"/>
    <w:rsid w:val="00AB2D1E"/>
    <w:rsid w:val="00AB3426"/>
    <w:rsid w:val="00AB364E"/>
    <w:rsid w:val="00AB590D"/>
    <w:rsid w:val="00AB66D0"/>
    <w:rsid w:val="00AB66FC"/>
    <w:rsid w:val="00AB6882"/>
    <w:rsid w:val="00AC1568"/>
    <w:rsid w:val="00AC17A2"/>
    <w:rsid w:val="00AC22D2"/>
    <w:rsid w:val="00AC3147"/>
    <w:rsid w:val="00AC3ECE"/>
    <w:rsid w:val="00AC44CA"/>
    <w:rsid w:val="00AC57B9"/>
    <w:rsid w:val="00AC57E7"/>
    <w:rsid w:val="00AC5A28"/>
    <w:rsid w:val="00AC6018"/>
    <w:rsid w:val="00AC604E"/>
    <w:rsid w:val="00AC6D31"/>
    <w:rsid w:val="00AC7DE0"/>
    <w:rsid w:val="00AC7FDF"/>
    <w:rsid w:val="00AD02FA"/>
    <w:rsid w:val="00AD0830"/>
    <w:rsid w:val="00AD0B1A"/>
    <w:rsid w:val="00AD14C5"/>
    <w:rsid w:val="00AD1F87"/>
    <w:rsid w:val="00AD2999"/>
    <w:rsid w:val="00AD355D"/>
    <w:rsid w:val="00AD3F46"/>
    <w:rsid w:val="00AD43FD"/>
    <w:rsid w:val="00AD4A57"/>
    <w:rsid w:val="00AD67D6"/>
    <w:rsid w:val="00AD689C"/>
    <w:rsid w:val="00AD74E2"/>
    <w:rsid w:val="00AD75DA"/>
    <w:rsid w:val="00AD7DD5"/>
    <w:rsid w:val="00AE020D"/>
    <w:rsid w:val="00AE05CA"/>
    <w:rsid w:val="00AE06CC"/>
    <w:rsid w:val="00AE091C"/>
    <w:rsid w:val="00AE19BA"/>
    <w:rsid w:val="00AE26ED"/>
    <w:rsid w:val="00AE2A9C"/>
    <w:rsid w:val="00AE421F"/>
    <w:rsid w:val="00AE4248"/>
    <w:rsid w:val="00AE5653"/>
    <w:rsid w:val="00AE5831"/>
    <w:rsid w:val="00AE711A"/>
    <w:rsid w:val="00AE733B"/>
    <w:rsid w:val="00AE7FCD"/>
    <w:rsid w:val="00AF01BE"/>
    <w:rsid w:val="00AF069E"/>
    <w:rsid w:val="00AF073B"/>
    <w:rsid w:val="00AF0F23"/>
    <w:rsid w:val="00AF1904"/>
    <w:rsid w:val="00AF1D5C"/>
    <w:rsid w:val="00AF28F4"/>
    <w:rsid w:val="00AF2C10"/>
    <w:rsid w:val="00AF35F6"/>
    <w:rsid w:val="00AF4381"/>
    <w:rsid w:val="00AF46D6"/>
    <w:rsid w:val="00AF5142"/>
    <w:rsid w:val="00AF5468"/>
    <w:rsid w:val="00AF6033"/>
    <w:rsid w:val="00AF6194"/>
    <w:rsid w:val="00AF62D2"/>
    <w:rsid w:val="00AF6A4B"/>
    <w:rsid w:val="00AF702F"/>
    <w:rsid w:val="00AF7314"/>
    <w:rsid w:val="00AF7659"/>
    <w:rsid w:val="00AF7DE6"/>
    <w:rsid w:val="00B013B6"/>
    <w:rsid w:val="00B01C43"/>
    <w:rsid w:val="00B02067"/>
    <w:rsid w:val="00B02360"/>
    <w:rsid w:val="00B02EA0"/>
    <w:rsid w:val="00B03BFB"/>
    <w:rsid w:val="00B03CEB"/>
    <w:rsid w:val="00B041B8"/>
    <w:rsid w:val="00B0464A"/>
    <w:rsid w:val="00B058CD"/>
    <w:rsid w:val="00B05DDE"/>
    <w:rsid w:val="00B06C9A"/>
    <w:rsid w:val="00B073F0"/>
    <w:rsid w:val="00B077B7"/>
    <w:rsid w:val="00B105E8"/>
    <w:rsid w:val="00B115CC"/>
    <w:rsid w:val="00B11D46"/>
    <w:rsid w:val="00B13249"/>
    <w:rsid w:val="00B13851"/>
    <w:rsid w:val="00B1472B"/>
    <w:rsid w:val="00B155D1"/>
    <w:rsid w:val="00B15EF4"/>
    <w:rsid w:val="00B16E96"/>
    <w:rsid w:val="00B17278"/>
    <w:rsid w:val="00B17452"/>
    <w:rsid w:val="00B17AF5"/>
    <w:rsid w:val="00B17EAD"/>
    <w:rsid w:val="00B20367"/>
    <w:rsid w:val="00B20695"/>
    <w:rsid w:val="00B20E66"/>
    <w:rsid w:val="00B20F21"/>
    <w:rsid w:val="00B216B6"/>
    <w:rsid w:val="00B2181F"/>
    <w:rsid w:val="00B21C59"/>
    <w:rsid w:val="00B225ED"/>
    <w:rsid w:val="00B23666"/>
    <w:rsid w:val="00B2370F"/>
    <w:rsid w:val="00B2391E"/>
    <w:rsid w:val="00B23E78"/>
    <w:rsid w:val="00B2419F"/>
    <w:rsid w:val="00B2432A"/>
    <w:rsid w:val="00B245C3"/>
    <w:rsid w:val="00B24906"/>
    <w:rsid w:val="00B252A2"/>
    <w:rsid w:val="00B25451"/>
    <w:rsid w:val="00B25502"/>
    <w:rsid w:val="00B255AB"/>
    <w:rsid w:val="00B26541"/>
    <w:rsid w:val="00B265E2"/>
    <w:rsid w:val="00B26E18"/>
    <w:rsid w:val="00B30A6F"/>
    <w:rsid w:val="00B30E99"/>
    <w:rsid w:val="00B31592"/>
    <w:rsid w:val="00B31A43"/>
    <w:rsid w:val="00B32D2D"/>
    <w:rsid w:val="00B34B06"/>
    <w:rsid w:val="00B3532D"/>
    <w:rsid w:val="00B357DE"/>
    <w:rsid w:val="00B35C53"/>
    <w:rsid w:val="00B35C7C"/>
    <w:rsid w:val="00B35CE8"/>
    <w:rsid w:val="00B36124"/>
    <w:rsid w:val="00B363F9"/>
    <w:rsid w:val="00B3641E"/>
    <w:rsid w:val="00B37FA5"/>
    <w:rsid w:val="00B407B6"/>
    <w:rsid w:val="00B40D9E"/>
    <w:rsid w:val="00B40EC6"/>
    <w:rsid w:val="00B40F69"/>
    <w:rsid w:val="00B41DC6"/>
    <w:rsid w:val="00B4218C"/>
    <w:rsid w:val="00B4232F"/>
    <w:rsid w:val="00B43914"/>
    <w:rsid w:val="00B45F1E"/>
    <w:rsid w:val="00B46766"/>
    <w:rsid w:val="00B46A07"/>
    <w:rsid w:val="00B46C33"/>
    <w:rsid w:val="00B47065"/>
    <w:rsid w:val="00B47C3B"/>
    <w:rsid w:val="00B50DB1"/>
    <w:rsid w:val="00B5102F"/>
    <w:rsid w:val="00B51D2B"/>
    <w:rsid w:val="00B5238F"/>
    <w:rsid w:val="00B531EC"/>
    <w:rsid w:val="00B53604"/>
    <w:rsid w:val="00B541AB"/>
    <w:rsid w:val="00B5472D"/>
    <w:rsid w:val="00B54A15"/>
    <w:rsid w:val="00B54DE7"/>
    <w:rsid w:val="00B55157"/>
    <w:rsid w:val="00B556CB"/>
    <w:rsid w:val="00B556CE"/>
    <w:rsid w:val="00B55C17"/>
    <w:rsid w:val="00B56172"/>
    <w:rsid w:val="00B57559"/>
    <w:rsid w:val="00B57E22"/>
    <w:rsid w:val="00B60FCB"/>
    <w:rsid w:val="00B611E5"/>
    <w:rsid w:val="00B61840"/>
    <w:rsid w:val="00B61E1F"/>
    <w:rsid w:val="00B62822"/>
    <w:rsid w:val="00B62B61"/>
    <w:rsid w:val="00B62E9E"/>
    <w:rsid w:val="00B63F8A"/>
    <w:rsid w:val="00B64B2E"/>
    <w:rsid w:val="00B64C8B"/>
    <w:rsid w:val="00B677E3"/>
    <w:rsid w:val="00B700C3"/>
    <w:rsid w:val="00B700DD"/>
    <w:rsid w:val="00B70789"/>
    <w:rsid w:val="00B73ACA"/>
    <w:rsid w:val="00B746AC"/>
    <w:rsid w:val="00B74847"/>
    <w:rsid w:val="00B74B21"/>
    <w:rsid w:val="00B74E9E"/>
    <w:rsid w:val="00B74F08"/>
    <w:rsid w:val="00B7502F"/>
    <w:rsid w:val="00B75514"/>
    <w:rsid w:val="00B76510"/>
    <w:rsid w:val="00B76F13"/>
    <w:rsid w:val="00B7758F"/>
    <w:rsid w:val="00B80327"/>
    <w:rsid w:val="00B82886"/>
    <w:rsid w:val="00B83093"/>
    <w:rsid w:val="00B83806"/>
    <w:rsid w:val="00B845A2"/>
    <w:rsid w:val="00B85254"/>
    <w:rsid w:val="00B855B8"/>
    <w:rsid w:val="00B86BE9"/>
    <w:rsid w:val="00B877E0"/>
    <w:rsid w:val="00B878DB"/>
    <w:rsid w:val="00B913F8"/>
    <w:rsid w:val="00B918E2"/>
    <w:rsid w:val="00B9197F"/>
    <w:rsid w:val="00B92B57"/>
    <w:rsid w:val="00B92F21"/>
    <w:rsid w:val="00B93039"/>
    <w:rsid w:val="00B93241"/>
    <w:rsid w:val="00B93278"/>
    <w:rsid w:val="00B93946"/>
    <w:rsid w:val="00B93E67"/>
    <w:rsid w:val="00B9404B"/>
    <w:rsid w:val="00B94D11"/>
    <w:rsid w:val="00B94F3C"/>
    <w:rsid w:val="00B94FB5"/>
    <w:rsid w:val="00B953CE"/>
    <w:rsid w:val="00B95A78"/>
    <w:rsid w:val="00B960FA"/>
    <w:rsid w:val="00B97978"/>
    <w:rsid w:val="00B97D61"/>
    <w:rsid w:val="00BA02DD"/>
    <w:rsid w:val="00BA0D2B"/>
    <w:rsid w:val="00BA0D97"/>
    <w:rsid w:val="00BA0F50"/>
    <w:rsid w:val="00BA10C8"/>
    <w:rsid w:val="00BA1148"/>
    <w:rsid w:val="00BA1620"/>
    <w:rsid w:val="00BA211A"/>
    <w:rsid w:val="00BA232E"/>
    <w:rsid w:val="00BA2C82"/>
    <w:rsid w:val="00BA49C6"/>
    <w:rsid w:val="00BA4E20"/>
    <w:rsid w:val="00BA5F39"/>
    <w:rsid w:val="00BA660A"/>
    <w:rsid w:val="00BA77E0"/>
    <w:rsid w:val="00BB0058"/>
    <w:rsid w:val="00BB22E0"/>
    <w:rsid w:val="00BB2454"/>
    <w:rsid w:val="00BB440F"/>
    <w:rsid w:val="00BB4453"/>
    <w:rsid w:val="00BB7B09"/>
    <w:rsid w:val="00BC0712"/>
    <w:rsid w:val="00BC08EA"/>
    <w:rsid w:val="00BC0A53"/>
    <w:rsid w:val="00BC198F"/>
    <w:rsid w:val="00BC19A3"/>
    <w:rsid w:val="00BC1E39"/>
    <w:rsid w:val="00BC347A"/>
    <w:rsid w:val="00BC34D9"/>
    <w:rsid w:val="00BC39AF"/>
    <w:rsid w:val="00BC3AB1"/>
    <w:rsid w:val="00BC475B"/>
    <w:rsid w:val="00BC4892"/>
    <w:rsid w:val="00BC49A0"/>
    <w:rsid w:val="00BC55B8"/>
    <w:rsid w:val="00BC75A8"/>
    <w:rsid w:val="00BD0793"/>
    <w:rsid w:val="00BD0FE5"/>
    <w:rsid w:val="00BD2476"/>
    <w:rsid w:val="00BD2980"/>
    <w:rsid w:val="00BD2F6F"/>
    <w:rsid w:val="00BD400D"/>
    <w:rsid w:val="00BD4912"/>
    <w:rsid w:val="00BD4C20"/>
    <w:rsid w:val="00BD5293"/>
    <w:rsid w:val="00BD5E00"/>
    <w:rsid w:val="00BD631C"/>
    <w:rsid w:val="00BD7563"/>
    <w:rsid w:val="00BE05B8"/>
    <w:rsid w:val="00BE0E33"/>
    <w:rsid w:val="00BE1405"/>
    <w:rsid w:val="00BE158A"/>
    <w:rsid w:val="00BE2017"/>
    <w:rsid w:val="00BE20F1"/>
    <w:rsid w:val="00BE256C"/>
    <w:rsid w:val="00BE369B"/>
    <w:rsid w:val="00BE3D81"/>
    <w:rsid w:val="00BE4758"/>
    <w:rsid w:val="00BE4885"/>
    <w:rsid w:val="00BE48D6"/>
    <w:rsid w:val="00BE4E79"/>
    <w:rsid w:val="00BE5A7E"/>
    <w:rsid w:val="00BE5D26"/>
    <w:rsid w:val="00BE5DB0"/>
    <w:rsid w:val="00BE6333"/>
    <w:rsid w:val="00BE71F5"/>
    <w:rsid w:val="00BE7809"/>
    <w:rsid w:val="00BE798D"/>
    <w:rsid w:val="00BF038F"/>
    <w:rsid w:val="00BF08D8"/>
    <w:rsid w:val="00BF19FF"/>
    <w:rsid w:val="00BF1B57"/>
    <w:rsid w:val="00BF4582"/>
    <w:rsid w:val="00BF4B59"/>
    <w:rsid w:val="00BF5B5E"/>
    <w:rsid w:val="00BF6058"/>
    <w:rsid w:val="00BF6C24"/>
    <w:rsid w:val="00BF6F5E"/>
    <w:rsid w:val="00C010A0"/>
    <w:rsid w:val="00C01E35"/>
    <w:rsid w:val="00C024F9"/>
    <w:rsid w:val="00C0318C"/>
    <w:rsid w:val="00C03292"/>
    <w:rsid w:val="00C0370E"/>
    <w:rsid w:val="00C04A29"/>
    <w:rsid w:val="00C05A9F"/>
    <w:rsid w:val="00C05D34"/>
    <w:rsid w:val="00C05D61"/>
    <w:rsid w:val="00C07B59"/>
    <w:rsid w:val="00C07C17"/>
    <w:rsid w:val="00C10CB1"/>
    <w:rsid w:val="00C115AC"/>
    <w:rsid w:val="00C13520"/>
    <w:rsid w:val="00C13662"/>
    <w:rsid w:val="00C13CF2"/>
    <w:rsid w:val="00C144DE"/>
    <w:rsid w:val="00C1488A"/>
    <w:rsid w:val="00C14D72"/>
    <w:rsid w:val="00C15036"/>
    <w:rsid w:val="00C16016"/>
    <w:rsid w:val="00C1661E"/>
    <w:rsid w:val="00C168BD"/>
    <w:rsid w:val="00C176CC"/>
    <w:rsid w:val="00C178D7"/>
    <w:rsid w:val="00C20D1B"/>
    <w:rsid w:val="00C20E60"/>
    <w:rsid w:val="00C22A9D"/>
    <w:rsid w:val="00C22F76"/>
    <w:rsid w:val="00C23A1E"/>
    <w:rsid w:val="00C23D2F"/>
    <w:rsid w:val="00C24020"/>
    <w:rsid w:val="00C25D25"/>
    <w:rsid w:val="00C26F43"/>
    <w:rsid w:val="00C271F0"/>
    <w:rsid w:val="00C274FF"/>
    <w:rsid w:val="00C27683"/>
    <w:rsid w:val="00C27803"/>
    <w:rsid w:val="00C278A3"/>
    <w:rsid w:val="00C27E25"/>
    <w:rsid w:val="00C3019D"/>
    <w:rsid w:val="00C3151F"/>
    <w:rsid w:val="00C3268E"/>
    <w:rsid w:val="00C3411B"/>
    <w:rsid w:val="00C35BA3"/>
    <w:rsid w:val="00C36231"/>
    <w:rsid w:val="00C36DD5"/>
    <w:rsid w:val="00C40473"/>
    <w:rsid w:val="00C411C3"/>
    <w:rsid w:val="00C41568"/>
    <w:rsid w:val="00C41B7B"/>
    <w:rsid w:val="00C4350F"/>
    <w:rsid w:val="00C43B87"/>
    <w:rsid w:val="00C43CE7"/>
    <w:rsid w:val="00C44744"/>
    <w:rsid w:val="00C44C34"/>
    <w:rsid w:val="00C452D3"/>
    <w:rsid w:val="00C45301"/>
    <w:rsid w:val="00C46022"/>
    <w:rsid w:val="00C46721"/>
    <w:rsid w:val="00C47D3B"/>
    <w:rsid w:val="00C508CF"/>
    <w:rsid w:val="00C5096F"/>
    <w:rsid w:val="00C511C8"/>
    <w:rsid w:val="00C51566"/>
    <w:rsid w:val="00C5163F"/>
    <w:rsid w:val="00C5186E"/>
    <w:rsid w:val="00C51A2B"/>
    <w:rsid w:val="00C52452"/>
    <w:rsid w:val="00C5330A"/>
    <w:rsid w:val="00C53CD8"/>
    <w:rsid w:val="00C55336"/>
    <w:rsid w:val="00C55430"/>
    <w:rsid w:val="00C55AC2"/>
    <w:rsid w:val="00C55FDC"/>
    <w:rsid w:val="00C56CEF"/>
    <w:rsid w:val="00C5705F"/>
    <w:rsid w:val="00C5726A"/>
    <w:rsid w:val="00C5774C"/>
    <w:rsid w:val="00C57B15"/>
    <w:rsid w:val="00C57BE0"/>
    <w:rsid w:val="00C60D6F"/>
    <w:rsid w:val="00C61C57"/>
    <w:rsid w:val="00C629BF"/>
    <w:rsid w:val="00C63A46"/>
    <w:rsid w:val="00C63DD7"/>
    <w:rsid w:val="00C64505"/>
    <w:rsid w:val="00C64683"/>
    <w:rsid w:val="00C646F0"/>
    <w:rsid w:val="00C65939"/>
    <w:rsid w:val="00C66116"/>
    <w:rsid w:val="00C66385"/>
    <w:rsid w:val="00C66683"/>
    <w:rsid w:val="00C66E3D"/>
    <w:rsid w:val="00C67047"/>
    <w:rsid w:val="00C705DE"/>
    <w:rsid w:val="00C714A0"/>
    <w:rsid w:val="00C71645"/>
    <w:rsid w:val="00C72846"/>
    <w:rsid w:val="00C72F90"/>
    <w:rsid w:val="00C73CC3"/>
    <w:rsid w:val="00C75435"/>
    <w:rsid w:val="00C76DDD"/>
    <w:rsid w:val="00C777D3"/>
    <w:rsid w:val="00C77AC0"/>
    <w:rsid w:val="00C80018"/>
    <w:rsid w:val="00C8249C"/>
    <w:rsid w:val="00C837E2"/>
    <w:rsid w:val="00C83A52"/>
    <w:rsid w:val="00C84463"/>
    <w:rsid w:val="00C84947"/>
    <w:rsid w:val="00C86C3D"/>
    <w:rsid w:val="00C87379"/>
    <w:rsid w:val="00C873FD"/>
    <w:rsid w:val="00C87518"/>
    <w:rsid w:val="00C87AD3"/>
    <w:rsid w:val="00C87D8E"/>
    <w:rsid w:val="00C90A3A"/>
    <w:rsid w:val="00C919D4"/>
    <w:rsid w:val="00C927C2"/>
    <w:rsid w:val="00C93544"/>
    <w:rsid w:val="00C936BF"/>
    <w:rsid w:val="00C93B8B"/>
    <w:rsid w:val="00C9481F"/>
    <w:rsid w:val="00C949E1"/>
    <w:rsid w:val="00C96576"/>
    <w:rsid w:val="00C97A42"/>
    <w:rsid w:val="00CA19DA"/>
    <w:rsid w:val="00CA1BC4"/>
    <w:rsid w:val="00CA1CAF"/>
    <w:rsid w:val="00CA1ED0"/>
    <w:rsid w:val="00CA1F1A"/>
    <w:rsid w:val="00CA20D6"/>
    <w:rsid w:val="00CA49FE"/>
    <w:rsid w:val="00CA4FDD"/>
    <w:rsid w:val="00CA506F"/>
    <w:rsid w:val="00CA545E"/>
    <w:rsid w:val="00CA568F"/>
    <w:rsid w:val="00CA66C9"/>
    <w:rsid w:val="00CA686F"/>
    <w:rsid w:val="00CA6DD0"/>
    <w:rsid w:val="00CA6DF8"/>
    <w:rsid w:val="00CA785F"/>
    <w:rsid w:val="00CB043E"/>
    <w:rsid w:val="00CB19E6"/>
    <w:rsid w:val="00CB2784"/>
    <w:rsid w:val="00CB28BA"/>
    <w:rsid w:val="00CB3562"/>
    <w:rsid w:val="00CB3683"/>
    <w:rsid w:val="00CB41AC"/>
    <w:rsid w:val="00CB473F"/>
    <w:rsid w:val="00CB5045"/>
    <w:rsid w:val="00CB51BC"/>
    <w:rsid w:val="00CB5407"/>
    <w:rsid w:val="00CB6AA6"/>
    <w:rsid w:val="00CB6F46"/>
    <w:rsid w:val="00CB744E"/>
    <w:rsid w:val="00CC1038"/>
    <w:rsid w:val="00CC13FA"/>
    <w:rsid w:val="00CC17CD"/>
    <w:rsid w:val="00CC2A7F"/>
    <w:rsid w:val="00CC3D40"/>
    <w:rsid w:val="00CC4555"/>
    <w:rsid w:val="00CC48E1"/>
    <w:rsid w:val="00CC4F96"/>
    <w:rsid w:val="00CC7353"/>
    <w:rsid w:val="00CD0463"/>
    <w:rsid w:val="00CD09FA"/>
    <w:rsid w:val="00CD2A86"/>
    <w:rsid w:val="00CD2B49"/>
    <w:rsid w:val="00CD322E"/>
    <w:rsid w:val="00CD32BC"/>
    <w:rsid w:val="00CD41FC"/>
    <w:rsid w:val="00CD483D"/>
    <w:rsid w:val="00CD5B6B"/>
    <w:rsid w:val="00CD5F00"/>
    <w:rsid w:val="00CD73F5"/>
    <w:rsid w:val="00CE05CA"/>
    <w:rsid w:val="00CE0E38"/>
    <w:rsid w:val="00CE1DFF"/>
    <w:rsid w:val="00CE2354"/>
    <w:rsid w:val="00CE28F6"/>
    <w:rsid w:val="00CE2CF5"/>
    <w:rsid w:val="00CE30DA"/>
    <w:rsid w:val="00CE34B3"/>
    <w:rsid w:val="00CE3570"/>
    <w:rsid w:val="00CE4256"/>
    <w:rsid w:val="00CE4469"/>
    <w:rsid w:val="00CE44E4"/>
    <w:rsid w:val="00CE496D"/>
    <w:rsid w:val="00CE4CD3"/>
    <w:rsid w:val="00CE64FC"/>
    <w:rsid w:val="00CE66BC"/>
    <w:rsid w:val="00CE6C72"/>
    <w:rsid w:val="00CE7048"/>
    <w:rsid w:val="00CF079B"/>
    <w:rsid w:val="00CF0D7F"/>
    <w:rsid w:val="00CF15E7"/>
    <w:rsid w:val="00CF20FD"/>
    <w:rsid w:val="00CF27C3"/>
    <w:rsid w:val="00CF28F4"/>
    <w:rsid w:val="00CF4B2B"/>
    <w:rsid w:val="00CF4F16"/>
    <w:rsid w:val="00CF5003"/>
    <w:rsid w:val="00CF57E2"/>
    <w:rsid w:val="00CF68F8"/>
    <w:rsid w:val="00CF6E50"/>
    <w:rsid w:val="00CF71F1"/>
    <w:rsid w:val="00CF7630"/>
    <w:rsid w:val="00D00A09"/>
    <w:rsid w:val="00D0115C"/>
    <w:rsid w:val="00D02C23"/>
    <w:rsid w:val="00D03707"/>
    <w:rsid w:val="00D03962"/>
    <w:rsid w:val="00D0429A"/>
    <w:rsid w:val="00D05993"/>
    <w:rsid w:val="00D06A6C"/>
    <w:rsid w:val="00D10012"/>
    <w:rsid w:val="00D103C4"/>
    <w:rsid w:val="00D1043E"/>
    <w:rsid w:val="00D105C3"/>
    <w:rsid w:val="00D1062B"/>
    <w:rsid w:val="00D10987"/>
    <w:rsid w:val="00D10AB5"/>
    <w:rsid w:val="00D10AF7"/>
    <w:rsid w:val="00D12A16"/>
    <w:rsid w:val="00D14D51"/>
    <w:rsid w:val="00D14DB3"/>
    <w:rsid w:val="00D14F9D"/>
    <w:rsid w:val="00D1589D"/>
    <w:rsid w:val="00D15DDF"/>
    <w:rsid w:val="00D16CEE"/>
    <w:rsid w:val="00D1726A"/>
    <w:rsid w:val="00D21911"/>
    <w:rsid w:val="00D2281A"/>
    <w:rsid w:val="00D242DC"/>
    <w:rsid w:val="00D25704"/>
    <w:rsid w:val="00D26A71"/>
    <w:rsid w:val="00D27A2D"/>
    <w:rsid w:val="00D27B20"/>
    <w:rsid w:val="00D3039F"/>
    <w:rsid w:val="00D306C3"/>
    <w:rsid w:val="00D30CB8"/>
    <w:rsid w:val="00D31350"/>
    <w:rsid w:val="00D316DF"/>
    <w:rsid w:val="00D31A86"/>
    <w:rsid w:val="00D31C5C"/>
    <w:rsid w:val="00D3250E"/>
    <w:rsid w:val="00D33460"/>
    <w:rsid w:val="00D34867"/>
    <w:rsid w:val="00D35718"/>
    <w:rsid w:val="00D36701"/>
    <w:rsid w:val="00D36B5D"/>
    <w:rsid w:val="00D37076"/>
    <w:rsid w:val="00D37761"/>
    <w:rsid w:val="00D4018B"/>
    <w:rsid w:val="00D40488"/>
    <w:rsid w:val="00D4063F"/>
    <w:rsid w:val="00D4146D"/>
    <w:rsid w:val="00D415E2"/>
    <w:rsid w:val="00D41DB0"/>
    <w:rsid w:val="00D426A9"/>
    <w:rsid w:val="00D4298D"/>
    <w:rsid w:val="00D42C4B"/>
    <w:rsid w:val="00D432EA"/>
    <w:rsid w:val="00D44162"/>
    <w:rsid w:val="00D4419E"/>
    <w:rsid w:val="00D442ED"/>
    <w:rsid w:val="00D45445"/>
    <w:rsid w:val="00D460C3"/>
    <w:rsid w:val="00D4748C"/>
    <w:rsid w:val="00D4782B"/>
    <w:rsid w:val="00D511C4"/>
    <w:rsid w:val="00D514D2"/>
    <w:rsid w:val="00D53D8D"/>
    <w:rsid w:val="00D54429"/>
    <w:rsid w:val="00D553AB"/>
    <w:rsid w:val="00D55EAD"/>
    <w:rsid w:val="00D56039"/>
    <w:rsid w:val="00D56AAA"/>
    <w:rsid w:val="00D56D32"/>
    <w:rsid w:val="00D57341"/>
    <w:rsid w:val="00D57AD5"/>
    <w:rsid w:val="00D57E6B"/>
    <w:rsid w:val="00D60BB3"/>
    <w:rsid w:val="00D6291A"/>
    <w:rsid w:val="00D63310"/>
    <w:rsid w:val="00D636E1"/>
    <w:rsid w:val="00D64273"/>
    <w:rsid w:val="00D6439B"/>
    <w:rsid w:val="00D6569F"/>
    <w:rsid w:val="00D66685"/>
    <w:rsid w:val="00D66843"/>
    <w:rsid w:val="00D66850"/>
    <w:rsid w:val="00D668D7"/>
    <w:rsid w:val="00D66F60"/>
    <w:rsid w:val="00D673B5"/>
    <w:rsid w:val="00D67AF2"/>
    <w:rsid w:val="00D7093B"/>
    <w:rsid w:val="00D71404"/>
    <w:rsid w:val="00D71EB6"/>
    <w:rsid w:val="00D737FF"/>
    <w:rsid w:val="00D74611"/>
    <w:rsid w:val="00D74A25"/>
    <w:rsid w:val="00D754C1"/>
    <w:rsid w:val="00D75A02"/>
    <w:rsid w:val="00D75BD1"/>
    <w:rsid w:val="00D76E51"/>
    <w:rsid w:val="00D7729F"/>
    <w:rsid w:val="00D77E13"/>
    <w:rsid w:val="00D77EA5"/>
    <w:rsid w:val="00D8082E"/>
    <w:rsid w:val="00D81725"/>
    <w:rsid w:val="00D8173F"/>
    <w:rsid w:val="00D818FC"/>
    <w:rsid w:val="00D81AF0"/>
    <w:rsid w:val="00D82345"/>
    <w:rsid w:val="00D82A3E"/>
    <w:rsid w:val="00D83510"/>
    <w:rsid w:val="00D840B7"/>
    <w:rsid w:val="00D84504"/>
    <w:rsid w:val="00D850FF"/>
    <w:rsid w:val="00D85D07"/>
    <w:rsid w:val="00D86415"/>
    <w:rsid w:val="00D8691A"/>
    <w:rsid w:val="00D8695E"/>
    <w:rsid w:val="00D91275"/>
    <w:rsid w:val="00D9144B"/>
    <w:rsid w:val="00D91800"/>
    <w:rsid w:val="00D9303D"/>
    <w:rsid w:val="00D93A85"/>
    <w:rsid w:val="00D93FC7"/>
    <w:rsid w:val="00D94ACA"/>
    <w:rsid w:val="00D94F75"/>
    <w:rsid w:val="00D9622B"/>
    <w:rsid w:val="00D966D7"/>
    <w:rsid w:val="00D97BE4"/>
    <w:rsid w:val="00D97ED8"/>
    <w:rsid w:val="00DA0B5D"/>
    <w:rsid w:val="00DA18BF"/>
    <w:rsid w:val="00DA1A41"/>
    <w:rsid w:val="00DA1DD5"/>
    <w:rsid w:val="00DA218F"/>
    <w:rsid w:val="00DA2692"/>
    <w:rsid w:val="00DA3AD8"/>
    <w:rsid w:val="00DA3FCB"/>
    <w:rsid w:val="00DA4440"/>
    <w:rsid w:val="00DA4C1D"/>
    <w:rsid w:val="00DA4EDE"/>
    <w:rsid w:val="00DA6516"/>
    <w:rsid w:val="00DA6AC2"/>
    <w:rsid w:val="00DA6B43"/>
    <w:rsid w:val="00DA6C22"/>
    <w:rsid w:val="00DA764D"/>
    <w:rsid w:val="00DA7ABC"/>
    <w:rsid w:val="00DA7E38"/>
    <w:rsid w:val="00DA7F63"/>
    <w:rsid w:val="00DB0E4F"/>
    <w:rsid w:val="00DB15BB"/>
    <w:rsid w:val="00DB165A"/>
    <w:rsid w:val="00DB166D"/>
    <w:rsid w:val="00DB1C6A"/>
    <w:rsid w:val="00DB206D"/>
    <w:rsid w:val="00DB2622"/>
    <w:rsid w:val="00DB2FF0"/>
    <w:rsid w:val="00DB37CA"/>
    <w:rsid w:val="00DB3E20"/>
    <w:rsid w:val="00DB42DD"/>
    <w:rsid w:val="00DB49DF"/>
    <w:rsid w:val="00DB4CC4"/>
    <w:rsid w:val="00DB5505"/>
    <w:rsid w:val="00DB625A"/>
    <w:rsid w:val="00DB7146"/>
    <w:rsid w:val="00DB7186"/>
    <w:rsid w:val="00DB742E"/>
    <w:rsid w:val="00DB768E"/>
    <w:rsid w:val="00DB7D8E"/>
    <w:rsid w:val="00DC0593"/>
    <w:rsid w:val="00DC0B5F"/>
    <w:rsid w:val="00DC0E3D"/>
    <w:rsid w:val="00DC154C"/>
    <w:rsid w:val="00DC18FE"/>
    <w:rsid w:val="00DC1F02"/>
    <w:rsid w:val="00DC20D0"/>
    <w:rsid w:val="00DC3CF6"/>
    <w:rsid w:val="00DC407B"/>
    <w:rsid w:val="00DC47B7"/>
    <w:rsid w:val="00DC48D0"/>
    <w:rsid w:val="00DC56B8"/>
    <w:rsid w:val="00DC57BE"/>
    <w:rsid w:val="00DC5B7B"/>
    <w:rsid w:val="00DC5F4C"/>
    <w:rsid w:val="00DC5F66"/>
    <w:rsid w:val="00DC6F24"/>
    <w:rsid w:val="00DD01DB"/>
    <w:rsid w:val="00DD02B1"/>
    <w:rsid w:val="00DD0AB3"/>
    <w:rsid w:val="00DD1853"/>
    <w:rsid w:val="00DD2C36"/>
    <w:rsid w:val="00DD3633"/>
    <w:rsid w:val="00DD3688"/>
    <w:rsid w:val="00DD3BF9"/>
    <w:rsid w:val="00DD526F"/>
    <w:rsid w:val="00DD75AA"/>
    <w:rsid w:val="00DD7EAC"/>
    <w:rsid w:val="00DE10F4"/>
    <w:rsid w:val="00DE123A"/>
    <w:rsid w:val="00DE1CA9"/>
    <w:rsid w:val="00DE33E0"/>
    <w:rsid w:val="00DE348C"/>
    <w:rsid w:val="00DE353C"/>
    <w:rsid w:val="00DE3C9A"/>
    <w:rsid w:val="00DE71EB"/>
    <w:rsid w:val="00DE78E1"/>
    <w:rsid w:val="00DF22C1"/>
    <w:rsid w:val="00DF3006"/>
    <w:rsid w:val="00DF3267"/>
    <w:rsid w:val="00DF428E"/>
    <w:rsid w:val="00DF463D"/>
    <w:rsid w:val="00DF67A0"/>
    <w:rsid w:val="00DF6DF0"/>
    <w:rsid w:val="00DF726B"/>
    <w:rsid w:val="00DF78FB"/>
    <w:rsid w:val="00E006E9"/>
    <w:rsid w:val="00E01A22"/>
    <w:rsid w:val="00E01AEB"/>
    <w:rsid w:val="00E02E48"/>
    <w:rsid w:val="00E03028"/>
    <w:rsid w:val="00E03CED"/>
    <w:rsid w:val="00E03F10"/>
    <w:rsid w:val="00E04394"/>
    <w:rsid w:val="00E043DD"/>
    <w:rsid w:val="00E043E3"/>
    <w:rsid w:val="00E051F0"/>
    <w:rsid w:val="00E05D05"/>
    <w:rsid w:val="00E06663"/>
    <w:rsid w:val="00E0737A"/>
    <w:rsid w:val="00E074A5"/>
    <w:rsid w:val="00E07636"/>
    <w:rsid w:val="00E078AF"/>
    <w:rsid w:val="00E11802"/>
    <w:rsid w:val="00E11EAC"/>
    <w:rsid w:val="00E11F99"/>
    <w:rsid w:val="00E12E55"/>
    <w:rsid w:val="00E12EF5"/>
    <w:rsid w:val="00E13041"/>
    <w:rsid w:val="00E13702"/>
    <w:rsid w:val="00E13BF8"/>
    <w:rsid w:val="00E144B9"/>
    <w:rsid w:val="00E149B2"/>
    <w:rsid w:val="00E16074"/>
    <w:rsid w:val="00E16711"/>
    <w:rsid w:val="00E16D0B"/>
    <w:rsid w:val="00E17327"/>
    <w:rsid w:val="00E17427"/>
    <w:rsid w:val="00E17F81"/>
    <w:rsid w:val="00E20867"/>
    <w:rsid w:val="00E20A4E"/>
    <w:rsid w:val="00E20C61"/>
    <w:rsid w:val="00E20E34"/>
    <w:rsid w:val="00E218F6"/>
    <w:rsid w:val="00E2308C"/>
    <w:rsid w:val="00E2319A"/>
    <w:rsid w:val="00E245A0"/>
    <w:rsid w:val="00E2504F"/>
    <w:rsid w:val="00E25A19"/>
    <w:rsid w:val="00E25CBD"/>
    <w:rsid w:val="00E263B6"/>
    <w:rsid w:val="00E27787"/>
    <w:rsid w:val="00E30808"/>
    <w:rsid w:val="00E308AE"/>
    <w:rsid w:val="00E32C8D"/>
    <w:rsid w:val="00E3386B"/>
    <w:rsid w:val="00E345E0"/>
    <w:rsid w:val="00E34678"/>
    <w:rsid w:val="00E351AA"/>
    <w:rsid w:val="00E3545A"/>
    <w:rsid w:val="00E35662"/>
    <w:rsid w:val="00E35851"/>
    <w:rsid w:val="00E35A6E"/>
    <w:rsid w:val="00E3616B"/>
    <w:rsid w:val="00E3655B"/>
    <w:rsid w:val="00E36D52"/>
    <w:rsid w:val="00E36DEE"/>
    <w:rsid w:val="00E3727C"/>
    <w:rsid w:val="00E3733F"/>
    <w:rsid w:val="00E37675"/>
    <w:rsid w:val="00E37A3A"/>
    <w:rsid w:val="00E4143A"/>
    <w:rsid w:val="00E4193F"/>
    <w:rsid w:val="00E420C9"/>
    <w:rsid w:val="00E421E7"/>
    <w:rsid w:val="00E42FFF"/>
    <w:rsid w:val="00E43C18"/>
    <w:rsid w:val="00E43E2E"/>
    <w:rsid w:val="00E43F47"/>
    <w:rsid w:val="00E443CF"/>
    <w:rsid w:val="00E44929"/>
    <w:rsid w:val="00E459EF"/>
    <w:rsid w:val="00E45B59"/>
    <w:rsid w:val="00E46CF3"/>
    <w:rsid w:val="00E47AA4"/>
    <w:rsid w:val="00E5024C"/>
    <w:rsid w:val="00E502B3"/>
    <w:rsid w:val="00E50349"/>
    <w:rsid w:val="00E50C1E"/>
    <w:rsid w:val="00E51203"/>
    <w:rsid w:val="00E526FF"/>
    <w:rsid w:val="00E52D2F"/>
    <w:rsid w:val="00E52DB9"/>
    <w:rsid w:val="00E531C1"/>
    <w:rsid w:val="00E5475B"/>
    <w:rsid w:val="00E5482D"/>
    <w:rsid w:val="00E54B1C"/>
    <w:rsid w:val="00E54E2F"/>
    <w:rsid w:val="00E54E7F"/>
    <w:rsid w:val="00E55C06"/>
    <w:rsid w:val="00E570E3"/>
    <w:rsid w:val="00E57414"/>
    <w:rsid w:val="00E57779"/>
    <w:rsid w:val="00E57975"/>
    <w:rsid w:val="00E57F0E"/>
    <w:rsid w:val="00E6057B"/>
    <w:rsid w:val="00E6060F"/>
    <w:rsid w:val="00E62283"/>
    <w:rsid w:val="00E62A98"/>
    <w:rsid w:val="00E63431"/>
    <w:rsid w:val="00E63516"/>
    <w:rsid w:val="00E63609"/>
    <w:rsid w:val="00E641EE"/>
    <w:rsid w:val="00E64359"/>
    <w:rsid w:val="00E64795"/>
    <w:rsid w:val="00E652CA"/>
    <w:rsid w:val="00E6531E"/>
    <w:rsid w:val="00E654EB"/>
    <w:rsid w:val="00E655FD"/>
    <w:rsid w:val="00E65AEA"/>
    <w:rsid w:val="00E65B5F"/>
    <w:rsid w:val="00E65C05"/>
    <w:rsid w:val="00E6643A"/>
    <w:rsid w:val="00E669E4"/>
    <w:rsid w:val="00E703CC"/>
    <w:rsid w:val="00E70E55"/>
    <w:rsid w:val="00E71651"/>
    <w:rsid w:val="00E718E3"/>
    <w:rsid w:val="00E71B15"/>
    <w:rsid w:val="00E71BC7"/>
    <w:rsid w:val="00E71E1D"/>
    <w:rsid w:val="00E721BC"/>
    <w:rsid w:val="00E723EB"/>
    <w:rsid w:val="00E72E3A"/>
    <w:rsid w:val="00E72F62"/>
    <w:rsid w:val="00E739C1"/>
    <w:rsid w:val="00E73C79"/>
    <w:rsid w:val="00E749FA"/>
    <w:rsid w:val="00E74B34"/>
    <w:rsid w:val="00E75A6F"/>
    <w:rsid w:val="00E75DD9"/>
    <w:rsid w:val="00E75E99"/>
    <w:rsid w:val="00E76BF2"/>
    <w:rsid w:val="00E777DF"/>
    <w:rsid w:val="00E8073D"/>
    <w:rsid w:val="00E81AE0"/>
    <w:rsid w:val="00E8365A"/>
    <w:rsid w:val="00E83783"/>
    <w:rsid w:val="00E85593"/>
    <w:rsid w:val="00E87426"/>
    <w:rsid w:val="00E87CCC"/>
    <w:rsid w:val="00E90BEF"/>
    <w:rsid w:val="00E91301"/>
    <w:rsid w:val="00E91F64"/>
    <w:rsid w:val="00E923C6"/>
    <w:rsid w:val="00E92DFE"/>
    <w:rsid w:val="00E933FF"/>
    <w:rsid w:val="00E945D3"/>
    <w:rsid w:val="00E96930"/>
    <w:rsid w:val="00E96AC2"/>
    <w:rsid w:val="00E972ED"/>
    <w:rsid w:val="00E97362"/>
    <w:rsid w:val="00E97A2C"/>
    <w:rsid w:val="00EA096D"/>
    <w:rsid w:val="00EA09CD"/>
    <w:rsid w:val="00EA1018"/>
    <w:rsid w:val="00EA21FC"/>
    <w:rsid w:val="00EA3208"/>
    <w:rsid w:val="00EA32E5"/>
    <w:rsid w:val="00EA4145"/>
    <w:rsid w:val="00EA4EDE"/>
    <w:rsid w:val="00EA50B8"/>
    <w:rsid w:val="00EA5A1E"/>
    <w:rsid w:val="00EA6223"/>
    <w:rsid w:val="00EA6A94"/>
    <w:rsid w:val="00EA6CC3"/>
    <w:rsid w:val="00EA708D"/>
    <w:rsid w:val="00EA7196"/>
    <w:rsid w:val="00EA74CF"/>
    <w:rsid w:val="00EA7A8E"/>
    <w:rsid w:val="00EB16A7"/>
    <w:rsid w:val="00EB1B06"/>
    <w:rsid w:val="00EB2748"/>
    <w:rsid w:val="00EB27AD"/>
    <w:rsid w:val="00EB345C"/>
    <w:rsid w:val="00EB367A"/>
    <w:rsid w:val="00EB36CA"/>
    <w:rsid w:val="00EB4127"/>
    <w:rsid w:val="00EB4E14"/>
    <w:rsid w:val="00EB5181"/>
    <w:rsid w:val="00EB6504"/>
    <w:rsid w:val="00EB7685"/>
    <w:rsid w:val="00EC0D8E"/>
    <w:rsid w:val="00EC1557"/>
    <w:rsid w:val="00EC1B3E"/>
    <w:rsid w:val="00EC1E8F"/>
    <w:rsid w:val="00EC2BBE"/>
    <w:rsid w:val="00EC303D"/>
    <w:rsid w:val="00EC35C2"/>
    <w:rsid w:val="00EC3AB5"/>
    <w:rsid w:val="00EC3B31"/>
    <w:rsid w:val="00EC5746"/>
    <w:rsid w:val="00EC5A14"/>
    <w:rsid w:val="00EC5DEF"/>
    <w:rsid w:val="00EC6C46"/>
    <w:rsid w:val="00EC7094"/>
    <w:rsid w:val="00EC7CF7"/>
    <w:rsid w:val="00ED028F"/>
    <w:rsid w:val="00ED0602"/>
    <w:rsid w:val="00ED0DAF"/>
    <w:rsid w:val="00ED2FBA"/>
    <w:rsid w:val="00ED380C"/>
    <w:rsid w:val="00ED435F"/>
    <w:rsid w:val="00ED4EBB"/>
    <w:rsid w:val="00ED551D"/>
    <w:rsid w:val="00ED577B"/>
    <w:rsid w:val="00ED61E8"/>
    <w:rsid w:val="00ED61EB"/>
    <w:rsid w:val="00ED681B"/>
    <w:rsid w:val="00ED790C"/>
    <w:rsid w:val="00EE044D"/>
    <w:rsid w:val="00EE08F0"/>
    <w:rsid w:val="00EE33FD"/>
    <w:rsid w:val="00EE37F4"/>
    <w:rsid w:val="00EE380B"/>
    <w:rsid w:val="00EE3C1F"/>
    <w:rsid w:val="00EE4DDA"/>
    <w:rsid w:val="00EE5902"/>
    <w:rsid w:val="00EE71FE"/>
    <w:rsid w:val="00EE7472"/>
    <w:rsid w:val="00EF0306"/>
    <w:rsid w:val="00EF06AE"/>
    <w:rsid w:val="00EF0A7E"/>
    <w:rsid w:val="00EF0D7A"/>
    <w:rsid w:val="00EF1862"/>
    <w:rsid w:val="00EF3DEE"/>
    <w:rsid w:val="00EF5384"/>
    <w:rsid w:val="00EF5C1A"/>
    <w:rsid w:val="00EF6F7D"/>
    <w:rsid w:val="00F00176"/>
    <w:rsid w:val="00F007BA"/>
    <w:rsid w:val="00F0188A"/>
    <w:rsid w:val="00F01D67"/>
    <w:rsid w:val="00F02749"/>
    <w:rsid w:val="00F0281E"/>
    <w:rsid w:val="00F0303D"/>
    <w:rsid w:val="00F030AB"/>
    <w:rsid w:val="00F035A0"/>
    <w:rsid w:val="00F04B86"/>
    <w:rsid w:val="00F05538"/>
    <w:rsid w:val="00F062FE"/>
    <w:rsid w:val="00F0663D"/>
    <w:rsid w:val="00F107F2"/>
    <w:rsid w:val="00F10B4D"/>
    <w:rsid w:val="00F11752"/>
    <w:rsid w:val="00F11F28"/>
    <w:rsid w:val="00F12288"/>
    <w:rsid w:val="00F12856"/>
    <w:rsid w:val="00F14C87"/>
    <w:rsid w:val="00F14D1E"/>
    <w:rsid w:val="00F154C4"/>
    <w:rsid w:val="00F15BBA"/>
    <w:rsid w:val="00F168FD"/>
    <w:rsid w:val="00F16A55"/>
    <w:rsid w:val="00F178E4"/>
    <w:rsid w:val="00F21199"/>
    <w:rsid w:val="00F214DB"/>
    <w:rsid w:val="00F22ABA"/>
    <w:rsid w:val="00F22D6F"/>
    <w:rsid w:val="00F233BE"/>
    <w:rsid w:val="00F234A9"/>
    <w:rsid w:val="00F23CAE"/>
    <w:rsid w:val="00F23D50"/>
    <w:rsid w:val="00F24DAE"/>
    <w:rsid w:val="00F25010"/>
    <w:rsid w:val="00F251BB"/>
    <w:rsid w:val="00F25CC0"/>
    <w:rsid w:val="00F263A8"/>
    <w:rsid w:val="00F2678D"/>
    <w:rsid w:val="00F2699C"/>
    <w:rsid w:val="00F26DF4"/>
    <w:rsid w:val="00F27DB2"/>
    <w:rsid w:val="00F30440"/>
    <w:rsid w:val="00F30D6E"/>
    <w:rsid w:val="00F31431"/>
    <w:rsid w:val="00F325DC"/>
    <w:rsid w:val="00F3346F"/>
    <w:rsid w:val="00F33665"/>
    <w:rsid w:val="00F349B5"/>
    <w:rsid w:val="00F34BA7"/>
    <w:rsid w:val="00F36784"/>
    <w:rsid w:val="00F367ED"/>
    <w:rsid w:val="00F36BD1"/>
    <w:rsid w:val="00F37B8A"/>
    <w:rsid w:val="00F40BDC"/>
    <w:rsid w:val="00F4110D"/>
    <w:rsid w:val="00F41AF0"/>
    <w:rsid w:val="00F42627"/>
    <w:rsid w:val="00F4297A"/>
    <w:rsid w:val="00F42D97"/>
    <w:rsid w:val="00F43002"/>
    <w:rsid w:val="00F4437D"/>
    <w:rsid w:val="00F450F7"/>
    <w:rsid w:val="00F4656C"/>
    <w:rsid w:val="00F46708"/>
    <w:rsid w:val="00F46BC4"/>
    <w:rsid w:val="00F50304"/>
    <w:rsid w:val="00F50438"/>
    <w:rsid w:val="00F5050B"/>
    <w:rsid w:val="00F52BCE"/>
    <w:rsid w:val="00F52DFF"/>
    <w:rsid w:val="00F53984"/>
    <w:rsid w:val="00F53CF1"/>
    <w:rsid w:val="00F5409F"/>
    <w:rsid w:val="00F54BBD"/>
    <w:rsid w:val="00F554E7"/>
    <w:rsid w:val="00F57745"/>
    <w:rsid w:val="00F57947"/>
    <w:rsid w:val="00F57B6A"/>
    <w:rsid w:val="00F6146B"/>
    <w:rsid w:val="00F63C09"/>
    <w:rsid w:val="00F63F69"/>
    <w:rsid w:val="00F650FC"/>
    <w:rsid w:val="00F651B1"/>
    <w:rsid w:val="00F6547E"/>
    <w:rsid w:val="00F65DA3"/>
    <w:rsid w:val="00F6665E"/>
    <w:rsid w:val="00F6666A"/>
    <w:rsid w:val="00F66875"/>
    <w:rsid w:val="00F66A33"/>
    <w:rsid w:val="00F6736D"/>
    <w:rsid w:val="00F6747F"/>
    <w:rsid w:val="00F6795E"/>
    <w:rsid w:val="00F67AE1"/>
    <w:rsid w:val="00F67D07"/>
    <w:rsid w:val="00F67E13"/>
    <w:rsid w:val="00F70289"/>
    <w:rsid w:val="00F70F9F"/>
    <w:rsid w:val="00F72608"/>
    <w:rsid w:val="00F72A15"/>
    <w:rsid w:val="00F72A69"/>
    <w:rsid w:val="00F73579"/>
    <w:rsid w:val="00F743B6"/>
    <w:rsid w:val="00F74CC1"/>
    <w:rsid w:val="00F74EF0"/>
    <w:rsid w:val="00F75212"/>
    <w:rsid w:val="00F76151"/>
    <w:rsid w:val="00F7665D"/>
    <w:rsid w:val="00F76E75"/>
    <w:rsid w:val="00F76FB0"/>
    <w:rsid w:val="00F7704B"/>
    <w:rsid w:val="00F772B9"/>
    <w:rsid w:val="00F777A2"/>
    <w:rsid w:val="00F77D9F"/>
    <w:rsid w:val="00F81BD6"/>
    <w:rsid w:val="00F8207B"/>
    <w:rsid w:val="00F82BD2"/>
    <w:rsid w:val="00F82E01"/>
    <w:rsid w:val="00F82F8E"/>
    <w:rsid w:val="00F83029"/>
    <w:rsid w:val="00F83111"/>
    <w:rsid w:val="00F83C89"/>
    <w:rsid w:val="00F8404A"/>
    <w:rsid w:val="00F841C7"/>
    <w:rsid w:val="00F8474D"/>
    <w:rsid w:val="00F84BD6"/>
    <w:rsid w:val="00F851AB"/>
    <w:rsid w:val="00F854D1"/>
    <w:rsid w:val="00F85B35"/>
    <w:rsid w:val="00F8668A"/>
    <w:rsid w:val="00F867C6"/>
    <w:rsid w:val="00F86C79"/>
    <w:rsid w:val="00F87D78"/>
    <w:rsid w:val="00F90D00"/>
    <w:rsid w:val="00F95314"/>
    <w:rsid w:val="00F95A62"/>
    <w:rsid w:val="00F95BA8"/>
    <w:rsid w:val="00F968B7"/>
    <w:rsid w:val="00F96CF3"/>
    <w:rsid w:val="00F96E6F"/>
    <w:rsid w:val="00F97256"/>
    <w:rsid w:val="00FA0667"/>
    <w:rsid w:val="00FA06FD"/>
    <w:rsid w:val="00FA12D1"/>
    <w:rsid w:val="00FA178C"/>
    <w:rsid w:val="00FA1B87"/>
    <w:rsid w:val="00FA3564"/>
    <w:rsid w:val="00FA36AD"/>
    <w:rsid w:val="00FA4001"/>
    <w:rsid w:val="00FA4EEF"/>
    <w:rsid w:val="00FA4F47"/>
    <w:rsid w:val="00FA5C44"/>
    <w:rsid w:val="00FA5EBA"/>
    <w:rsid w:val="00FA79C2"/>
    <w:rsid w:val="00FB1A89"/>
    <w:rsid w:val="00FB1B8B"/>
    <w:rsid w:val="00FB21D9"/>
    <w:rsid w:val="00FB2923"/>
    <w:rsid w:val="00FB2CBB"/>
    <w:rsid w:val="00FB34D2"/>
    <w:rsid w:val="00FB3948"/>
    <w:rsid w:val="00FB3A52"/>
    <w:rsid w:val="00FB3B3C"/>
    <w:rsid w:val="00FB4076"/>
    <w:rsid w:val="00FB423B"/>
    <w:rsid w:val="00FB4521"/>
    <w:rsid w:val="00FB460F"/>
    <w:rsid w:val="00FB4709"/>
    <w:rsid w:val="00FB4E83"/>
    <w:rsid w:val="00FB53FE"/>
    <w:rsid w:val="00FB60DC"/>
    <w:rsid w:val="00FC0062"/>
    <w:rsid w:val="00FC0A0B"/>
    <w:rsid w:val="00FC0BEB"/>
    <w:rsid w:val="00FC1102"/>
    <w:rsid w:val="00FC13DE"/>
    <w:rsid w:val="00FC146E"/>
    <w:rsid w:val="00FC147F"/>
    <w:rsid w:val="00FC2A69"/>
    <w:rsid w:val="00FC2B2C"/>
    <w:rsid w:val="00FC3BB1"/>
    <w:rsid w:val="00FC41AB"/>
    <w:rsid w:val="00FC427F"/>
    <w:rsid w:val="00FC42CD"/>
    <w:rsid w:val="00FC4313"/>
    <w:rsid w:val="00FC4A1D"/>
    <w:rsid w:val="00FC4D51"/>
    <w:rsid w:val="00FC5D4C"/>
    <w:rsid w:val="00FC6905"/>
    <w:rsid w:val="00FC6C47"/>
    <w:rsid w:val="00FC6DE2"/>
    <w:rsid w:val="00FD005A"/>
    <w:rsid w:val="00FD0290"/>
    <w:rsid w:val="00FD1BD1"/>
    <w:rsid w:val="00FD2131"/>
    <w:rsid w:val="00FD28F0"/>
    <w:rsid w:val="00FD2A01"/>
    <w:rsid w:val="00FD2EE6"/>
    <w:rsid w:val="00FD4B31"/>
    <w:rsid w:val="00FD52A3"/>
    <w:rsid w:val="00FD5A37"/>
    <w:rsid w:val="00FD60D9"/>
    <w:rsid w:val="00FD63E5"/>
    <w:rsid w:val="00FD712E"/>
    <w:rsid w:val="00FD7237"/>
    <w:rsid w:val="00FE0F13"/>
    <w:rsid w:val="00FE1A68"/>
    <w:rsid w:val="00FE1EA6"/>
    <w:rsid w:val="00FE2054"/>
    <w:rsid w:val="00FE2543"/>
    <w:rsid w:val="00FE266D"/>
    <w:rsid w:val="00FE45AE"/>
    <w:rsid w:val="00FE4CF5"/>
    <w:rsid w:val="00FE5652"/>
    <w:rsid w:val="00FE695E"/>
    <w:rsid w:val="00FE6E3F"/>
    <w:rsid w:val="00FF0538"/>
    <w:rsid w:val="00FF0D09"/>
    <w:rsid w:val="00FF1E6F"/>
    <w:rsid w:val="00FF32E0"/>
    <w:rsid w:val="00FF334F"/>
    <w:rsid w:val="00FF372F"/>
    <w:rsid w:val="00FF3A18"/>
    <w:rsid w:val="00FF3A40"/>
    <w:rsid w:val="00FF3E28"/>
    <w:rsid w:val="00FF5D1D"/>
    <w:rsid w:val="00FF7130"/>
    <w:rsid w:val="00FF7662"/>
    <w:rsid w:val="010942E1"/>
    <w:rsid w:val="02F060C6"/>
    <w:rsid w:val="047A1C27"/>
    <w:rsid w:val="06CE126F"/>
    <w:rsid w:val="06D575E9"/>
    <w:rsid w:val="08905AB9"/>
    <w:rsid w:val="0C535A98"/>
    <w:rsid w:val="0D98181A"/>
    <w:rsid w:val="11A97158"/>
    <w:rsid w:val="15B25D27"/>
    <w:rsid w:val="16AD3D8F"/>
    <w:rsid w:val="1B23459B"/>
    <w:rsid w:val="1C2F10BA"/>
    <w:rsid w:val="1D214210"/>
    <w:rsid w:val="1DDE15E2"/>
    <w:rsid w:val="1DEF781B"/>
    <w:rsid w:val="1E4C0458"/>
    <w:rsid w:val="1E726ADB"/>
    <w:rsid w:val="1E9C49B3"/>
    <w:rsid w:val="1FAE2724"/>
    <w:rsid w:val="1FC36C9E"/>
    <w:rsid w:val="209F64C7"/>
    <w:rsid w:val="240C169E"/>
    <w:rsid w:val="24CE08FA"/>
    <w:rsid w:val="28AD1D1C"/>
    <w:rsid w:val="2C7821E9"/>
    <w:rsid w:val="2CA43435"/>
    <w:rsid w:val="2D9564D7"/>
    <w:rsid w:val="306E1983"/>
    <w:rsid w:val="31D82124"/>
    <w:rsid w:val="3241015E"/>
    <w:rsid w:val="33891701"/>
    <w:rsid w:val="35B81FC2"/>
    <w:rsid w:val="35EE764E"/>
    <w:rsid w:val="376D708A"/>
    <w:rsid w:val="38312021"/>
    <w:rsid w:val="38A60155"/>
    <w:rsid w:val="38C20B2E"/>
    <w:rsid w:val="3A7C529C"/>
    <w:rsid w:val="3C0824A7"/>
    <w:rsid w:val="3DBA49F9"/>
    <w:rsid w:val="3EED6DB7"/>
    <w:rsid w:val="3F122125"/>
    <w:rsid w:val="3F9F1F66"/>
    <w:rsid w:val="40E43031"/>
    <w:rsid w:val="42FE16EC"/>
    <w:rsid w:val="4358393E"/>
    <w:rsid w:val="45BD3146"/>
    <w:rsid w:val="4A3345EA"/>
    <w:rsid w:val="4A483066"/>
    <w:rsid w:val="4AA748FF"/>
    <w:rsid w:val="4B6B3D79"/>
    <w:rsid w:val="501F73CC"/>
    <w:rsid w:val="521E4565"/>
    <w:rsid w:val="522F114E"/>
    <w:rsid w:val="556A4C81"/>
    <w:rsid w:val="55924CB7"/>
    <w:rsid w:val="566E5D97"/>
    <w:rsid w:val="591250FF"/>
    <w:rsid w:val="59D378AF"/>
    <w:rsid w:val="5C1A7666"/>
    <w:rsid w:val="5EB12F4A"/>
    <w:rsid w:val="5F033CD8"/>
    <w:rsid w:val="5F9C5A46"/>
    <w:rsid w:val="61F154B1"/>
    <w:rsid w:val="67A860C3"/>
    <w:rsid w:val="67AA6B79"/>
    <w:rsid w:val="688F21F1"/>
    <w:rsid w:val="6A42721A"/>
    <w:rsid w:val="6DD9085D"/>
    <w:rsid w:val="6E0A3B2D"/>
    <w:rsid w:val="6E48071C"/>
    <w:rsid w:val="704611CE"/>
    <w:rsid w:val="709C2403"/>
    <w:rsid w:val="70BE7F7D"/>
    <w:rsid w:val="736A565A"/>
    <w:rsid w:val="74727950"/>
    <w:rsid w:val="74A53182"/>
    <w:rsid w:val="757B200C"/>
    <w:rsid w:val="75FF74AB"/>
    <w:rsid w:val="783E4D7F"/>
    <w:rsid w:val="7A1F6100"/>
    <w:rsid w:val="7A9E055B"/>
    <w:rsid w:val="7BA72CC7"/>
    <w:rsid w:val="7C975714"/>
    <w:rsid w:val="7CF20C20"/>
    <w:rsid w:val="7D282CBE"/>
    <w:rsid w:val="7E215319"/>
    <w:rsid w:val="7FE12712"/>
    <w:rsid w:val="F6F62B3B"/>
    <w:rsid w:val="FF9FC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9"/>
    <w:pPr>
      <w:keepNext/>
      <w:keepLines/>
      <w:spacing w:before="260" w:after="260" w:line="416" w:lineRule="auto"/>
      <w:outlineLvl w:val="2"/>
    </w:pPr>
    <w:rPr>
      <w:b/>
      <w:bCs/>
      <w:sz w:val="32"/>
      <w:szCs w:val="32"/>
    </w:rPr>
  </w:style>
  <w:style w:type="paragraph" w:styleId="5">
    <w:name w:val="heading 4"/>
    <w:basedOn w:val="1"/>
    <w:next w:val="1"/>
    <w:link w:val="37"/>
    <w:qFormat/>
    <w:uiPriority w:val="9"/>
    <w:pPr>
      <w:keepNext/>
      <w:keepLines/>
      <w:spacing w:before="280" w:after="290" w:line="376" w:lineRule="auto"/>
      <w:outlineLvl w:val="3"/>
    </w:pPr>
    <w:rPr>
      <w:rFonts w:ascii="Cambria" w:hAnsi="Cambria"/>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cs="Calibri"/>
      <w:sz w:val="18"/>
      <w:szCs w:val="18"/>
    </w:rPr>
  </w:style>
  <w:style w:type="paragraph" w:styleId="7">
    <w:name w:val="Document Map"/>
    <w:basedOn w:val="1"/>
    <w:semiHidden/>
    <w:qFormat/>
    <w:uiPriority w:val="0"/>
    <w:pPr>
      <w:shd w:val="clear" w:color="auto" w:fill="000080"/>
    </w:pPr>
  </w:style>
  <w:style w:type="paragraph" w:styleId="8">
    <w:name w:val="annotation text"/>
    <w:basedOn w:val="1"/>
    <w:link w:val="35"/>
    <w:unhideWhenUsed/>
    <w:qFormat/>
    <w:uiPriority w:val="99"/>
    <w:pPr>
      <w:jc w:val="left"/>
    </w:pPr>
  </w:style>
  <w:style w:type="paragraph" w:styleId="9">
    <w:name w:val="Body Text"/>
    <w:basedOn w:val="1"/>
    <w:link w:val="61"/>
    <w:semiHidden/>
    <w:unhideWhenUsed/>
    <w:qFormat/>
    <w:uiPriority w:val="99"/>
    <w:pPr>
      <w:spacing w:after="120"/>
    </w:pPr>
    <w:rPr>
      <w:rFonts w:eastAsia="仿宋_GB2312"/>
      <w:sz w:val="32"/>
      <w:szCs w:val="24"/>
    </w:rPr>
  </w:style>
  <w:style w:type="paragraph" w:styleId="10">
    <w:name w:val="Body Text Indent"/>
    <w:basedOn w:val="1"/>
    <w:link w:val="42"/>
    <w:unhideWhenUsed/>
    <w:qFormat/>
    <w:uiPriority w:val="99"/>
    <w:pPr>
      <w:spacing w:after="120"/>
      <w:ind w:left="420" w:leftChars="200"/>
    </w:pPr>
  </w:style>
  <w:style w:type="paragraph" w:styleId="11">
    <w:name w:val="toc 5"/>
    <w:basedOn w:val="1"/>
    <w:next w:val="1"/>
    <w:unhideWhenUsed/>
    <w:qFormat/>
    <w:uiPriority w:val="39"/>
    <w:pPr>
      <w:ind w:left="840"/>
      <w:jc w:val="left"/>
    </w:pPr>
    <w:rPr>
      <w:rFonts w:cs="Calibri"/>
      <w:sz w:val="18"/>
      <w:szCs w:val="18"/>
    </w:rPr>
  </w:style>
  <w:style w:type="paragraph" w:styleId="12">
    <w:name w:val="toc 3"/>
    <w:basedOn w:val="1"/>
    <w:next w:val="1"/>
    <w:unhideWhenUsed/>
    <w:qFormat/>
    <w:uiPriority w:val="39"/>
    <w:pPr>
      <w:ind w:left="420"/>
      <w:jc w:val="left"/>
    </w:pPr>
    <w:rPr>
      <w:rFonts w:cs="Calibri"/>
      <w:i/>
      <w:iCs/>
      <w:sz w:val="20"/>
      <w:szCs w:val="20"/>
    </w:rPr>
  </w:style>
  <w:style w:type="paragraph" w:styleId="13">
    <w:name w:val="Plain Text"/>
    <w:basedOn w:val="1"/>
    <w:link w:val="43"/>
    <w:unhideWhenUsed/>
    <w:qFormat/>
    <w:uiPriority w:val="99"/>
    <w:rPr>
      <w:rFonts w:ascii="宋体" w:hAnsi="Courier New" w:cs="Courier New"/>
    </w:rPr>
  </w:style>
  <w:style w:type="paragraph" w:styleId="14">
    <w:name w:val="toc 8"/>
    <w:basedOn w:val="1"/>
    <w:next w:val="1"/>
    <w:unhideWhenUsed/>
    <w:qFormat/>
    <w:uiPriority w:val="39"/>
    <w:pPr>
      <w:ind w:left="1470"/>
      <w:jc w:val="left"/>
    </w:pPr>
    <w:rPr>
      <w:rFonts w:cs="Calibri"/>
      <w:sz w:val="18"/>
      <w:szCs w:val="18"/>
    </w:rPr>
  </w:style>
  <w:style w:type="paragraph" w:styleId="15">
    <w:name w:val="Balloon Text"/>
    <w:basedOn w:val="1"/>
    <w:link w:val="41"/>
    <w:unhideWhenUsed/>
    <w:qFormat/>
    <w:uiPriority w:val="99"/>
    <w:rPr>
      <w:sz w:val="18"/>
      <w:szCs w:val="18"/>
    </w:rPr>
  </w:style>
  <w:style w:type="paragraph" w:styleId="16">
    <w:name w:val="footer"/>
    <w:basedOn w:val="1"/>
    <w:link w:val="45"/>
    <w:unhideWhenUsed/>
    <w:qFormat/>
    <w:uiPriority w:val="99"/>
    <w:pPr>
      <w:tabs>
        <w:tab w:val="center" w:pos="4153"/>
        <w:tab w:val="right" w:pos="8306"/>
      </w:tabs>
      <w:snapToGrid w:val="0"/>
      <w:jc w:val="left"/>
    </w:pPr>
    <w:rPr>
      <w:sz w:val="18"/>
      <w:szCs w:val="18"/>
    </w:rPr>
  </w:style>
  <w:style w:type="paragraph" w:styleId="17">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before="120" w:after="120"/>
      <w:jc w:val="left"/>
    </w:pPr>
    <w:rPr>
      <w:rFonts w:cs="Calibri"/>
      <w:b/>
      <w:bCs/>
      <w:caps/>
      <w:sz w:val="20"/>
      <w:szCs w:val="20"/>
    </w:rPr>
  </w:style>
  <w:style w:type="paragraph" w:styleId="19">
    <w:name w:val="toc 4"/>
    <w:basedOn w:val="1"/>
    <w:next w:val="1"/>
    <w:unhideWhenUsed/>
    <w:qFormat/>
    <w:uiPriority w:val="39"/>
    <w:pPr>
      <w:ind w:left="630"/>
      <w:jc w:val="left"/>
    </w:pPr>
    <w:rPr>
      <w:rFonts w:cs="Calibri"/>
      <w:sz w:val="18"/>
      <w:szCs w:val="18"/>
    </w:rPr>
  </w:style>
  <w:style w:type="paragraph" w:styleId="20">
    <w:name w:val="footnote text"/>
    <w:basedOn w:val="1"/>
    <w:link w:val="34"/>
    <w:unhideWhenUsed/>
    <w:qFormat/>
    <w:uiPriority w:val="99"/>
    <w:pPr>
      <w:snapToGrid w:val="0"/>
      <w:jc w:val="left"/>
    </w:pPr>
    <w:rPr>
      <w:sz w:val="18"/>
      <w:szCs w:val="18"/>
    </w:rPr>
  </w:style>
  <w:style w:type="paragraph" w:styleId="21">
    <w:name w:val="toc 6"/>
    <w:basedOn w:val="1"/>
    <w:next w:val="1"/>
    <w:unhideWhenUsed/>
    <w:qFormat/>
    <w:uiPriority w:val="39"/>
    <w:pPr>
      <w:ind w:left="1050"/>
      <w:jc w:val="left"/>
    </w:pPr>
    <w:rPr>
      <w:rFonts w:cs="Calibri"/>
      <w:sz w:val="18"/>
      <w:szCs w:val="18"/>
    </w:rPr>
  </w:style>
  <w:style w:type="paragraph" w:styleId="22">
    <w:name w:val="Body Text Indent 3"/>
    <w:basedOn w:val="1"/>
    <w:link w:val="39"/>
    <w:qFormat/>
    <w:uiPriority w:val="99"/>
    <w:pPr>
      <w:spacing w:after="120"/>
      <w:ind w:left="200" w:leftChars="200"/>
    </w:pPr>
    <w:rPr>
      <w:sz w:val="16"/>
      <w:szCs w:val="16"/>
    </w:rPr>
  </w:style>
  <w:style w:type="paragraph" w:styleId="23">
    <w:name w:val="toc 2"/>
    <w:basedOn w:val="1"/>
    <w:next w:val="1"/>
    <w:unhideWhenUsed/>
    <w:qFormat/>
    <w:uiPriority w:val="39"/>
    <w:pPr>
      <w:ind w:left="210"/>
      <w:jc w:val="left"/>
    </w:pPr>
    <w:rPr>
      <w:rFonts w:cs="Calibri"/>
      <w:smallCaps/>
      <w:sz w:val="20"/>
      <w:szCs w:val="20"/>
    </w:rPr>
  </w:style>
  <w:style w:type="paragraph" w:styleId="24">
    <w:name w:val="toc 9"/>
    <w:basedOn w:val="1"/>
    <w:next w:val="1"/>
    <w:unhideWhenUsed/>
    <w:qFormat/>
    <w:uiPriority w:val="39"/>
    <w:pPr>
      <w:ind w:left="1680"/>
      <w:jc w:val="left"/>
    </w:pPr>
    <w:rPr>
      <w:rFonts w:cs="Calibri"/>
      <w:sz w:val="18"/>
      <w:szCs w:val="18"/>
    </w:rPr>
  </w:style>
  <w:style w:type="paragraph" w:styleId="25">
    <w:name w:val="annotation subject"/>
    <w:basedOn w:val="8"/>
    <w:next w:val="8"/>
    <w:link w:val="47"/>
    <w:unhideWhenUsed/>
    <w:qFormat/>
    <w:uiPriority w:val="99"/>
    <w:rPr>
      <w:b/>
      <w:bCs/>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style>
  <w:style w:type="character" w:styleId="30">
    <w:name w:val="Hyperlink"/>
    <w:unhideWhenUsed/>
    <w:qFormat/>
    <w:uiPriority w:val="99"/>
    <w:rPr>
      <w:color w:val="0000FF"/>
      <w:u w:val="single"/>
    </w:rPr>
  </w:style>
  <w:style w:type="character" w:styleId="31">
    <w:name w:val="annotation reference"/>
    <w:semiHidden/>
    <w:qFormat/>
    <w:uiPriority w:val="99"/>
    <w:rPr>
      <w:sz w:val="21"/>
      <w:szCs w:val="21"/>
    </w:rPr>
  </w:style>
  <w:style w:type="character" w:styleId="32">
    <w:name w:val="footnote reference"/>
    <w:unhideWhenUsed/>
    <w:qFormat/>
    <w:uiPriority w:val="99"/>
    <w:rPr>
      <w:vertAlign w:val="superscript"/>
    </w:rPr>
  </w:style>
  <w:style w:type="character" w:customStyle="1" w:styleId="33">
    <w:name w:val="页脚 字符1"/>
    <w:qFormat/>
    <w:uiPriority w:val="99"/>
    <w:rPr>
      <w:rFonts w:eastAsia="宋体"/>
      <w:kern w:val="2"/>
      <w:sz w:val="18"/>
      <w:szCs w:val="18"/>
    </w:rPr>
  </w:style>
  <w:style w:type="character" w:customStyle="1" w:styleId="34">
    <w:name w:val="脚注文本 字符"/>
    <w:link w:val="20"/>
    <w:semiHidden/>
    <w:qFormat/>
    <w:uiPriority w:val="99"/>
    <w:rPr>
      <w:sz w:val="18"/>
      <w:szCs w:val="18"/>
    </w:rPr>
  </w:style>
  <w:style w:type="character" w:customStyle="1" w:styleId="35">
    <w:name w:val="批注文字 字符"/>
    <w:basedOn w:val="28"/>
    <w:link w:val="8"/>
    <w:semiHidden/>
    <w:qFormat/>
    <w:uiPriority w:val="99"/>
  </w:style>
  <w:style w:type="character" w:customStyle="1" w:styleId="36">
    <w:name w:val="标题 2 字符"/>
    <w:link w:val="3"/>
    <w:qFormat/>
    <w:uiPriority w:val="9"/>
    <w:rPr>
      <w:rFonts w:ascii="Arial" w:hAnsi="Arial" w:eastAsia="黑体" w:cs="Times New Roman"/>
      <w:b/>
      <w:bCs/>
      <w:sz w:val="32"/>
      <w:szCs w:val="32"/>
    </w:rPr>
  </w:style>
  <w:style w:type="character" w:customStyle="1" w:styleId="37">
    <w:name w:val="标题 4 字符"/>
    <w:link w:val="5"/>
    <w:qFormat/>
    <w:uiPriority w:val="9"/>
    <w:rPr>
      <w:rFonts w:ascii="Cambria" w:hAnsi="Cambria" w:eastAsia="宋体" w:cs="Times New Roman"/>
      <w:b/>
      <w:bCs/>
      <w:sz w:val="28"/>
      <w:szCs w:val="28"/>
    </w:rPr>
  </w:style>
  <w:style w:type="character" w:customStyle="1" w:styleId="38">
    <w:name w:val="标题 1 字符"/>
    <w:link w:val="2"/>
    <w:qFormat/>
    <w:uiPriority w:val="9"/>
    <w:rPr>
      <w:b/>
      <w:bCs/>
      <w:kern w:val="44"/>
      <w:sz w:val="44"/>
      <w:szCs w:val="44"/>
    </w:rPr>
  </w:style>
  <w:style w:type="character" w:customStyle="1" w:styleId="39">
    <w:name w:val="正文文本缩进 3 字符"/>
    <w:link w:val="22"/>
    <w:qFormat/>
    <w:uiPriority w:val="99"/>
    <w:rPr>
      <w:rFonts w:ascii="Times New Roman" w:hAnsi="Times New Roman" w:eastAsia="宋体" w:cs="Times New Roman"/>
      <w:sz w:val="16"/>
      <w:szCs w:val="16"/>
    </w:rPr>
  </w:style>
  <w:style w:type="character" w:customStyle="1" w:styleId="40">
    <w:name w:val="标题 3 字符"/>
    <w:link w:val="4"/>
    <w:qFormat/>
    <w:uiPriority w:val="9"/>
    <w:rPr>
      <w:b/>
      <w:bCs/>
      <w:sz w:val="32"/>
      <w:szCs w:val="32"/>
    </w:rPr>
  </w:style>
  <w:style w:type="character" w:customStyle="1" w:styleId="41">
    <w:name w:val="批注框文本 字符"/>
    <w:link w:val="15"/>
    <w:semiHidden/>
    <w:qFormat/>
    <w:uiPriority w:val="99"/>
    <w:rPr>
      <w:sz w:val="18"/>
      <w:szCs w:val="18"/>
    </w:rPr>
  </w:style>
  <w:style w:type="character" w:customStyle="1" w:styleId="42">
    <w:name w:val="正文文本缩进 字符"/>
    <w:basedOn w:val="28"/>
    <w:link w:val="10"/>
    <w:qFormat/>
    <w:uiPriority w:val="99"/>
  </w:style>
  <w:style w:type="character" w:customStyle="1" w:styleId="43">
    <w:name w:val="纯文本 字符"/>
    <w:link w:val="13"/>
    <w:semiHidden/>
    <w:qFormat/>
    <w:uiPriority w:val="99"/>
    <w:rPr>
      <w:rFonts w:ascii="宋体" w:hAnsi="Courier New" w:cs="Courier New"/>
    </w:rPr>
  </w:style>
  <w:style w:type="character" w:customStyle="1" w:styleId="44">
    <w:name w:val="页眉 Char"/>
    <w:qFormat/>
    <w:uiPriority w:val="99"/>
    <w:rPr>
      <w:sz w:val="18"/>
      <w:szCs w:val="18"/>
    </w:rPr>
  </w:style>
  <w:style w:type="character" w:customStyle="1" w:styleId="45">
    <w:name w:val="页脚 字符"/>
    <w:link w:val="16"/>
    <w:qFormat/>
    <w:uiPriority w:val="99"/>
    <w:rPr>
      <w:sz w:val="18"/>
      <w:szCs w:val="18"/>
    </w:rPr>
  </w:style>
  <w:style w:type="character" w:styleId="46">
    <w:name w:val="Placeholder Text"/>
    <w:semiHidden/>
    <w:qFormat/>
    <w:uiPriority w:val="99"/>
    <w:rPr>
      <w:color w:val="808080"/>
    </w:rPr>
  </w:style>
  <w:style w:type="character" w:customStyle="1" w:styleId="47">
    <w:name w:val="批注主题 字符"/>
    <w:link w:val="25"/>
    <w:semiHidden/>
    <w:qFormat/>
    <w:uiPriority w:val="99"/>
    <w:rPr>
      <w:b/>
      <w:bCs/>
    </w:rPr>
  </w:style>
  <w:style w:type="character" w:customStyle="1" w:styleId="48">
    <w:name w:val="@他1"/>
    <w:unhideWhenUsed/>
    <w:qFormat/>
    <w:uiPriority w:val="99"/>
    <w:rPr>
      <w:color w:val="2B579A"/>
      <w:shd w:val="clear" w:color="auto" w:fill="E6E6E6"/>
    </w:rPr>
  </w:style>
  <w:style w:type="character" w:customStyle="1" w:styleId="49">
    <w:name w:val="页眉 字符"/>
    <w:link w:val="17"/>
    <w:qFormat/>
    <w:uiPriority w:val="99"/>
    <w:rPr>
      <w:sz w:val="18"/>
      <w:szCs w:val="18"/>
    </w:rPr>
  </w:style>
  <w:style w:type="paragraph" w:customStyle="1" w:styleId="50">
    <w:name w:val="修订1"/>
    <w:semiHidden/>
    <w:qFormat/>
    <w:uiPriority w:val="99"/>
    <w:rPr>
      <w:rFonts w:ascii="Times New Roman" w:hAnsi="Times New Roman" w:eastAsia="宋体" w:cs="Times New Roman"/>
      <w:kern w:val="2"/>
      <w:sz w:val="21"/>
      <w:szCs w:val="22"/>
      <w:lang w:val="en-US" w:eastAsia="zh-CN" w:bidi="ar-SA"/>
    </w:rPr>
  </w:style>
  <w:style w:type="paragraph" w:customStyle="1" w:styleId="51">
    <w:name w:val="样式1"/>
    <w:basedOn w:val="1"/>
    <w:qFormat/>
    <w:uiPriority w:val="0"/>
    <w:pPr>
      <w:spacing w:line="600" w:lineRule="exact"/>
    </w:pPr>
    <w:rPr>
      <w:rFonts w:ascii="仿宋_GB2312" w:eastAsia="仿宋_GB2312"/>
      <w:color w:val="000000"/>
      <w:sz w:val="28"/>
      <w:szCs w:val="28"/>
    </w:rPr>
  </w:style>
  <w:style w:type="paragraph" w:customStyle="1" w:styleId="5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3">
    <w:name w:val="@填报说明line1"/>
    <w:basedOn w:val="13"/>
    <w:qFormat/>
    <w:uiPriority w:val="0"/>
    <w:pPr>
      <w:spacing w:line="0" w:lineRule="atLeast"/>
      <w:ind w:left="2880" w:hanging="2880" w:hangingChars="1600"/>
    </w:pPr>
    <w:rPr>
      <w:rFonts w:ascii="Times New Roman" w:hAnsi="Times New Roman" w:cs="Times New Roman"/>
      <w:sz w:val="18"/>
      <w:szCs w:val="18"/>
    </w:rPr>
  </w:style>
  <w:style w:type="paragraph" w:customStyle="1" w:styleId="54">
    <w:name w:val="@@填表说明2！"/>
    <w:basedOn w:val="1"/>
    <w:qFormat/>
    <w:uiPriority w:val="0"/>
    <w:pPr>
      <w:spacing w:line="0" w:lineRule="atLeast"/>
      <w:ind w:left="580" w:leftChars="430" w:hanging="150" w:hangingChars="150"/>
    </w:pPr>
    <w:rPr>
      <w:rFonts w:cs="宋体"/>
      <w:sz w:val="18"/>
      <w:szCs w:val="20"/>
    </w:rPr>
  </w:style>
  <w:style w:type="paragraph" w:customStyle="1" w:styleId="55">
    <w:name w:val="font6"/>
    <w:basedOn w:val="1"/>
    <w:qFormat/>
    <w:uiPriority w:val="0"/>
    <w:pPr>
      <w:widowControl/>
      <w:spacing w:before="100" w:beforeAutospacing="1" w:after="100" w:afterAutospacing="1"/>
      <w:jc w:val="left"/>
    </w:pPr>
    <w:rPr>
      <w:rFonts w:hint="eastAsia" w:ascii="宋体" w:hAnsi="宋体" w:cs="Arial Unicode MS"/>
      <w:kern w:val="0"/>
      <w:sz w:val="20"/>
      <w:szCs w:val="20"/>
    </w:rPr>
  </w:style>
  <w:style w:type="paragraph" w:customStyle="1" w:styleId="56">
    <w:name w:val="TOC 标题1"/>
    <w:basedOn w:val="2"/>
    <w:next w:val="1"/>
    <w:qFormat/>
    <w:uiPriority w:val="39"/>
    <w:pPr>
      <w:widowControl/>
      <w:spacing w:before="240" w:after="0" w:line="259" w:lineRule="auto"/>
      <w:jc w:val="left"/>
      <w:outlineLvl w:val="9"/>
    </w:pPr>
    <w:rPr>
      <w:rFonts w:ascii="Cambria" w:hAnsi="Cambria"/>
      <w:b w:val="0"/>
      <w:bCs w:val="0"/>
      <w:color w:val="365F91"/>
      <w:kern w:val="0"/>
      <w:sz w:val="32"/>
      <w:szCs w:val="32"/>
    </w:rPr>
  </w:style>
  <w:style w:type="paragraph" w:customStyle="1" w:styleId="57">
    <w:name w:val="xl50"/>
    <w:basedOn w:val="1"/>
    <w:qFormat/>
    <w:uiPriority w:val="0"/>
    <w:pPr>
      <w:widowControl/>
      <w:pBdr>
        <w:right w:val="single" w:color="auto" w:sz="4" w:space="0"/>
      </w:pBdr>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58">
    <w:name w:val="!!标题2"/>
    <w:basedOn w:val="1"/>
    <w:qFormat/>
    <w:uiPriority w:val="0"/>
    <w:pPr>
      <w:spacing w:before="156" w:beforeLines="50"/>
      <w:jc w:val="center"/>
      <w:outlineLvl w:val="1"/>
    </w:pPr>
    <w:rPr>
      <w:sz w:val="32"/>
      <w:szCs w:val="32"/>
    </w:rPr>
  </w:style>
  <w:style w:type="paragraph" w:styleId="59">
    <w:name w:val="List Paragraph"/>
    <w:basedOn w:val="1"/>
    <w:qFormat/>
    <w:uiPriority w:val="34"/>
    <w:pPr>
      <w:ind w:firstLine="420" w:firstLineChars="200"/>
    </w:pPr>
  </w:style>
  <w:style w:type="paragraph" w:customStyle="1" w:styleId="6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1">
    <w:name w:val="正文文本 字符"/>
    <w:basedOn w:val="28"/>
    <w:link w:val="9"/>
    <w:semiHidden/>
    <w:qFormat/>
    <w:uiPriority w:val="99"/>
    <w:rPr>
      <w:rFonts w:eastAsia="仿宋_GB2312"/>
      <w:kern w:val="2"/>
      <w:sz w:val="32"/>
      <w:szCs w:val="24"/>
    </w:rPr>
  </w:style>
  <w:style w:type="paragraph" w:customStyle="1" w:styleId="62">
    <w:name w:val="修订2"/>
    <w:hidden/>
    <w:semiHidden/>
    <w:qFormat/>
    <w:uiPriority w:val="99"/>
    <w:rPr>
      <w:rFonts w:ascii="Times New Roman" w:hAnsi="Times New Roman" w:eastAsia="宋体" w:cs="Times New Roman"/>
      <w:kern w:val="2"/>
      <w:sz w:val="21"/>
      <w:szCs w:val="22"/>
      <w:lang w:val="en-US" w:eastAsia="zh-CN" w:bidi="ar-SA"/>
    </w:rPr>
  </w:style>
  <w:style w:type="paragraph" w:customStyle="1" w:styleId="63">
    <w:name w:val="修订3"/>
    <w:hidden/>
    <w:unhideWhenUsed/>
    <w:qFormat/>
    <w:uiPriority w:val="99"/>
    <w:rPr>
      <w:rFonts w:ascii="Times New Roman" w:hAnsi="Times New Roman" w:eastAsia="宋体" w:cs="Times New Roman"/>
      <w:kern w:val="2"/>
      <w:sz w:val="21"/>
      <w:szCs w:val="22"/>
      <w:lang w:val="en-US" w:eastAsia="zh-CN" w:bidi="ar-SA"/>
    </w:rPr>
  </w:style>
  <w:style w:type="paragraph" w:customStyle="1" w:styleId="64">
    <w:name w:val="修订4"/>
    <w:hidden/>
    <w:unhideWhenUsed/>
    <w:qFormat/>
    <w:uiPriority w:val="99"/>
    <w:rPr>
      <w:rFonts w:ascii="Times New Roman" w:hAnsi="Times New Roman" w:eastAsia="宋体" w:cs="Times New Roman"/>
      <w:kern w:val="2"/>
      <w:sz w:val="21"/>
      <w:szCs w:val="22"/>
      <w:lang w:val="en-US" w:eastAsia="zh-CN" w:bidi="ar-SA"/>
    </w:rPr>
  </w:style>
  <w:style w:type="paragraph" w:customStyle="1" w:styleId="65">
    <w:name w:val="修订5"/>
    <w:hidden/>
    <w:unhideWhenUsed/>
    <w:qFormat/>
    <w:uiPriority w:val="99"/>
    <w:rPr>
      <w:rFonts w:ascii="Times New Roman" w:hAnsi="Times New Roman" w:eastAsia="宋体" w:cs="Times New Roman"/>
      <w:kern w:val="2"/>
      <w:sz w:val="21"/>
      <w:szCs w:val="22"/>
      <w:lang w:val="en-US" w:eastAsia="zh-CN" w:bidi="ar-SA"/>
    </w:rPr>
  </w:style>
  <w:style w:type="paragraph" w:customStyle="1" w:styleId="66">
    <w:name w:val="修订6"/>
    <w:hidden/>
    <w:unhideWhenUsed/>
    <w:uiPriority w:val="99"/>
    <w:rPr>
      <w:rFonts w:ascii="Times New Roman" w:hAnsi="Times New Roman" w:eastAsia="宋体" w:cs="Times New Roman"/>
      <w:kern w:val="2"/>
      <w:sz w:val="21"/>
      <w:szCs w:val="22"/>
      <w:lang w:val="en-US" w:eastAsia="zh-CN" w:bidi="ar-SA"/>
    </w:rPr>
  </w:style>
  <w:style w:type="paragraph" w:customStyle="1" w:styleId="67">
    <w:name w:val="Revision"/>
    <w:hidden/>
    <w:unhideWhenUsed/>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A010CF-7C22-4B47-8786-916E317EAF6D}">
  <ds:schemaRefs/>
</ds:datastoreItem>
</file>

<file path=docProps/app.xml><?xml version="1.0" encoding="utf-8"?>
<Properties xmlns="http://schemas.openxmlformats.org/officeDocument/2006/extended-properties" xmlns:vt="http://schemas.openxmlformats.org/officeDocument/2006/docPropsVTypes">
  <Template>Normal</Template>
  <Pages>86</Pages>
  <Words>11679</Words>
  <Characters>14315</Characters>
  <Lines>479</Lines>
  <Paragraphs>134</Paragraphs>
  <TotalTime>126</TotalTime>
  <ScaleCrop>false</ScaleCrop>
  <LinksUpToDate>false</LinksUpToDate>
  <CharactersWithSpaces>15500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2024-12-31T15:46:00Z</dcterms:created>
  <dc:creator>王望雄</dc:creator>
  <cp:lastModifiedBy>WPS_1528035891</cp:lastModifiedBy>
  <cp:lastPrinted>2025-09-12T04:51:00Z</cp:lastPrinted>
  <dcterms:modified xsi:type="dcterms:W3CDTF">2026-04-21T01:38:04Z</dcterms:modified>
  <dc:title>交通运输企业统计调查制度</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A645FB2847C757B63B2AAD68D7328323</vt:lpwstr>
  </property>
  <property fmtid="{D5CDD505-2E9C-101B-9397-08002B2CF9AE}" pid="4" name="KSOTemplateDocerSaveRecord">
    <vt:lpwstr>eyJoZGlkIjoiMzEwNTM5NzYwMDRjMzkwZTVkZjY2ODkwMGIxNGU0OTUiLCJ1c2VySWQiOiIzNzU3OTAwNTEifQ==</vt:lpwstr>
  </property>
</Properties>
</file>